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38CA" w14:textId="77777777" w:rsidR="00BC0488" w:rsidRDefault="00BC0488">
      <w:pPr>
        <w:pStyle w:val="ConsPlusTitle"/>
        <w:ind w:firstLine="540"/>
        <w:jc w:val="both"/>
        <w:outlineLvl w:val="0"/>
      </w:pPr>
      <w:bookmarkStart w:id="0" w:name="P0"/>
      <w:bookmarkEnd w:id="0"/>
      <w:r>
        <w:t>Глава 9. Обжалование решений контрольных (надзорных) органов, действий (бездействия) их должностных лиц</w:t>
      </w:r>
    </w:p>
    <w:p w14:paraId="022B7427" w14:textId="77777777" w:rsidR="00BC0488" w:rsidRDefault="00BC0488">
      <w:pPr>
        <w:pStyle w:val="ConsPlusNormal"/>
        <w:jc w:val="both"/>
      </w:pPr>
    </w:p>
    <w:p w14:paraId="5813BCAE" w14:textId="77777777" w:rsidR="00BC0488" w:rsidRDefault="00BC0488">
      <w:pPr>
        <w:pStyle w:val="ConsPlusTitle"/>
        <w:ind w:firstLine="540"/>
        <w:jc w:val="both"/>
        <w:outlineLvl w:val="1"/>
      </w:pPr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14:paraId="083A481E" w14:textId="77777777" w:rsidR="00BC0488" w:rsidRDefault="00BC0488">
      <w:pPr>
        <w:pStyle w:val="ConsPlusNormal"/>
        <w:jc w:val="both"/>
      </w:pPr>
    </w:p>
    <w:p w14:paraId="3EED5667" w14:textId="77777777" w:rsidR="00BC0488" w:rsidRDefault="00BC0488">
      <w:pPr>
        <w:pStyle w:val="ConsPlusNormal"/>
        <w:ind w:firstLine="540"/>
        <w:jc w:val="both"/>
      </w:pPr>
      <w: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24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14:paraId="32188D67" w14:textId="77777777" w:rsidR="00BC0488" w:rsidRDefault="00BC04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488" w14:paraId="4B59BA8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760A" w14:textId="77777777" w:rsidR="00BC0488" w:rsidRDefault="00BC04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64BA" w14:textId="77777777" w:rsidR="00BC0488" w:rsidRDefault="00BC04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2B2098" w14:textId="77777777" w:rsidR="00BC0488" w:rsidRDefault="00BC04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D8E25B6" w14:textId="77777777" w:rsidR="00BC0488" w:rsidRDefault="00BC0488">
            <w:pPr>
              <w:pStyle w:val="ConsPlusNormal"/>
              <w:jc w:val="both"/>
            </w:pPr>
            <w:r>
              <w:rPr>
                <w:color w:val="392C69"/>
              </w:rPr>
              <w:t xml:space="preserve">Ч. 2 ст. 39 </w:t>
            </w:r>
            <w:hyperlink r:id="rId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 С 01.07.2021 обязательный досудебный порядок рассмотрения жалоб </w:t>
            </w:r>
            <w:hyperlink r:id="rId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видов контроля, включенных в Перечень, утв.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28.04.2021 N 663.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7D54" w14:textId="77777777" w:rsidR="00BC0488" w:rsidRDefault="00BC0488">
            <w:pPr>
              <w:pStyle w:val="ConsPlusNormal"/>
            </w:pPr>
          </w:p>
        </w:tc>
      </w:tr>
    </w:tbl>
    <w:p w14:paraId="4C56DEE2" w14:textId="77777777" w:rsidR="00BC0488" w:rsidRDefault="00BC0488">
      <w:pPr>
        <w:pStyle w:val="ConsPlusNormal"/>
        <w:spacing w:before="260"/>
        <w:ind w:firstLine="540"/>
        <w:jc w:val="both"/>
      </w:pPr>
      <w: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3BB16343" w14:textId="77777777" w:rsidR="00BC0488" w:rsidRDefault="00BC0488">
      <w:pPr>
        <w:pStyle w:val="ConsPlusNormal"/>
        <w:spacing w:before="20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0">
        <w:r>
          <w:rPr>
            <w:color w:val="0000FF"/>
          </w:rPr>
          <w:t>главой</w:t>
        </w:r>
      </w:hyperlink>
      <w:r>
        <w:t>.</w:t>
      </w:r>
    </w:p>
    <w:p w14:paraId="1F39CF0B" w14:textId="77777777" w:rsidR="00BC0488" w:rsidRDefault="00BC0488">
      <w:pPr>
        <w:pStyle w:val="ConsPlusNormal"/>
        <w:spacing w:before="20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07C89A56" w14:textId="77777777" w:rsidR="00BC0488" w:rsidRDefault="00BC0488">
      <w:pPr>
        <w:pStyle w:val="ConsPlusNormal"/>
        <w:jc w:val="both"/>
      </w:pPr>
    </w:p>
    <w:p w14:paraId="35D597B4" w14:textId="77777777" w:rsidR="00BC0488" w:rsidRDefault="00BC0488">
      <w:pPr>
        <w:pStyle w:val="ConsPlusTitle"/>
        <w:ind w:firstLine="540"/>
        <w:jc w:val="both"/>
        <w:outlineLvl w:val="1"/>
      </w:pPr>
      <w:r>
        <w:t>Статья 40. Досудебный порядок подачи жалобы</w:t>
      </w:r>
    </w:p>
    <w:p w14:paraId="5E29B2A6" w14:textId="77777777" w:rsidR="00BC0488" w:rsidRDefault="00BC048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C0488" w14:paraId="411B536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777B" w14:textId="77777777" w:rsidR="00BC0488" w:rsidRDefault="00BC04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4FC0" w14:textId="77777777" w:rsidR="00BC0488" w:rsidRDefault="00BC04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5336B7" w14:textId="77777777" w:rsidR="00BC0488" w:rsidRDefault="00BC04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966F824" w14:textId="77777777" w:rsidR="00BC0488" w:rsidRDefault="00BC0488">
            <w:pPr>
              <w:pStyle w:val="ConsPlusNormal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3D38" w14:textId="77777777" w:rsidR="00BC0488" w:rsidRDefault="00BC0488">
            <w:pPr>
              <w:pStyle w:val="ConsPlusNormal"/>
            </w:pPr>
          </w:p>
        </w:tc>
      </w:tr>
    </w:tbl>
    <w:p w14:paraId="505B69E3" w14:textId="77777777" w:rsidR="00BC0488" w:rsidRDefault="00BC0488">
      <w:pPr>
        <w:pStyle w:val="ConsPlusNormal"/>
        <w:spacing w:before="26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19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17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5DFA10A4" w14:textId="77777777" w:rsidR="00BC0488" w:rsidRDefault="00BC0488">
      <w:pPr>
        <w:pStyle w:val="ConsPlusNormal"/>
        <w:jc w:val="both"/>
      </w:pPr>
      <w:r>
        <w:t xml:space="preserve">(в ред.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5D5D41FC" w14:textId="77777777" w:rsidR="00BC0488" w:rsidRDefault="00BC0488">
      <w:pPr>
        <w:pStyle w:val="ConsPlusNormal"/>
        <w:spacing w:before="200"/>
        <w:ind w:firstLine="540"/>
        <w:jc w:val="both"/>
      </w:pPr>
      <w:bookmarkStart w:id="1" w:name="P17"/>
      <w:bookmarkEnd w:id="1"/>
      <w: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19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14:paraId="5DB95BA7" w14:textId="77777777" w:rsidR="00BC0488" w:rsidRDefault="00BC0488">
      <w:pPr>
        <w:pStyle w:val="ConsPlusNormal"/>
        <w:jc w:val="both"/>
      </w:pPr>
      <w:r>
        <w:t xml:space="preserve">(часть 1.1 введена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2AFE0038" w14:textId="77777777" w:rsidR="00BC0488" w:rsidRDefault="00BC0488">
      <w:pPr>
        <w:pStyle w:val="ConsPlusNormal"/>
        <w:spacing w:before="200"/>
        <w:ind w:firstLine="540"/>
        <w:jc w:val="both"/>
      </w:pPr>
      <w:bookmarkStart w:id="2" w:name="P19"/>
      <w:bookmarkEnd w:id="2"/>
      <w:r>
        <w:t>2. Порядок рассмотрения жалобы определяется положением о виде контроля и, в частности, должен предусматривать, что:</w:t>
      </w:r>
    </w:p>
    <w:p w14:paraId="6D5B230E" w14:textId="77777777" w:rsidR="00BC0488" w:rsidRDefault="00BC0488">
      <w:pPr>
        <w:pStyle w:val="ConsPlusNormal"/>
        <w:spacing w:before="200"/>
        <w:ind w:firstLine="540"/>
        <w:jc w:val="both"/>
      </w:pPr>
      <w:r>
        <w:lastRenderedPageBreak/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5C5CD190" w14:textId="77777777" w:rsidR="00BC0488" w:rsidRDefault="00BC0488">
      <w:pPr>
        <w:pStyle w:val="ConsPlusNormal"/>
        <w:spacing w:before="200"/>
        <w:ind w:firstLine="540"/>
        <w:jc w:val="both"/>
      </w:pPr>
      <w: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6FE0565A" w14:textId="77777777" w:rsidR="00BC0488" w:rsidRDefault="00BC0488">
      <w:pPr>
        <w:pStyle w:val="ConsPlusNormal"/>
        <w:spacing w:before="20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14:paraId="0C5DC11F" w14:textId="77777777" w:rsidR="00BC0488" w:rsidRDefault="00BC0488">
      <w:pPr>
        <w:pStyle w:val="ConsPlusNormal"/>
        <w:spacing w:before="200"/>
        <w:ind w:firstLine="540"/>
        <w:jc w:val="both"/>
      </w:pPr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03C670A5" w14:textId="77777777" w:rsidR="00BC0488" w:rsidRDefault="00BC0488">
      <w:pPr>
        <w:pStyle w:val="ConsPlusNormal"/>
        <w:spacing w:before="200"/>
        <w:ind w:firstLine="540"/>
        <w:jc w:val="both"/>
      </w:pPr>
      <w:bookmarkStart w:id="3" w:name="P24"/>
      <w:bookmarkEnd w:id="3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6EDC2E20" w14:textId="77777777" w:rsidR="00BC0488" w:rsidRDefault="00BC0488">
      <w:pPr>
        <w:pStyle w:val="ConsPlusNormal"/>
        <w:spacing w:before="200"/>
        <w:ind w:firstLine="540"/>
        <w:jc w:val="both"/>
      </w:pPr>
      <w:r>
        <w:t>1) решений о проведении контрольных (надзорных) мероприятий;</w:t>
      </w:r>
    </w:p>
    <w:p w14:paraId="0FE266B5" w14:textId="77777777" w:rsidR="00BC0488" w:rsidRDefault="00BC0488">
      <w:pPr>
        <w:pStyle w:val="ConsPlusNormal"/>
        <w:spacing w:before="20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14:paraId="7B8AE293" w14:textId="77777777" w:rsidR="00BC0488" w:rsidRDefault="00BC0488">
      <w:pPr>
        <w:pStyle w:val="ConsPlusNormal"/>
        <w:spacing w:before="200"/>
        <w:ind w:firstLine="540"/>
        <w:jc w:val="both"/>
      </w:pPr>
      <w:r>
        <w:t>3) действий (бездействия) должностных лиц контрольного (надзорного) органа в рамках контрольных (надзорных) мероприятий.</w:t>
      </w:r>
    </w:p>
    <w:p w14:paraId="1A2323C8" w14:textId="77777777" w:rsidR="00BC0488" w:rsidRDefault="00BC0488">
      <w:pPr>
        <w:pStyle w:val="ConsPlusNormal"/>
        <w:jc w:val="both"/>
      </w:pPr>
      <w:r>
        <w:t xml:space="preserve">(часть 4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5120653B" w14:textId="77777777" w:rsidR="00BC0488" w:rsidRDefault="00BC0488">
      <w:pPr>
        <w:pStyle w:val="ConsPlusNormal"/>
        <w:spacing w:before="200"/>
        <w:ind w:firstLine="540"/>
        <w:jc w:val="both"/>
      </w:pPr>
      <w:bookmarkStart w:id="4" w:name="P29"/>
      <w:bookmarkEnd w:id="4"/>
      <w: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62D85D67" w14:textId="77777777" w:rsidR="00BC0488" w:rsidRDefault="00BC0488">
      <w:pPr>
        <w:pStyle w:val="ConsPlusNormal"/>
        <w:spacing w:before="200"/>
        <w:ind w:firstLine="540"/>
        <w:jc w:val="both"/>
      </w:pPr>
      <w:bookmarkStart w:id="5" w:name="P30"/>
      <w:bookmarkEnd w:id="5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21841183" w14:textId="77777777" w:rsidR="00BC0488" w:rsidRDefault="00BC0488">
      <w:pPr>
        <w:pStyle w:val="ConsPlusNormal"/>
        <w:spacing w:before="200"/>
        <w:ind w:firstLine="540"/>
        <w:jc w:val="both"/>
      </w:pPr>
      <w: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62A080F1" w14:textId="77777777" w:rsidR="00BC0488" w:rsidRDefault="00BC0488">
      <w:pPr>
        <w:pStyle w:val="ConsPlusNormal"/>
        <w:spacing w:before="20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27F79CA" w14:textId="77777777" w:rsidR="00BC0488" w:rsidRDefault="00BC0488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2F7004DD" w14:textId="77777777" w:rsidR="00BC0488" w:rsidRDefault="00BC0488">
      <w:pPr>
        <w:pStyle w:val="ConsPlusNormal"/>
        <w:spacing w:before="200"/>
        <w:ind w:firstLine="540"/>
        <w:jc w:val="both"/>
      </w:pPr>
      <w: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77775AE3" w14:textId="77777777" w:rsidR="00BC0488" w:rsidRDefault="00BC0488">
      <w:pPr>
        <w:pStyle w:val="ConsPlusNormal"/>
        <w:spacing w:before="200"/>
        <w:ind w:firstLine="540"/>
        <w:jc w:val="both"/>
      </w:pPr>
      <w:bookmarkStart w:id="6" w:name="P35"/>
      <w:bookmarkEnd w:id="6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38E6B70B" w14:textId="77777777" w:rsidR="00BC0488" w:rsidRDefault="00BC0488">
      <w:pPr>
        <w:pStyle w:val="ConsPlusNormal"/>
        <w:spacing w:before="200"/>
        <w:ind w:firstLine="540"/>
        <w:jc w:val="both"/>
      </w:pPr>
      <w:r>
        <w:t>1) о приостановлении исполнения обжалуемого решения контрольного (надзорного) органа;</w:t>
      </w:r>
    </w:p>
    <w:p w14:paraId="0608EF26" w14:textId="77777777" w:rsidR="00BC0488" w:rsidRDefault="00BC0488">
      <w:pPr>
        <w:pStyle w:val="ConsPlusNormal"/>
        <w:spacing w:before="20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органа.</w:t>
      </w:r>
    </w:p>
    <w:p w14:paraId="1FCB4997" w14:textId="77777777" w:rsidR="00BC0488" w:rsidRDefault="00BC0488">
      <w:pPr>
        <w:pStyle w:val="ConsPlusNormal"/>
        <w:spacing w:before="200"/>
        <w:ind w:firstLine="540"/>
        <w:jc w:val="both"/>
      </w:pPr>
      <w:r>
        <w:t xml:space="preserve">11. Информация о решении, указанном в </w:t>
      </w:r>
      <w:hyperlink w:anchor="P35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14:paraId="54D2F5F4" w14:textId="77777777" w:rsidR="00BC0488" w:rsidRDefault="00BC0488">
      <w:pPr>
        <w:pStyle w:val="ConsPlusNormal"/>
        <w:jc w:val="both"/>
      </w:pPr>
    </w:p>
    <w:p w14:paraId="3C327226" w14:textId="77777777" w:rsidR="00BC0488" w:rsidRDefault="00BC0488">
      <w:pPr>
        <w:pStyle w:val="ConsPlusTitle"/>
        <w:ind w:firstLine="540"/>
        <w:jc w:val="both"/>
        <w:outlineLvl w:val="1"/>
      </w:pPr>
      <w:r>
        <w:t>Статья 41. Форма и содержание жалобы</w:t>
      </w:r>
    </w:p>
    <w:p w14:paraId="7651F3D8" w14:textId="77777777" w:rsidR="00BC0488" w:rsidRDefault="00BC0488">
      <w:pPr>
        <w:pStyle w:val="ConsPlusNormal"/>
        <w:jc w:val="both"/>
      </w:pPr>
    </w:p>
    <w:p w14:paraId="41048FB8" w14:textId="77777777" w:rsidR="00BC0488" w:rsidRDefault="00BC0488">
      <w:pPr>
        <w:pStyle w:val="ConsPlusNormal"/>
        <w:ind w:firstLine="540"/>
        <w:jc w:val="both"/>
      </w:pPr>
      <w:r>
        <w:t>1. Жалоба должна содержать:</w:t>
      </w:r>
    </w:p>
    <w:p w14:paraId="670A4F32" w14:textId="77777777" w:rsidR="00BC0488" w:rsidRDefault="00BC0488">
      <w:pPr>
        <w:pStyle w:val="ConsPlusNormal"/>
        <w:spacing w:before="20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118D2AB3" w14:textId="77777777" w:rsidR="00BC0488" w:rsidRDefault="00BC0488">
      <w:pPr>
        <w:pStyle w:val="ConsPlusNormal"/>
        <w:spacing w:before="200"/>
        <w:ind w:firstLine="540"/>
        <w:jc w:val="both"/>
      </w:pPr>
      <w: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6FABE054" w14:textId="77777777" w:rsidR="00BC0488" w:rsidRDefault="00BC0488">
      <w:pPr>
        <w:pStyle w:val="ConsPlusNormal"/>
        <w:spacing w:before="20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2FC9E569" w14:textId="77777777" w:rsidR="00BC0488" w:rsidRDefault="00BC0488">
      <w:pPr>
        <w:pStyle w:val="ConsPlusNormal"/>
        <w:spacing w:before="20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6F72C063" w14:textId="77777777" w:rsidR="00BC0488" w:rsidRDefault="00BC0488">
      <w:pPr>
        <w:pStyle w:val="ConsPlusNormal"/>
        <w:spacing w:before="200"/>
        <w:ind w:firstLine="540"/>
        <w:jc w:val="both"/>
      </w:pPr>
      <w:r>
        <w:t>5) требования лица, подавшего жалобу;</w:t>
      </w:r>
    </w:p>
    <w:p w14:paraId="204B8E9A" w14:textId="77777777" w:rsidR="00BC0488" w:rsidRDefault="00BC0488">
      <w:pPr>
        <w:pStyle w:val="ConsPlusNormal"/>
        <w:spacing w:before="200"/>
        <w:ind w:firstLine="540"/>
        <w:jc w:val="both"/>
      </w:pPr>
      <w: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0DAA6E82" w14:textId="77777777" w:rsidR="00BC0488" w:rsidRDefault="00BC0488">
      <w:pPr>
        <w:pStyle w:val="ConsPlusNormal"/>
        <w:jc w:val="both"/>
      </w:pPr>
      <w:r>
        <w:t xml:space="preserve">(п. 6 введен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5E5E2C6B" w14:textId="77777777" w:rsidR="00BC0488" w:rsidRDefault="00BC0488">
      <w:pPr>
        <w:pStyle w:val="ConsPlusNormal"/>
        <w:spacing w:before="20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DDAF1BE" w14:textId="77777777" w:rsidR="00BC0488" w:rsidRDefault="00BC0488">
      <w:pPr>
        <w:pStyle w:val="ConsPlusNormal"/>
        <w:spacing w:before="200"/>
        <w:ind w:firstLine="540"/>
        <w:jc w:val="both"/>
      </w:pPr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14:paraId="3378DCF1" w14:textId="77777777" w:rsidR="00BC0488" w:rsidRDefault="00BC0488">
      <w:pPr>
        <w:pStyle w:val="ConsPlusNormal"/>
        <w:spacing w:before="200"/>
        <w:ind w:firstLine="540"/>
        <w:jc w:val="both"/>
      </w:pPr>
      <w: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3EC0D800" w14:textId="77777777" w:rsidR="00BC0488" w:rsidRDefault="00BC0488">
      <w:pPr>
        <w:pStyle w:val="ConsPlusNormal"/>
        <w:jc w:val="both"/>
      </w:pPr>
    </w:p>
    <w:p w14:paraId="072B58A9" w14:textId="77777777" w:rsidR="00BC0488" w:rsidRDefault="00BC0488">
      <w:pPr>
        <w:pStyle w:val="ConsPlusTitle"/>
        <w:ind w:firstLine="540"/>
        <w:jc w:val="both"/>
        <w:outlineLvl w:val="1"/>
      </w:pPr>
      <w:r>
        <w:t>Статья 42. Отказ в рассмотрении жалобы</w:t>
      </w:r>
    </w:p>
    <w:p w14:paraId="24F50B03" w14:textId="77777777" w:rsidR="00BC0488" w:rsidRDefault="00BC0488">
      <w:pPr>
        <w:pStyle w:val="ConsPlusNormal"/>
        <w:jc w:val="both"/>
      </w:pPr>
    </w:p>
    <w:p w14:paraId="67B42DBB" w14:textId="77777777" w:rsidR="00BC0488" w:rsidRDefault="00BC0488">
      <w:pPr>
        <w:pStyle w:val="ConsPlusNormal"/>
        <w:ind w:firstLine="540"/>
        <w:jc w:val="both"/>
      </w:pPr>
      <w:r>
        <w:t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14:paraId="064B4F41" w14:textId="77777777" w:rsidR="00BC0488" w:rsidRDefault="00BC0488">
      <w:pPr>
        <w:pStyle w:val="ConsPlusNormal"/>
        <w:spacing w:before="20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29">
        <w:r>
          <w:rPr>
            <w:color w:val="0000FF"/>
          </w:rPr>
          <w:t>частями 5</w:t>
        </w:r>
      </w:hyperlink>
      <w:r>
        <w:t xml:space="preserve"> и </w:t>
      </w:r>
      <w:hyperlink w:anchor="P30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14:paraId="122C2ECF" w14:textId="77777777" w:rsidR="00BC0488" w:rsidRDefault="00BC0488">
      <w:pPr>
        <w:pStyle w:val="ConsPlusNormal"/>
        <w:spacing w:before="20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14:paraId="440C6589" w14:textId="77777777" w:rsidR="00BC0488" w:rsidRDefault="00BC0488">
      <w:pPr>
        <w:pStyle w:val="ConsPlusNormal"/>
        <w:spacing w:before="200"/>
        <w:ind w:firstLine="540"/>
        <w:jc w:val="both"/>
      </w:pPr>
      <w:bookmarkStart w:id="7" w:name="P59"/>
      <w:bookmarkEnd w:id="7"/>
      <w:r>
        <w:t>3) до принятия решения по жалобе от контролируемого лица, ее подавшего, поступило заявление об отзыве жалобы;</w:t>
      </w:r>
    </w:p>
    <w:p w14:paraId="2AA0044D" w14:textId="77777777" w:rsidR="00BC0488" w:rsidRDefault="00BC0488">
      <w:pPr>
        <w:pStyle w:val="ConsPlusNormal"/>
        <w:spacing w:before="200"/>
        <w:ind w:firstLine="540"/>
        <w:jc w:val="both"/>
      </w:pPr>
      <w:r>
        <w:t>4) имеется решение суда по вопросам, поставленным в жалобе;</w:t>
      </w:r>
    </w:p>
    <w:p w14:paraId="57D1B50B" w14:textId="77777777" w:rsidR="00BC0488" w:rsidRDefault="00BC0488">
      <w:pPr>
        <w:pStyle w:val="ConsPlusNormal"/>
        <w:spacing w:before="20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14:paraId="231B543E" w14:textId="77777777" w:rsidR="00BC0488" w:rsidRDefault="00BC0488">
      <w:pPr>
        <w:pStyle w:val="ConsPlusNormal"/>
        <w:spacing w:before="20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14:paraId="6A7BA1EB" w14:textId="77777777" w:rsidR="00BC0488" w:rsidRDefault="00BC0488">
      <w:pPr>
        <w:pStyle w:val="ConsPlusNormal"/>
        <w:spacing w:before="20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23FF9495" w14:textId="77777777" w:rsidR="00BC0488" w:rsidRDefault="00BC0488">
      <w:pPr>
        <w:pStyle w:val="ConsPlusNormal"/>
        <w:spacing w:before="200"/>
        <w:ind w:firstLine="540"/>
        <w:jc w:val="both"/>
      </w:pPr>
      <w:bookmarkStart w:id="8" w:name="P64"/>
      <w:bookmarkEnd w:id="8"/>
      <w:r>
        <w:lastRenderedPageBreak/>
        <w:t>8) жалоба подана в ненадлежащий уполномоченный орган;</w:t>
      </w:r>
    </w:p>
    <w:p w14:paraId="1EF3D44C" w14:textId="77777777" w:rsidR="00BC0488" w:rsidRDefault="00BC0488">
      <w:pPr>
        <w:pStyle w:val="ConsPlusNormal"/>
        <w:spacing w:before="20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0B243BFB" w14:textId="77777777" w:rsidR="00BC0488" w:rsidRDefault="00BC0488">
      <w:pPr>
        <w:pStyle w:val="ConsPlusNormal"/>
        <w:jc w:val="both"/>
      </w:pPr>
      <w:r>
        <w:t xml:space="preserve">(часть 1 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081DD3E5" w14:textId="77777777" w:rsidR="00BC0488" w:rsidRDefault="00BC0488">
      <w:pPr>
        <w:pStyle w:val="ConsPlusNormal"/>
        <w:spacing w:before="200"/>
        <w:ind w:firstLine="540"/>
        <w:jc w:val="both"/>
      </w:pPr>
      <w:r>
        <w:t xml:space="preserve">2. Исключен. 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11.06.2021 N 170-ФЗ.</w:t>
      </w:r>
    </w:p>
    <w:p w14:paraId="7B56A525" w14:textId="77777777" w:rsidR="00BC0488" w:rsidRDefault="00BC0488">
      <w:pPr>
        <w:pStyle w:val="ConsPlusNormal"/>
        <w:spacing w:before="200"/>
        <w:ind w:firstLine="540"/>
        <w:jc w:val="both"/>
      </w:pPr>
      <w:r>
        <w:t xml:space="preserve">3. Отказ в рассмотрении жалобы по основаниям, указанным в </w:t>
      </w:r>
      <w:hyperlink w:anchor="P59">
        <w:r>
          <w:rPr>
            <w:color w:val="0000FF"/>
          </w:rPr>
          <w:t>пунктах 3</w:t>
        </w:r>
      </w:hyperlink>
      <w:r>
        <w:t xml:space="preserve"> - </w:t>
      </w:r>
      <w:hyperlink w:anchor="P64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14:paraId="460A7C0B" w14:textId="77777777" w:rsidR="00BC0488" w:rsidRDefault="00BC0488">
      <w:pPr>
        <w:pStyle w:val="ConsPlusNormal"/>
        <w:jc w:val="both"/>
      </w:pPr>
      <w:r>
        <w:t xml:space="preserve">(в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1B4598BA" w14:textId="77777777" w:rsidR="00BC0488" w:rsidRDefault="00BC0488">
      <w:pPr>
        <w:pStyle w:val="ConsPlusNormal"/>
        <w:jc w:val="both"/>
      </w:pPr>
    </w:p>
    <w:p w14:paraId="5800CC2B" w14:textId="77777777" w:rsidR="00BC0488" w:rsidRDefault="00BC0488">
      <w:pPr>
        <w:pStyle w:val="ConsPlusTitle"/>
        <w:ind w:firstLine="540"/>
        <w:jc w:val="both"/>
        <w:outlineLvl w:val="1"/>
      </w:pPr>
      <w:r>
        <w:t>Статья 43. Порядок рассмотрения жалобы</w:t>
      </w:r>
    </w:p>
    <w:p w14:paraId="31A57B18" w14:textId="77777777" w:rsidR="00BC0488" w:rsidRDefault="00BC0488">
      <w:pPr>
        <w:pStyle w:val="ConsPlusNormal"/>
        <w:jc w:val="both"/>
      </w:pPr>
    </w:p>
    <w:p w14:paraId="347009A8" w14:textId="77777777" w:rsidR="00BC0488" w:rsidRDefault="00BC0488">
      <w:pPr>
        <w:pStyle w:val="ConsPlusNormal"/>
        <w:ind w:firstLine="540"/>
        <w:jc w:val="both"/>
      </w:pPr>
      <w:r>
        <w:t xml:space="preserve">1.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  <w:hyperlink r:id="rId16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14:paraId="492F45E0" w14:textId="77777777" w:rsidR="00BC0488" w:rsidRDefault="00BC0488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35988608" w14:textId="77777777" w:rsidR="00BC0488" w:rsidRDefault="00BC0488">
      <w:pPr>
        <w:pStyle w:val="ConsPlusNormal"/>
        <w:spacing w:before="20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14:paraId="375AAAB6" w14:textId="77777777" w:rsidR="00BC0488" w:rsidRDefault="00BC0488">
      <w:pPr>
        <w:pStyle w:val="ConsPlusNormal"/>
        <w:jc w:val="both"/>
      </w:pPr>
      <w:r>
        <w:t xml:space="preserve">(часть 1.1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2C53DEBC" w14:textId="77777777" w:rsidR="00BC0488" w:rsidRDefault="00BC0488">
      <w:pPr>
        <w:pStyle w:val="ConsPlusNormal"/>
        <w:spacing w:before="200"/>
        <w:ind w:firstLine="540"/>
        <w:jc w:val="both"/>
      </w:pPr>
      <w: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14:paraId="2894AB3D" w14:textId="77777777" w:rsidR="00BC0488" w:rsidRDefault="00BC0488">
      <w:pPr>
        <w:pStyle w:val="ConsPlusNormal"/>
        <w:jc w:val="both"/>
      </w:pPr>
      <w:r>
        <w:t xml:space="preserve">(часть 2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A7A0DF0" w14:textId="77777777" w:rsidR="00BC0488" w:rsidRDefault="00BC0488">
      <w:pPr>
        <w:pStyle w:val="ConsPlusNormal"/>
        <w:spacing w:before="20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77594AA" w14:textId="77777777" w:rsidR="00BC0488" w:rsidRDefault="00BC0488">
      <w:pPr>
        <w:pStyle w:val="ConsPlusNormal"/>
        <w:spacing w:before="200"/>
        <w:ind w:firstLine="540"/>
        <w:jc w:val="both"/>
      </w:pPr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24D52DDA" w14:textId="77777777" w:rsidR="00BC0488" w:rsidRDefault="00BC0488">
      <w:pPr>
        <w:pStyle w:val="ConsPlusNormal"/>
        <w:spacing w:before="20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14CD3D9" w14:textId="77777777" w:rsidR="00BC0488" w:rsidRDefault="00BC0488">
      <w:pPr>
        <w:pStyle w:val="ConsPlusNormal"/>
        <w:jc w:val="both"/>
      </w:pPr>
      <w:r>
        <w:t xml:space="preserve">(часть 4.1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11.06.2021 N 170-ФЗ)</w:t>
      </w:r>
    </w:p>
    <w:p w14:paraId="1B67E288" w14:textId="77777777" w:rsidR="00BC0488" w:rsidRDefault="00BC0488">
      <w:pPr>
        <w:pStyle w:val="ConsPlusNormal"/>
        <w:spacing w:before="200"/>
        <w:ind w:firstLine="540"/>
        <w:jc w:val="both"/>
      </w:pPr>
      <w:r>
        <w:t xml:space="preserve"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</w:t>
      </w:r>
      <w:proofErr w:type="gramStart"/>
      <w:r>
        <w:t>решение и (или) действие (бездействие) должностного лица</w:t>
      </w:r>
      <w:proofErr w:type="gramEnd"/>
      <w:r>
        <w:t xml:space="preserve"> которого обжалуются.</w:t>
      </w:r>
    </w:p>
    <w:p w14:paraId="7B6A45CF" w14:textId="77777777" w:rsidR="00BC0488" w:rsidRDefault="00BC0488">
      <w:pPr>
        <w:pStyle w:val="ConsPlusNormal"/>
        <w:spacing w:before="20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14:paraId="3704FE33" w14:textId="77777777" w:rsidR="00BC0488" w:rsidRDefault="00BC0488">
      <w:pPr>
        <w:pStyle w:val="ConsPlusNormal"/>
        <w:spacing w:before="200"/>
        <w:ind w:firstLine="540"/>
        <w:jc w:val="both"/>
      </w:pPr>
      <w:r>
        <w:t>1) оставляет жалобу без удовлетворения;</w:t>
      </w:r>
    </w:p>
    <w:p w14:paraId="5598C8DC" w14:textId="77777777" w:rsidR="00BC0488" w:rsidRDefault="00BC0488">
      <w:pPr>
        <w:pStyle w:val="ConsPlusNormal"/>
        <w:spacing w:before="200"/>
        <w:ind w:firstLine="540"/>
        <w:jc w:val="both"/>
      </w:pPr>
      <w:r>
        <w:lastRenderedPageBreak/>
        <w:t>2) отменяет решение контрольного (надзорного) органа полностью или частично;</w:t>
      </w:r>
    </w:p>
    <w:p w14:paraId="615E940F" w14:textId="77777777" w:rsidR="00BC0488" w:rsidRDefault="00BC0488">
      <w:pPr>
        <w:pStyle w:val="ConsPlusNormal"/>
        <w:spacing w:before="20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14:paraId="0462F21F" w14:textId="77777777" w:rsidR="00BC0488" w:rsidRDefault="00BC0488">
      <w:pPr>
        <w:pStyle w:val="ConsPlusNormal"/>
        <w:spacing w:before="200"/>
        <w:ind w:firstLine="540"/>
        <w:jc w:val="both"/>
      </w:pPr>
      <w:r>
        <w:t xml:space="preserve">4) признает действия (бездействие) должностных лиц контрольных (надзорных) органов незаконными и выносит </w:t>
      </w:r>
      <w:proofErr w:type="gramStart"/>
      <w:r>
        <w:t>решение по существу</w:t>
      </w:r>
      <w:proofErr w:type="gramEnd"/>
      <w:r>
        <w:t>, в том числе об осуществлении при необходимости определенных действий.</w:t>
      </w:r>
    </w:p>
    <w:p w14:paraId="62EF4D9A" w14:textId="77777777" w:rsidR="00BC0488" w:rsidRDefault="00BC0488">
      <w:pPr>
        <w:pStyle w:val="ConsPlusNormal"/>
        <w:spacing w:before="200"/>
        <w:ind w:firstLine="540"/>
        <w:jc w:val="both"/>
      </w:pPr>
      <w: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1180EB95" w14:textId="77777777" w:rsidR="00BC0488" w:rsidRDefault="00BC0488">
      <w:pPr>
        <w:pStyle w:val="ConsPlusNormal"/>
      </w:pPr>
      <w:hyperlink r:id="rId21">
        <w:r>
          <w:rPr>
            <w:i/>
            <w:color w:val="0000FF"/>
          </w:rPr>
          <w:br/>
          <w:t>гл. 9, Федеральный закон от 31.07.2020 N 248-ФЗ (ред. от 06.12.2021) "О государственном контроле (надзоре) и муниципальном контроле в Российской Федерации" {КонсультантПлюс}</w:t>
        </w:r>
      </w:hyperlink>
      <w:r>
        <w:br/>
      </w:r>
    </w:p>
    <w:p w14:paraId="31CBA9D3" w14:textId="77777777" w:rsidR="00BC0488" w:rsidRDefault="00BC0488"/>
    <w:sectPr w:rsidR="00BC0488" w:rsidSect="0012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88"/>
    <w:rsid w:val="00B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54A0"/>
  <w15:chartTrackingRefBased/>
  <w15:docId w15:val="{A6764892-6B6A-4A05-B1FA-A634759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4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04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00C057301FA5DCC2197F824DCA22EB3F74A2EF168D5C5A5FB81FFEF9FA43DF6897064F8D148C9CB52B9892BEB742593C401F56FD18D8FQEIFH" TargetMode="External"/><Relationship Id="rId13" Type="http://schemas.openxmlformats.org/officeDocument/2006/relationships/hyperlink" Target="consultantplus://offline/ref=74F00C057301FA5DCC2197F824DCA22EB3F74A2EF168D5C5A5FB81FFEF9FA43DF6897064F8D149C0C952B9892BEB742593C401F56FD18D8FQEIFH" TargetMode="External"/><Relationship Id="rId18" Type="http://schemas.openxmlformats.org/officeDocument/2006/relationships/hyperlink" Target="consultantplus://offline/ref=74F00C057301FA5DCC2197F824DCA22EB3F74A2EF168D5C5A5FB81FFEF9FA43DF6897064F8D149C1C352B9892BEB742593C401F56FD18D8FQEI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F00C057301FA5DCC2197F824DCA22EB3F74522F160D5C5A5FB81FFEF9FA43DF6897064F8D24AC2C852B9892BEB742593C401F56FD18D8FQEIFH" TargetMode="External"/><Relationship Id="rId7" Type="http://schemas.openxmlformats.org/officeDocument/2006/relationships/hyperlink" Target="consultantplus://offline/ref=74F00C057301FA5DCC2197F824DCA22EB4FD492EF060D5C5A5FB81FFEF9FA43DF6897064F8D24EC7CC52B9892BEB742593C401F56FD18D8FQEIFH" TargetMode="External"/><Relationship Id="rId12" Type="http://schemas.openxmlformats.org/officeDocument/2006/relationships/hyperlink" Target="consultantplus://offline/ref=74F00C057301FA5DCC2197F824DCA22EB3F74A2EF168D5C5A5FB81FFEF9FA43DF6897064F8D149C0CA52B9892BEB742593C401F56FD18D8FQEIFH" TargetMode="External"/><Relationship Id="rId17" Type="http://schemas.openxmlformats.org/officeDocument/2006/relationships/hyperlink" Target="consultantplus://offline/ref=74F00C057301FA5DCC2197F824DCA22EB3F74A2EF168D5C5A5FB81FFEF9FA43DF6897064F8D149C1CD52B9892BEB742593C401F56FD18D8FQEI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F00C057301FA5DCC2197F824DCA22EB4FD482EF464D5C5A5FB81FFEF9FA43DF6897061F9D91A918E0CE0D96BA0792D89D801FEQ7I3H" TargetMode="External"/><Relationship Id="rId20" Type="http://schemas.openxmlformats.org/officeDocument/2006/relationships/hyperlink" Target="consultantplus://offline/ref=74F00C057301FA5DCC2197F824DCA22EB3F74A2EF168D5C5A5FB81FFEF9FA43DF6897064F8D149C2C952B9892BEB742593C401F56FD18D8FQEI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00C057301FA5DCC2197F824DCA22EB3F64B23F663D5C5A5FB81FFEF9FA43DF6897064F8D24EC9CD52B9892BEB742593C401F56FD18D8FQEIFH" TargetMode="External"/><Relationship Id="rId11" Type="http://schemas.openxmlformats.org/officeDocument/2006/relationships/hyperlink" Target="consultantplus://offline/ref=74F00C057301FA5DCC2197F824DCA22EB3F74A2EF168D5C5A5FB81FFEF9FA43DF6897064F8D148C9C352B9892BEB742593C401F56FD18D8FQEIFH" TargetMode="External"/><Relationship Id="rId5" Type="http://schemas.openxmlformats.org/officeDocument/2006/relationships/hyperlink" Target="consultantplus://offline/ref=74F00C057301FA5DCC2197F824DCA22EB3F74522F160D5C5A5FB81FFEF9FA43DF6897064F8D34EC9CC52B9892BEB742593C401F56FD18D8FQEIFH" TargetMode="External"/><Relationship Id="rId15" Type="http://schemas.openxmlformats.org/officeDocument/2006/relationships/hyperlink" Target="consultantplus://offline/ref=74F00C057301FA5DCC2197F824DCA22EB3F74A2EF168D5C5A5FB81FFEF9FA43DF6897064F8D149C1CF52B9892BEB742593C401F56FD18D8FQEI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4F00C057301FA5DCC2197F824DCA22EB3F74A2EF168D5C5A5FB81FFEF9FA43DF6897064F8D148C9CE52B9892BEB742593C401F56FD18D8FQEIFH" TargetMode="External"/><Relationship Id="rId19" Type="http://schemas.openxmlformats.org/officeDocument/2006/relationships/hyperlink" Target="consultantplus://offline/ref=74F00C057301FA5DCC2197F824DCA22EB3F74A2EF168D5C5A5FB81FFEF9FA43DF6897064F8D149C2CB52B9892BEB742593C401F56FD18D8FQEIFH" TargetMode="External"/><Relationship Id="rId4" Type="http://schemas.openxmlformats.org/officeDocument/2006/relationships/hyperlink" Target="consultantplus://offline/ref=74F00C057301FA5DCC2197F824DCA22EB3F74522F160D5C5A5FB81FFEF9FA43DF6897064F8D34EC8CC52B9892BEB742593C401F56FD18D8FQEIFH" TargetMode="External"/><Relationship Id="rId9" Type="http://schemas.openxmlformats.org/officeDocument/2006/relationships/hyperlink" Target="consultantplus://offline/ref=74F00C057301FA5DCC2197F824DCA22EB3F74A2EF168D5C5A5FB81FFEF9FA43DF6897064F8D148C9C852B9892BEB742593C401F56FD18D8FQEIFH" TargetMode="External"/><Relationship Id="rId14" Type="http://schemas.openxmlformats.org/officeDocument/2006/relationships/hyperlink" Target="consultantplus://offline/ref=74F00C057301FA5DCC2197F824DCA22EB3F74A2EF168D5C5A5FB81FFEF9FA43DF6897064F8D149C1CE52B9892BEB742593C401F56FD18D8FQEI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2638</Words>
  <Characters>15043</Characters>
  <Application>Microsoft Office Word</Application>
  <DocSecurity>0</DocSecurity>
  <Lines>125</Lines>
  <Paragraphs>35</Paragraphs>
  <ScaleCrop>false</ScaleCrop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Килина Полина Сергеевна</dc:creator>
  <cp:keywords/>
  <dc:description/>
  <cp:lastModifiedBy>Килина Полина Сергеевна</cp:lastModifiedBy>
  <cp:revision>1</cp:revision>
  <dcterms:created xsi:type="dcterms:W3CDTF">2022-09-14T07:08:00Z</dcterms:created>
  <dcterms:modified xsi:type="dcterms:W3CDTF">2022-09-14T07:08:00Z</dcterms:modified>
</cp:coreProperties>
</file>