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10" w:rsidRPr="005D6053" w:rsidRDefault="00194C31" w:rsidP="00404610">
      <w:pPr>
        <w:pStyle w:val="ConsPlusNormal"/>
        <w:ind w:firstLine="540"/>
        <w:jc w:val="center"/>
        <w:rPr>
          <w:b/>
        </w:rPr>
      </w:pPr>
      <w:r w:rsidRPr="005D6053">
        <w:rPr>
          <w:b/>
        </w:rPr>
        <w:t>Результаты</w:t>
      </w:r>
      <w:r w:rsidR="005D6053" w:rsidRPr="005D6053">
        <w:rPr>
          <w:b/>
        </w:rPr>
        <w:t xml:space="preserve"> </w:t>
      </w:r>
      <w:r w:rsidR="00404610" w:rsidRPr="005D6053">
        <w:rPr>
          <w:b/>
        </w:rPr>
        <w:t>деятельности министерства экологии</w:t>
      </w:r>
      <w:r w:rsidR="001A711D">
        <w:rPr>
          <w:b/>
        </w:rPr>
        <w:t xml:space="preserve"> и рационального природопользования</w:t>
      </w:r>
      <w:r w:rsidR="00404610" w:rsidRPr="005D6053">
        <w:rPr>
          <w:b/>
        </w:rPr>
        <w:t xml:space="preserve"> Красноярского края за 201</w:t>
      </w:r>
      <w:r w:rsidR="001A711D">
        <w:rPr>
          <w:b/>
        </w:rPr>
        <w:t xml:space="preserve">8 </w:t>
      </w:r>
      <w:r w:rsidR="00404610" w:rsidRPr="005D6053">
        <w:rPr>
          <w:b/>
        </w:rPr>
        <w:t>год в области охраны и использования объектов животного мира, водных биологических ресу</w:t>
      </w:r>
      <w:r w:rsidRPr="005D6053">
        <w:rPr>
          <w:b/>
        </w:rPr>
        <w:t>рсов и сохранения биологического разнообразия</w:t>
      </w:r>
    </w:p>
    <w:p w:rsidR="00404610" w:rsidRDefault="00404610" w:rsidP="00A16CD2">
      <w:pPr>
        <w:pStyle w:val="ConsPlusNormal"/>
        <w:ind w:firstLine="540"/>
        <w:jc w:val="both"/>
      </w:pPr>
    </w:p>
    <w:p w:rsidR="007A4EB9" w:rsidRPr="007A4EB9" w:rsidRDefault="007A4EB9" w:rsidP="007A4EB9">
      <w:pPr>
        <w:pStyle w:val="ConsPlusNormal"/>
        <w:ind w:firstLine="540"/>
        <w:jc w:val="both"/>
        <w:rPr>
          <w:b/>
        </w:rPr>
      </w:pPr>
      <w:r w:rsidRPr="007A4EB9">
        <w:rPr>
          <w:b/>
        </w:rPr>
        <w:t>Отдел государственного контроля и надзора в области охраны и использования объектов живо</w:t>
      </w:r>
      <w:r w:rsidR="001A711D">
        <w:rPr>
          <w:b/>
        </w:rPr>
        <w:t>тного мира и среды их обитания</w:t>
      </w:r>
    </w:p>
    <w:p w:rsidR="00B91416" w:rsidRPr="005D6053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C90">
        <w:rPr>
          <w:rFonts w:ascii="Times New Roman" w:hAnsi="Times New Roman"/>
          <w:sz w:val="28"/>
          <w:szCs w:val="28"/>
        </w:rPr>
        <w:t>Министерством экологии</w:t>
      </w:r>
      <w:r w:rsidR="001A711D">
        <w:rPr>
          <w:rFonts w:ascii="Times New Roman" w:hAnsi="Times New Roman"/>
          <w:sz w:val="28"/>
          <w:szCs w:val="28"/>
        </w:rPr>
        <w:t xml:space="preserve"> и рационального природопользования</w:t>
      </w:r>
      <w:r w:rsidRPr="003F5C90">
        <w:rPr>
          <w:rFonts w:ascii="Times New Roman" w:hAnsi="Times New Roman"/>
          <w:sz w:val="28"/>
          <w:szCs w:val="28"/>
        </w:rPr>
        <w:t xml:space="preserve"> Красноярского края с целью выявления и предотвращения фактов нарушений природоохранного законодательства организовано и проведено </w:t>
      </w:r>
      <w:r w:rsidR="001A711D">
        <w:rPr>
          <w:rFonts w:ascii="Times New Roman" w:hAnsi="Times New Roman"/>
          <w:sz w:val="28"/>
          <w:szCs w:val="28"/>
        </w:rPr>
        <w:t>2560</w:t>
      </w:r>
      <w:r w:rsidRPr="003F5C90">
        <w:rPr>
          <w:rFonts w:ascii="Times New Roman" w:hAnsi="Times New Roman"/>
          <w:sz w:val="28"/>
          <w:szCs w:val="28"/>
        </w:rPr>
        <w:t xml:space="preserve"> рейдовых мероприятий, из них совместно с ГУ МВД России по Красноярскому краю и Сибирским ЛУ МВД России – </w:t>
      </w:r>
      <w:r w:rsidR="001A711D">
        <w:rPr>
          <w:rFonts w:ascii="Times New Roman" w:hAnsi="Times New Roman"/>
          <w:sz w:val="28"/>
          <w:szCs w:val="28"/>
        </w:rPr>
        <w:t>827</w:t>
      </w:r>
      <w:r w:rsidRPr="003F5C90">
        <w:rPr>
          <w:rFonts w:ascii="Times New Roman" w:hAnsi="Times New Roman"/>
          <w:sz w:val="28"/>
          <w:szCs w:val="28"/>
        </w:rPr>
        <w:t xml:space="preserve">, </w:t>
      </w:r>
      <w:r w:rsidR="001A711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1A711D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1A711D">
        <w:rPr>
          <w:rFonts w:ascii="Times New Roman" w:hAnsi="Times New Roman"/>
          <w:sz w:val="28"/>
          <w:szCs w:val="28"/>
        </w:rPr>
        <w:t xml:space="preserve"> – 200, </w:t>
      </w:r>
      <w:r w:rsidRPr="003F5C90">
        <w:rPr>
          <w:rFonts w:ascii="Times New Roman" w:hAnsi="Times New Roman"/>
          <w:sz w:val="28"/>
          <w:szCs w:val="28"/>
        </w:rPr>
        <w:t xml:space="preserve">различными организациями </w:t>
      </w:r>
      <w:proofErr w:type="spellStart"/>
      <w:r w:rsidRPr="003F5C90"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 проведено – </w:t>
      </w:r>
      <w:r w:rsidR="001A711D">
        <w:rPr>
          <w:rFonts w:ascii="Times New Roman" w:hAnsi="Times New Roman"/>
          <w:sz w:val="28"/>
          <w:szCs w:val="28"/>
        </w:rPr>
        <w:t>430</w:t>
      </w:r>
      <w:r w:rsidRPr="003F5C90">
        <w:rPr>
          <w:rFonts w:ascii="Times New Roman" w:hAnsi="Times New Roman"/>
          <w:sz w:val="28"/>
          <w:szCs w:val="28"/>
        </w:rPr>
        <w:t xml:space="preserve">, КГБУ «Дирекция по особо охраняемым природным территориям Красноярского края» - </w:t>
      </w:r>
      <w:r w:rsidR="001A711D">
        <w:rPr>
          <w:rFonts w:ascii="Times New Roman" w:hAnsi="Times New Roman"/>
          <w:sz w:val="28"/>
          <w:szCs w:val="28"/>
        </w:rPr>
        <w:t>313</w:t>
      </w:r>
      <w:r w:rsidRPr="003F5C90">
        <w:rPr>
          <w:rFonts w:ascii="Times New Roman" w:hAnsi="Times New Roman"/>
          <w:sz w:val="28"/>
          <w:szCs w:val="28"/>
        </w:rPr>
        <w:t>, с Енисейским территориальным управлением</w:t>
      </w:r>
      <w:proofErr w:type="gramEnd"/>
      <w:r w:rsidRPr="003F5C90">
        <w:rPr>
          <w:rFonts w:ascii="Times New Roman" w:hAnsi="Times New Roman"/>
          <w:sz w:val="28"/>
          <w:szCs w:val="28"/>
        </w:rPr>
        <w:t xml:space="preserve"> – </w:t>
      </w:r>
      <w:r w:rsidR="001A711D">
        <w:rPr>
          <w:rFonts w:ascii="Times New Roman" w:hAnsi="Times New Roman"/>
          <w:sz w:val="28"/>
          <w:szCs w:val="28"/>
        </w:rPr>
        <w:t>344</w:t>
      </w:r>
      <w:r w:rsidRPr="003F5C90">
        <w:rPr>
          <w:rFonts w:ascii="Times New Roman" w:hAnsi="Times New Roman"/>
          <w:sz w:val="28"/>
          <w:szCs w:val="28"/>
        </w:rPr>
        <w:t>.</w:t>
      </w:r>
    </w:p>
    <w:p w:rsidR="003F5C90" w:rsidRPr="003F5C90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 xml:space="preserve">Выявлено </w:t>
      </w:r>
      <w:r w:rsidR="001A711D">
        <w:rPr>
          <w:rFonts w:ascii="Times New Roman" w:hAnsi="Times New Roman"/>
          <w:sz w:val="28"/>
          <w:szCs w:val="28"/>
        </w:rPr>
        <w:t>1187</w:t>
      </w:r>
      <w:r w:rsidRPr="003F5C90">
        <w:rPr>
          <w:rFonts w:ascii="Times New Roman" w:hAnsi="Times New Roman"/>
          <w:sz w:val="28"/>
          <w:szCs w:val="28"/>
        </w:rPr>
        <w:t xml:space="preserve"> нарушени</w:t>
      </w:r>
      <w:r w:rsidR="001A711D">
        <w:rPr>
          <w:rFonts w:ascii="Times New Roman" w:hAnsi="Times New Roman"/>
          <w:sz w:val="28"/>
          <w:szCs w:val="28"/>
        </w:rPr>
        <w:t>й</w:t>
      </w:r>
      <w:r w:rsidRPr="003F5C90">
        <w:rPr>
          <w:rFonts w:ascii="Times New Roman" w:hAnsi="Times New Roman"/>
          <w:sz w:val="28"/>
          <w:szCs w:val="28"/>
        </w:rPr>
        <w:t xml:space="preserve"> в области охраны и использования объектов животного мира, отнесенных к объектам охоты, и среды их обитания, в т.ч. административных –</w:t>
      </w:r>
      <w:r w:rsidR="001A711D">
        <w:rPr>
          <w:rFonts w:ascii="Times New Roman" w:hAnsi="Times New Roman"/>
          <w:sz w:val="28"/>
          <w:szCs w:val="28"/>
        </w:rPr>
        <w:t xml:space="preserve"> 1116</w:t>
      </w:r>
      <w:r w:rsidRPr="003F5C90">
        <w:rPr>
          <w:rFonts w:ascii="Times New Roman" w:hAnsi="Times New Roman"/>
          <w:sz w:val="28"/>
          <w:szCs w:val="28"/>
        </w:rPr>
        <w:t xml:space="preserve">, с признаками состава уголовных преступлений – 71. При этом выявлена незаконная добыча </w:t>
      </w:r>
      <w:r w:rsidR="001A711D">
        <w:rPr>
          <w:rFonts w:ascii="Times New Roman" w:hAnsi="Times New Roman"/>
          <w:sz w:val="28"/>
          <w:szCs w:val="28"/>
        </w:rPr>
        <w:t xml:space="preserve">11 </w:t>
      </w:r>
      <w:r w:rsidRPr="003F5C90">
        <w:rPr>
          <w:rFonts w:ascii="Times New Roman" w:hAnsi="Times New Roman"/>
          <w:sz w:val="28"/>
          <w:szCs w:val="28"/>
        </w:rPr>
        <w:t>особ</w:t>
      </w:r>
      <w:r w:rsidR="001A711D">
        <w:rPr>
          <w:rFonts w:ascii="Times New Roman" w:hAnsi="Times New Roman"/>
          <w:sz w:val="28"/>
          <w:szCs w:val="28"/>
        </w:rPr>
        <w:t>ей</w:t>
      </w:r>
      <w:r w:rsidRPr="003F5C90">
        <w:rPr>
          <w:rFonts w:ascii="Times New Roman" w:hAnsi="Times New Roman"/>
          <w:sz w:val="28"/>
          <w:szCs w:val="28"/>
        </w:rPr>
        <w:t xml:space="preserve"> пернатой дичи, </w:t>
      </w:r>
      <w:r w:rsidR="001A711D">
        <w:rPr>
          <w:rFonts w:ascii="Times New Roman" w:hAnsi="Times New Roman"/>
          <w:sz w:val="28"/>
          <w:szCs w:val="28"/>
        </w:rPr>
        <w:t>26</w:t>
      </w:r>
      <w:r w:rsidRPr="003F5C90">
        <w:rPr>
          <w:rFonts w:ascii="Times New Roman" w:hAnsi="Times New Roman"/>
          <w:sz w:val="28"/>
          <w:szCs w:val="28"/>
        </w:rPr>
        <w:t xml:space="preserve"> особей пушных </w:t>
      </w:r>
      <w:r w:rsidR="001A711D">
        <w:rPr>
          <w:rFonts w:ascii="Times New Roman" w:hAnsi="Times New Roman"/>
          <w:sz w:val="28"/>
          <w:szCs w:val="28"/>
        </w:rPr>
        <w:t>видов</w:t>
      </w:r>
      <w:r w:rsidRPr="003F5C90">
        <w:rPr>
          <w:rFonts w:ascii="Times New Roman" w:hAnsi="Times New Roman"/>
          <w:sz w:val="28"/>
          <w:szCs w:val="28"/>
        </w:rPr>
        <w:t>, 6</w:t>
      </w:r>
      <w:r w:rsidR="001A711D">
        <w:rPr>
          <w:rFonts w:ascii="Times New Roman" w:hAnsi="Times New Roman"/>
          <w:sz w:val="28"/>
          <w:szCs w:val="28"/>
        </w:rPr>
        <w:t>2</w:t>
      </w:r>
      <w:r w:rsidRPr="003F5C90">
        <w:rPr>
          <w:rFonts w:ascii="Times New Roman" w:hAnsi="Times New Roman"/>
          <w:sz w:val="28"/>
          <w:szCs w:val="28"/>
        </w:rPr>
        <w:t xml:space="preserve"> особей диких копытных животных.</w:t>
      </w:r>
    </w:p>
    <w:p w:rsidR="003F5C90" w:rsidRPr="003F5C90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К административной ответственности привлечен</w:t>
      </w:r>
      <w:r w:rsidR="001A711D">
        <w:rPr>
          <w:rFonts w:ascii="Times New Roman" w:hAnsi="Times New Roman"/>
          <w:sz w:val="28"/>
          <w:szCs w:val="28"/>
        </w:rPr>
        <w:t>о</w:t>
      </w:r>
      <w:r w:rsidRPr="003F5C90">
        <w:rPr>
          <w:rFonts w:ascii="Times New Roman" w:hAnsi="Times New Roman"/>
          <w:sz w:val="28"/>
          <w:szCs w:val="28"/>
        </w:rPr>
        <w:t xml:space="preserve"> </w:t>
      </w:r>
      <w:r w:rsidR="001A711D">
        <w:rPr>
          <w:rFonts w:ascii="Times New Roman" w:hAnsi="Times New Roman"/>
          <w:sz w:val="28"/>
          <w:szCs w:val="28"/>
        </w:rPr>
        <w:t>1116</w:t>
      </w:r>
      <w:r w:rsidRPr="003F5C90">
        <w:rPr>
          <w:rFonts w:ascii="Times New Roman" w:hAnsi="Times New Roman"/>
          <w:sz w:val="28"/>
          <w:szCs w:val="28"/>
        </w:rPr>
        <w:t xml:space="preserve"> нарушител</w:t>
      </w:r>
      <w:r w:rsidR="001A711D">
        <w:rPr>
          <w:rFonts w:ascii="Times New Roman" w:hAnsi="Times New Roman"/>
          <w:sz w:val="28"/>
          <w:szCs w:val="28"/>
        </w:rPr>
        <w:t>ей</w:t>
      </w:r>
      <w:r w:rsidRPr="003F5C9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F5C90">
        <w:rPr>
          <w:rFonts w:ascii="Times New Roman" w:hAnsi="Times New Roman"/>
          <w:sz w:val="28"/>
          <w:szCs w:val="28"/>
        </w:rPr>
        <w:t>т.ч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. должностных лиц – </w:t>
      </w:r>
      <w:r w:rsidR="001A711D">
        <w:rPr>
          <w:rFonts w:ascii="Times New Roman" w:hAnsi="Times New Roman"/>
          <w:sz w:val="28"/>
          <w:szCs w:val="28"/>
        </w:rPr>
        <w:t>5</w:t>
      </w:r>
      <w:r w:rsidR="00F6051A">
        <w:rPr>
          <w:rFonts w:ascii="Times New Roman" w:hAnsi="Times New Roman"/>
          <w:sz w:val="28"/>
          <w:szCs w:val="28"/>
        </w:rPr>
        <w:t>0</w:t>
      </w:r>
      <w:r w:rsidRPr="003F5C90">
        <w:rPr>
          <w:rFonts w:ascii="Times New Roman" w:hAnsi="Times New Roman"/>
          <w:sz w:val="28"/>
          <w:szCs w:val="28"/>
        </w:rPr>
        <w:t xml:space="preserve">, юридических лиц - </w:t>
      </w:r>
      <w:r w:rsidR="001A711D">
        <w:rPr>
          <w:rFonts w:ascii="Times New Roman" w:hAnsi="Times New Roman"/>
          <w:sz w:val="28"/>
          <w:szCs w:val="28"/>
        </w:rPr>
        <w:t>5</w:t>
      </w:r>
      <w:r w:rsidRPr="003F5C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5C90">
        <w:rPr>
          <w:rFonts w:ascii="Times New Roman" w:hAnsi="Times New Roman"/>
          <w:sz w:val="28"/>
          <w:szCs w:val="28"/>
        </w:rPr>
        <w:t xml:space="preserve">Предъявлено штрафов на сумму </w:t>
      </w:r>
      <w:r w:rsidR="001A711D">
        <w:rPr>
          <w:rFonts w:ascii="Times New Roman" w:hAnsi="Times New Roman"/>
          <w:sz w:val="28"/>
          <w:szCs w:val="28"/>
        </w:rPr>
        <w:t>1515,5</w:t>
      </w:r>
      <w:r w:rsidRPr="003F5C90">
        <w:rPr>
          <w:rFonts w:ascii="Times New Roman" w:hAnsi="Times New Roman"/>
          <w:sz w:val="28"/>
          <w:szCs w:val="28"/>
        </w:rPr>
        <w:t xml:space="preserve"> тыс. руб., взыскано – </w:t>
      </w:r>
      <w:r w:rsidR="001A711D">
        <w:rPr>
          <w:rFonts w:ascii="Times New Roman" w:hAnsi="Times New Roman"/>
          <w:sz w:val="28"/>
          <w:szCs w:val="28"/>
        </w:rPr>
        <w:t>1300,72</w:t>
      </w:r>
      <w:r w:rsidRPr="003F5C90">
        <w:rPr>
          <w:rFonts w:ascii="Times New Roman" w:hAnsi="Times New Roman"/>
          <w:sz w:val="28"/>
          <w:szCs w:val="28"/>
        </w:rPr>
        <w:t xml:space="preserve"> тыс. руб., предъявлено для возмещения ущерба, причиненного охотничьим ресурсам – </w:t>
      </w:r>
      <w:r w:rsidR="001A711D">
        <w:rPr>
          <w:rFonts w:ascii="Times New Roman" w:hAnsi="Times New Roman"/>
          <w:sz w:val="28"/>
          <w:szCs w:val="28"/>
        </w:rPr>
        <w:t>441,9</w:t>
      </w:r>
      <w:r w:rsidRPr="003F5C90">
        <w:rPr>
          <w:rFonts w:ascii="Times New Roman" w:hAnsi="Times New Roman"/>
          <w:sz w:val="28"/>
          <w:szCs w:val="28"/>
        </w:rPr>
        <w:t xml:space="preserve"> тыс. руб., взыскано </w:t>
      </w:r>
      <w:r w:rsidR="001A711D">
        <w:rPr>
          <w:rFonts w:ascii="Times New Roman" w:hAnsi="Times New Roman"/>
          <w:sz w:val="28"/>
          <w:szCs w:val="28"/>
        </w:rPr>
        <w:t>276,35</w:t>
      </w:r>
      <w:r w:rsidRPr="003F5C90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260F84" w:rsidRPr="005D6053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 xml:space="preserve">У правонарушителей изъято </w:t>
      </w:r>
      <w:r w:rsidR="001A711D">
        <w:rPr>
          <w:rFonts w:ascii="Times New Roman" w:hAnsi="Times New Roman"/>
          <w:sz w:val="28"/>
          <w:szCs w:val="28"/>
        </w:rPr>
        <w:t>156 орудий охоты. Из них 77</w:t>
      </w:r>
      <w:r w:rsidRPr="003F5C90">
        <w:rPr>
          <w:rFonts w:ascii="Times New Roman" w:hAnsi="Times New Roman"/>
          <w:sz w:val="28"/>
          <w:szCs w:val="28"/>
        </w:rPr>
        <w:t xml:space="preserve"> ед. огнестрельного оружия</w:t>
      </w:r>
      <w:r w:rsidR="006418F9">
        <w:rPr>
          <w:rFonts w:ascii="Times New Roman" w:hAnsi="Times New Roman"/>
          <w:sz w:val="28"/>
          <w:szCs w:val="28"/>
        </w:rPr>
        <w:t xml:space="preserve"> (в том числе 3 конфисковано решением судов)</w:t>
      </w:r>
      <w:r w:rsidRPr="003F5C90">
        <w:rPr>
          <w:rFonts w:ascii="Times New Roman" w:hAnsi="Times New Roman"/>
          <w:sz w:val="28"/>
          <w:szCs w:val="28"/>
        </w:rPr>
        <w:t xml:space="preserve">, </w:t>
      </w:r>
      <w:r w:rsidR="001A711D">
        <w:rPr>
          <w:rFonts w:ascii="Times New Roman" w:hAnsi="Times New Roman"/>
          <w:sz w:val="28"/>
          <w:szCs w:val="28"/>
        </w:rPr>
        <w:t>2</w:t>
      </w:r>
      <w:r w:rsidRPr="003F5C90">
        <w:rPr>
          <w:rFonts w:ascii="Times New Roman" w:hAnsi="Times New Roman"/>
          <w:sz w:val="28"/>
          <w:szCs w:val="28"/>
        </w:rPr>
        <w:t>3 капкана</w:t>
      </w:r>
      <w:r w:rsidR="001A711D">
        <w:rPr>
          <w:rFonts w:ascii="Times New Roman" w:hAnsi="Times New Roman"/>
          <w:sz w:val="28"/>
          <w:szCs w:val="28"/>
        </w:rPr>
        <w:t xml:space="preserve">, 55 петель, 1 </w:t>
      </w:r>
      <w:proofErr w:type="spellStart"/>
      <w:r w:rsidR="001A711D">
        <w:rPr>
          <w:rFonts w:ascii="Times New Roman" w:hAnsi="Times New Roman"/>
          <w:sz w:val="28"/>
          <w:szCs w:val="28"/>
        </w:rPr>
        <w:t>кул</w:t>
      </w:r>
      <w:r w:rsidR="006418F9">
        <w:rPr>
          <w:rFonts w:ascii="Times New Roman" w:hAnsi="Times New Roman"/>
          <w:sz w:val="28"/>
          <w:szCs w:val="28"/>
        </w:rPr>
        <w:t>ё</w:t>
      </w:r>
      <w:r w:rsidR="001A711D">
        <w:rPr>
          <w:rFonts w:ascii="Times New Roman" w:hAnsi="Times New Roman"/>
          <w:sz w:val="28"/>
          <w:szCs w:val="28"/>
        </w:rPr>
        <w:t>мка</w:t>
      </w:r>
      <w:proofErr w:type="spellEnd"/>
      <w:r w:rsidRPr="003F5C90">
        <w:rPr>
          <w:rFonts w:ascii="Times New Roman" w:hAnsi="Times New Roman"/>
          <w:sz w:val="28"/>
          <w:szCs w:val="28"/>
        </w:rPr>
        <w:t>.</w:t>
      </w:r>
    </w:p>
    <w:p w:rsidR="00260F84" w:rsidRPr="005D6053" w:rsidRDefault="00260F84" w:rsidP="00260F8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 xml:space="preserve">В ГУ МВД России по Красноярскому краю направлены материалы по </w:t>
      </w:r>
      <w:r w:rsidR="00B6774C">
        <w:rPr>
          <w:rFonts w:ascii="Times New Roman" w:hAnsi="Times New Roman"/>
          <w:sz w:val="28"/>
          <w:szCs w:val="28"/>
        </w:rPr>
        <w:t>7</w:t>
      </w:r>
      <w:r w:rsidR="006418F9">
        <w:rPr>
          <w:rFonts w:ascii="Times New Roman" w:hAnsi="Times New Roman"/>
          <w:sz w:val="28"/>
          <w:szCs w:val="28"/>
        </w:rPr>
        <w:t>1</w:t>
      </w:r>
      <w:r w:rsidRPr="005D6053">
        <w:rPr>
          <w:rFonts w:ascii="Times New Roman" w:hAnsi="Times New Roman"/>
          <w:sz w:val="28"/>
          <w:szCs w:val="28"/>
        </w:rPr>
        <w:t xml:space="preserve"> факт</w:t>
      </w:r>
      <w:r w:rsidR="006418F9">
        <w:rPr>
          <w:rFonts w:ascii="Times New Roman" w:hAnsi="Times New Roman"/>
          <w:sz w:val="28"/>
          <w:szCs w:val="28"/>
        </w:rPr>
        <w:t>у</w:t>
      </w:r>
      <w:r w:rsidRPr="005D6053">
        <w:rPr>
          <w:rFonts w:ascii="Times New Roman" w:hAnsi="Times New Roman"/>
          <w:sz w:val="28"/>
          <w:szCs w:val="28"/>
        </w:rPr>
        <w:t xml:space="preserve"> с признаками состава уголовных преступлений, предусмотренных: </w:t>
      </w:r>
      <w:r w:rsidR="00314BFD">
        <w:rPr>
          <w:rFonts w:ascii="Times New Roman" w:hAnsi="Times New Roman"/>
          <w:sz w:val="28"/>
          <w:szCs w:val="28"/>
        </w:rPr>
        <w:br/>
      </w:r>
      <w:r w:rsidRPr="005D6053">
        <w:rPr>
          <w:rFonts w:ascii="Times New Roman" w:hAnsi="Times New Roman"/>
          <w:sz w:val="28"/>
          <w:szCs w:val="28"/>
        </w:rPr>
        <w:t xml:space="preserve">ст. 258 УК РФ - </w:t>
      </w:r>
      <w:r w:rsidR="00671D7D">
        <w:rPr>
          <w:rFonts w:ascii="Times New Roman" w:hAnsi="Times New Roman"/>
          <w:sz w:val="28"/>
          <w:szCs w:val="28"/>
        </w:rPr>
        <w:t>4</w:t>
      </w:r>
      <w:r w:rsidR="006418F9">
        <w:rPr>
          <w:rFonts w:ascii="Times New Roman" w:hAnsi="Times New Roman"/>
          <w:sz w:val="28"/>
          <w:szCs w:val="28"/>
        </w:rPr>
        <w:t>6</w:t>
      </w:r>
      <w:r w:rsidRPr="005D6053">
        <w:rPr>
          <w:rFonts w:ascii="Times New Roman" w:hAnsi="Times New Roman"/>
          <w:sz w:val="28"/>
          <w:szCs w:val="28"/>
        </w:rPr>
        <w:t>, ст. 22</w:t>
      </w:r>
      <w:r w:rsidR="00B6774C">
        <w:rPr>
          <w:rFonts w:ascii="Times New Roman" w:hAnsi="Times New Roman"/>
          <w:sz w:val="28"/>
          <w:szCs w:val="28"/>
        </w:rPr>
        <w:t>2</w:t>
      </w:r>
      <w:r w:rsidR="006418F9" w:rsidRPr="006418F9">
        <w:rPr>
          <w:rFonts w:ascii="Times New Roman" w:hAnsi="Times New Roman"/>
          <w:sz w:val="28"/>
          <w:szCs w:val="28"/>
        </w:rPr>
        <w:t xml:space="preserve"> </w:t>
      </w:r>
      <w:r w:rsidR="006418F9">
        <w:rPr>
          <w:rFonts w:ascii="Times New Roman" w:hAnsi="Times New Roman"/>
          <w:sz w:val="28"/>
          <w:szCs w:val="28"/>
        </w:rPr>
        <w:t>УК РФ – 9, 223 УК РФ – 3</w:t>
      </w:r>
      <w:r w:rsidR="00B6774C">
        <w:rPr>
          <w:rFonts w:ascii="Times New Roman" w:hAnsi="Times New Roman"/>
          <w:sz w:val="28"/>
          <w:szCs w:val="28"/>
        </w:rPr>
        <w:t xml:space="preserve">, ст. 260 УК РФ – </w:t>
      </w:r>
      <w:r w:rsidR="006418F9">
        <w:rPr>
          <w:rFonts w:ascii="Times New Roman" w:hAnsi="Times New Roman"/>
          <w:sz w:val="28"/>
          <w:szCs w:val="28"/>
        </w:rPr>
        <w:t>8</w:t>
      </w:r>
      <w:r w:rsidR="00B6774C">
        <w:rPr>
          <w:rFonts w:ascii="Times New Roman" w:hAnsi="Times New Roman"/>
          <w:sz w:val="28"/>
          <w:szCs w:val="28"/>
        </w:rPr>
        <w:t xml:space="preserve">, ст. 256 УК РФ – </w:t>
      </w:r>
      <w:r w:rsidR="006418F9">
        <w:rPr>
          <w:rFonts w:ascii="Times New Roman" w:hAnsi="Times New Roman"/>
          <w:sz w:val="28"/>
          <w:szCs w:val="28"/>
        </w:rPr>
        <w:t>5</w:t>
      </w:r>
      <w:r w:rsidR="00B6774C">
        <w:rPr>
          <w:rFonts w:ascii="Times New Roman" w:hAnsi="Times New Roman"/>
          <w:sz w:val="28"/>
          <w:szCs w:val="28"/>
        </w:rPr>
        <w:t>.</w:t>
      </w:r>
      <w:r w:rsidRPr="005D6053">
        <w:rPr>
          <w:rFonts w:ascii="Times New Roman" w:hAnsi="Times New Roman"/>
          <w:sz w:val="28"/>
          <w:szCs w:val="28"/>
        </w:rPr>
        <w:t xml:space="preserve"> </w:t>
      </w:r>
      <w:r w:rsidR="003F5C90" w:rsidRPr="003F5C90">
        <w:rPr>
          <w:rFonts w:ascii="Times New Roman" w:hAnsi="Times New Roman"/>
          <w:sz w:val="28"/>
          <w:szCs w:val="28"/>
        </w:rPr>
        <w:t xml:space="preserve">По запросам УВД в рамках уголовного расследования, министерством рассчитан ущерб, нанесенный незаконной добычей охотничьих ресурсов на сумму </w:t>
      </w:r>
      <w:r w:rsidR="006418F9">
        <w:rPr>
          <w:rFonts w:ascii="Times New Roman" w:hAnsi="Times New Roman"/>
          <w:sz w:val="28"/>
          <w:szCs w:val="28"/>
        </w:rPr>
        <w:t>11857</w:t>
      </w:r>
      <w:r w:rsidR="003F5C90" w:rsidRPr="003F5C90">
        <w:rPr>
          <w:rFonts w:ascii="Times New Roman" w:hAnsi="Times New Roman"/>
          <w:sz w:val="28"/>
          <w:szCs w:val="28"/>
        </w:rPr>
        <w:t xml:space="preserve"> тыс. рублей, по ним взыскано </w:t>
      </w:r>
      <w:r w:rsidR="006418F9">
        <w:rPr>
          <w:rFonts w:ascii="Times New Roman" w:hAnsi="Times New Roman"/>
          <w:sz w:val="28"/>
          <w:szCs w:val="28"/>
        </w:rPr>
        <w:t>2210</w:t>
      </w:r>
      <w:r w:rsidR="003F5C90" w:rsidRPr="003F5C90">
        <w:rPr>
          <w:rFonts w:ascii="Times New Roman" w:hAnsi="Times New Roman"/>
          <w:sz w:val="28"/>
          <w:szCs w:val="28"/>
        </w:rPr>
        <w:t xml:space="preserve"> тыс. рублей.</w:t>
      </w:r>
    </w:p>
    <w:p w:rsidR="003F5C90" w:rsidRPr="003F5C90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>Проведен</w:t>
      </w:r>
      <w:r w:rsidR="00971CF2">
        <w:rPr>
          <w:rFonts w:ascii="Times New Roman" w:hAnsi="Times New Roman"/>
          <w:sz w:val="28"/>
          <w:szCs w:val="28"/>
        </w:rPr>
        <w:t>а</w:t>
      </w:r>
      <w:r w:rsidRPr="003F5C90">
        <w:rPr>
          <w:rFonts w:ascii="Times New Roman" w:hAnsi="Times New Roman"/>
          <w:sz w:val="28"/>
          <w:szCs w:val="28"/>
        </w:rPr>
        <w:t xml:space="preserve"> </w:t>
      </w:r>
      <w:r w:rsidR="00971CF2">
        <w:rPr>
          <w:rFonts w:ascii="Times New Roman" w:hAnsi="Times New Roman"/>
          <w:sz w:val="28"/>
          <w:szCs w:val="28"/>
        </w:rPr>
        <w:t>41</w:t>
      </w:r>
      <w:r w:rsidRPr="003F5C90">
        <w:rPr>
          <w:rFonts w:ascii="Times New Roman" w:hAnsi="Times New Roman"/>
          <w:sz w:val="28"/>
          <w:szCs w:val="28"/>
        </w:rPr>
        <w:t xml:space="preserve"> провер</w:t>
      </w:r>
      <w:r w:rsidR="00971CF2">
        <w:rPr>
          <w:rFonts w:ascii="Times New Roman" w:hAnsi="Times New Roman"/>
          <w:sz w:val="28"/>
          <w:szCs w:val="28"/>
        </w:rPr>
        <w:t>ка</w:t>
      </w:r>
      <w:r w:rsidRPr="003F5C90">
        <w:rPr>
          <w:rFonts w:ascii="Times New Roman" w:hAnsi="Times New Roman"/>
          <w:sz w:val="28"/>
          <w:szCs w:val="28"/>
        </w:rPr>
        <w:t xml:space="preserve"> соблюдения юридическими лицами и индивидуальными предпринимателями условий пользования объектами животного мира, в т.ч. внеплановых – 1</w:t>
      </w:r>
      <w:r w:rsidR="00971CF2">
        <w:rPr>
          <w:rFonts w:ascii="Times New Roman" w:hAnsi="Times New Roman"/>
          <w:sz w:val="28"/>
          <w:szCs w:val="28"/>
        </w:rPr>
        <w:t>8</w:t>
      </w:r>
      <w:r w:rsidRPr="003F5C90">
        <w:rPr>
          <w:rFonts w:ascii="Times New Roman" w:hAnsi="Times New Roman"/>
          <w:sz w:val="28"/>
          <w:szCs w:val="28"/>
        </w:rPr>
        <w:t>, по результатам проверок вынесено 2</w:t>
      </w:r>
      <w:r w:rsidR="00971CF2">
        <w:rPr>
          <w:rFonts w:ascii="Times New Roman" w:hAnsi="Times New Roman"/>
          <w:sz w:val="28"/>
          <w:szCs w:val="28"/>
        </w:rPr>
        <w:t>4</w:t>
      </w:r>
      <w:r w:rsidRPr="003F5C90">
        <w:rPr>
          <w:rFonts w:ascii="Times New Roman" w:hAnsi="Times New Roman"/>
          <w:sz w:val="28"/>
          <w:szCs w:val="28"/>
        </w:rPr>
        <w:t xml:space="preserve"> предписани</w:t>
      </w:r>
      <w:r w:rsidR="00971CF2">
        <w:rPr>
          <w:rFonts w:ascii="Times New Roman" w:hAnsi="Times New Roman"/>
          <w:sz w:val="28"/>
          <w:szCs w:val="28"/>
        </w:rPr>
        <w:t>я</w:t>
      </w:r>
      <w:r w:rsidRPr="003F5C90">
        <w:rPr>
          <w:rFonts w:ascii="Times New Roman" w:hAnsi="Times New Roman"/>
          <w:sz w:val="28"/>
          <w:szCs w:val="28"/>
        </w:rPr>
        <w:t>.</w:t>
      </w:r>
    </w:p>
    <w:p w:rsidR="00160C57" w:rsidRPr="005D6053" w:rsidRDefault="003F5C90" w:rsidP="003F5C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 xml:space="preserve">Совместно с </w:t>
      </w:r>
      <w:r w:rsidR="00971CF2">
        <w:rPr>
          <w:rFonts w:ascii="Times New Roman" w:hAnsi="Times New Roman"/>
          <w:sz w:val="28"/>
          <w:szCs w:val="28"/>
        </w:rPr>
        <w:t>Саянской</w:t>
      </w:r>
      <w:r w:rsidRPr="003F5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CF2">
        <w:rPr>
          <w:rFonts w:ascii="Times New Roman" w:hAnsi="Times New Roman"/>
          <w:sz w:val="28"/>
          <w:szCs w:val="28"/>
        </w:rPr>
        <w:t>Каратузской</w:t>
      </w:r>
      <w:proofErr w:type="spellEnd"/>
      <w:r w:rsidRPr="003F5C90">
        <w:rPr>
          <w:rFonts w:ascii="Times New Roman" w:hAnsi="Times New Roman"/>
          <w:sz w:val="28"/>
          <w:szCs w:val="28"/>
        </w:rPr>
        <w:t>, Ермаковской</w:t>
      </w:r>
      <w:r w:rsidR="00971C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CF2">
        <w:rPr>
          <w:rFonts w:ascii="Times New Roman" w:hAnsi="Times New Roman"/>
          <w:sz w:val="28"/>
          <w:szCs w:val="28"/>
        </w:rPr>
        <w:t>Ачинской</w:t>
      </w:r>
      <w:proofErr w:type="spellEnd"/>
      <w:r w:rsidRPr="003F5C90">
        <w:rPr>
          <w:rFonts w:ascii="Times New Roman" w:hAnsi="Times New Roman"/>
          <w:sz w:val="28"/>
          <w:szCs w:val="28"/>
        </w:rPr>
        <w:t xml:space="preserve"> прокуратурами проведено </w:t>
      </w:r>
      <w:r w:rsidR="00971CF2">
        <w:rPr>
          <w:rFonts w:ascii="Times New Roman" w:hAnsi="Times New Roman"/>
          <w:sz w:val="28"/>
          <w:szCs w:val="28"/>
        </w:rPr>
        <w:t>58</w:t>
      </w:r>
      <w:r w:rsidRPr="003F5C90">
        <w:rPr>
          <w:rFonts w:ascii="Times New Roman" w:hAnsi="Times New Roman"/>
          <w:sz w:val="28"/>
          <w:szCs w:val="28"/>
        </w:rPr>
        <w:t xml:space="preserve"> проверок в отношении </w:t>
      </w:r>
      <w:proofErr w:type="spellStart"/>
      <w:r w:rsidRPr="003F5C90">
        <w:rPr>
          <w:rFonts w:ascii="Times New Roman" w:hAnsi="Times New Roman"/>
          <w:sz w:val="28"/>
          <w:szCs w:val="28"/>
        </w:rPr>
        <w:t>лесопользователей</w:t>
      </w:r>
      <w:proofErr w:type="spellEnd"/>
      <w:r w:rsidRPr="003F5C90">
        <w:rPr>
          <w:rFonts w:ascii="Times New Roman" w:hAnsi="Times New Roman"/>
          <w:sz w:val="28"/>
          <w:szCs w:val="28"/>
        </w:rPr>
        <w:t>.</w:t>
      </w:r>
    </w:p>
    <w:p w:rsidR="003F4ADE" w:rsidRDefault="00160C57" w:rsidP="003F4A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В 201</w:t>
      </w:r>
      <w:r w:rsidR="00971CF2">
        <w:rPr>
          <w:rFonts w:ascii="Times New Roman" w:hAnsi="Times New Roman"/>
          <w:sz w:val="28"/>
          <w:szCs w:val="28"/>
        </w:rPr>
        <w:t>8</w:t>
      </w:r>
      <w:r w:rsidRPr="005D6053">
        <w:rPr>
          <w:rFonts w:ascii="Times New Roman" w:hAnsi="Times New Roman"/>
          <w:sz w:val="28"/>
          <w:szCs w:val="28"/>
        </w:rPr>
        <w:t xml:space="preserve"> году государственными инспекторами министерства </w:t>
      </w:r>
      <w:r w:rsidR="003F4ADE">
        <w:rPr>
          <w:rFonts w:ascii="Times New Roman" w:hAnsi="Times New Roman"/>
          <w:sz w:val="28"/>
          <w:szCs w:val="28"/>
        </w:rPr>
        <w:t xml:space="preserve">составлено 108 сообщений о наличии административного правонарушения </w:t>
      </w:r>
      <w:r w:rsidR="003F4ADE" w:rsidRPr="005D6053">
        <w:rPr>
          <w:rFonts w:ascii="Times New Roman" w:hAnsi="Times New Roman"/>
          <w:sz w:val="28"/>
          <w:szCs w:val="28"/>
        </w:rPr>
        <w:t xml:space="preserve">(в том числе совместных протоколов) </w:t>
      </w:r>
      <w:r w:rsidR="003F4ADE">
        <w:rPr>
          <w:rFonts w:ascii="Times New Roman" w:hAnsi="Times New Roman"/>
          <w:sz w:val="28"/>
          <w:szCs w:val="28"/>
        </w:rPr>
        <w:t xml:space="preserve">по ч. 2 ст. 8.37 КоАП РФ за нарушение Правил рыболовства. В ГУ МВД по Красноярскому краю направлено 7 материалов о </w:t>
      </w:r>
      <w:r w:rsidR="003F4ADE">
        <w:rPr>
          <w:rFonts w:ascii="Times New Roman" w:hAnsi="Times New Roman"/>
          <w:sz w:val="28"/>
          <w:szCs w:val="28"/>
        </w:rPr>
        <w:lastRenderedPageBreak/>
        <w:t>нарушениях с признаками уголовного деяния по ст. 256 УК РФ. По ним трое граждан осуждены.</w:t>
      </w:r>
    </w:p>
    <w:p w:rsidR="003F4ADE" w:rsidRDefault="003F4ADE" w:rsidP="003F4A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53">
        <w:rPr>
          <w:rFonts w:ascii="Times New Roman" w:hAnsi="Times New Roman"/>
          <w:sz w:val="28"/>
          <w:szCs w:val="28"/>
        </w:rPr>
        <w:t xml:space="preserve">Выявлен незаконный вылов: </w:t>
      </w:r>
      <w:r>
        <w:rPr>
          <w:rFonts w:ascii="Times New Roman" w:hAnsi="Times New Roman"/>
          <w:sz w:val="28"/>
          <w:szCs w:val="28"/>
        </w:rPr>
        <w:t>32</w:t>
      </w:r>
      <w:r w:rsidRPr="005D6053">
        <w:rPr>
          <w:rFonts w:ascii="Times New Roman" w:hAnsi="Times New Roman"/>
          <w:sz w:val="28"/>
          <w:szCs w:val="28"/>
        </w:rPr>
        <w:t xml:space="preserve"> щук, </w:t>
      </w:r>
      <w:r>
        <w:rPr>
          <w:rFonts w:ascii="Times New Roman" w:hAnsi="Times New Roman"/>
          <w:sz w:val="28"/>
          <w:szCs w:val="28"/>
        </w:rPr>
        <w:t>30</w:t>
      </w:r>
      <w:r w:rsidRPr="005D6053">
        <w:rPr>
          <w:rFonts w:ascii="Times New Roman" w:hAnsi="Times New Roman"/>
          <w:sz w:val="28"/>
          <w:szCs w:val="28"/>
        </w:rPr>
        <w:t xml:space="preserve"> ельцов, </w:t>
      </w:r>
      <w:r>
        <w:rPr>
          <w:rFonts w:ascii="Times New Roman" w:hAnsi="Times New Roman"/>
          <w:sz w:val="28"/>
          <w:szCs w:val="28"/>
        </w:rPr>
        <w:t>29 карасей, 1 язь, 1 налим, 313</w:t>
      </w:r>
      <w:r w:rsidRPr="005D6053">
        <w:rPr>
          <w:rFonts w:ascii="Times New Roman" w:hAnsi="Times New Roman"/>
          <w:sz w:val="28"/>
          <w:szCs w:val="28"/>
        </w:rPr>
        <w:t xml:space="preserve"> хариус</w:t>
      </w:r>
      <w:r>
        <w:rPr>
          <w:rFonts w:ascii="Times New Roman" w:hAnsi="Times New Roman"/>
          <w:sz w:val="28"/>
          <w:szCs w:val="28"/>
        </w:rPr>
        <w:t>ов</w:t>
      </w:r>
      <w:r w:rsidRPr="005D60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 ленка, 11 </w:t>
      </w:r>
      <w:r w:rsidRPr="005D6053">
        <w:rPr>
          <w:rFonts w:ascii="Times New Roman" w:hAnsi="Times New Roman"/>
          <w:sz w:val="28"/>
          <w:szCs w:val="28"/>
        </w:rPr>
        <w:t xml:space="preserve">лещей, </w:t>
      </w:r>
      <w:r>
        <w:rPr>
          <w:rFonts w:ascii="Times New Roman" w:hAnsi="Times New Roman"/>
          <w:sz w:val="28"/>
          <w:szCs w:val="28"/>
        </w:rPr>
        <w:t>4 сазана, 20 стерлядей, 4 осетра</w:t>
      </w:r>
      <w:r w:rsidRPr="005D605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60C57" w:rsidRPr="005D6053" w:rsidRDefault="003F4ADE" w:rsidP="003F4A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D6053">
        <w:rPr>
          <w:rFonts w:ascii="Times New Roman" w:hAnsi="Times New Roman"/>
          <w:sz w:val="28"/>
          <w:szCs w:val="28"/>
        </w:rPr>
        <w:t>В соответствии с приказом Минсельхоза России от 21.02.2014 № 5</w:t>
      </w:r>
      <w:r>
        <w:rPr>
          <w:rFonts w:ascii="Times New Roman" w:hAnsi="Times New Roman"/>
          <w:sz w:val="28"/>
          <w:szCs w:val="28"/>
        </w:rPr>
        <w:t>0</w:t>
      </w:r>
      <w:r w:rsidRPr="005D6053">
        <w:rPr>
          <w:rFonts w:ascii="Times New Roman" w:hAnsi="Times New Roman"/>
          <w:sz w:val="28"/>
          <w:szCs w:val="28"/>
        </w:rPr>
        <w:t xml:space="preserve"> проведены </w:t>
      </w:r>
      <w:proofErr w:type="spellStart"/>
      <w:r w:rsidRPr="005D6053">
        <w:rPr>
          <w:rFonts w:ascii="Times New Roman" w:hAnsi="Times New Roman"/>
          <w:sz w:val="28"/>
          <w:szCs w:val="28"/>
        </w:rPr>
        <w:t>рыбохозяйственные</w:t>
      </w:r>
      <w:proofErr w:type="spellEnd"/>
      <w:r w:rsidRPr="005D6053">
        <w:rPr>
          <w:rFonts w:ascii="Times New Roman" w:hAnsi="Times New Roman"/>
          <w:sz w:val="28"/>
          <w:szCs w:val="28"/>
        </w:rPr>
        <w:t xml:space="preserve"> мероприятия по очистке береговой полосы водного объекта </w:t>
      </w:r>
      <w:proofErr w:type="spellStart"/>
      <w:r w:rsidRPr="005D6053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5D6053">
        <w:rPr>
          <w:rFonts w:ascii="Times New Roman" w:hAnsi="Times New Roman"/>
          <w:sz w:val="28"/>
          <w:szCs w:val="28"/>
        </w:rPr>
        <w:t xml:space="preserve"> значения от мусора на протяженности береговой полосы </w:t>
      </w:r>
      <w:r>
        <w:rPr>
          <w:rFonts w:ascii="Times New Roman" w:hAnsi="Times New Roman"/>
          <w:sz w:val="28"/>
          <w:szCs w:val="28"/>
        </w:rPr>
        <w:t>187</w:t>
      </w:r>
      <w:r w:rsidRPr="005D6053">
        <w:rPr>
          <w:rFonts w:ascii="Times New Roman" w:hAnsi="Times New Roman"/>
          <w:sz w:val="28"/>
          <w:szCs w:val="28"/>
        </w:rPr>
        <w:t xml:space="preserve"> км, выполнены мероприятия по очистке водного объекта от брошенных орудий добычи (вылова) на площади акватории </w:t>
      </w:r>
      <w:r>
        <w:rPr>
          <w:rFonts w:ascii="Times New Roman" w:hAnsi="Times New Roman"/>
          <w:sz w:val="28"/>
          <w:szCs w:val="28"/>
        </w:rPr>
        <w:t>113,03 кв. км</w:t>
      </w:r>
      <w:r w:rsidRPr="005D6053">
        <w:rPr>
          <w:rFonts w:ascii="Times New Roman" w:hAnsi="Times New Roman"/>
          <w:sz w:val="28"/>
          <w:szCs w:val="28"/>
        </w:rPr>
        <w:t xml:space="preserve">. В результате очистки снято </w:t>
      </w:r>
      <w:r>
        <w:rPr>
          <w:rFonts w:ascii="Times New Roman" w:hAnsi="Times New Roman"/>
          <w:sz w:val="28"/>
          <w:szCs w:val="28"/>
        </w:rPr>
        <w:t>381</w:t>
      </w:r>
      <w:r w:rsidRPr="005D6053">
        <w:rPr>
          <w:rFonts w:ascii="Times New Roman" w:hAnsi="Times New Roman"/>
          <w:sz w:val="28"/>
          <w:szCs w:val="28"/>
        </w:rPr>
        <w:t xml:space="preserve"> брошенн</w:t>
      </w:r>
      <w:r>
        <w:rPr>
          <w:rFonts w:ascii="Times New Roman" w:hAnsi="Times New Roman"/>
          <w:sz w:val="28"/>
          <w:szCs w:val="28"/>
        </w:rPr>
        <w:t>ое</w:t>
      </w:r>
      <w:r w:rsidRPr="005D6053">
        <w:rPr>
          <w:rFonts w:ascii="Times New Roman" w:hAnsi="Times New Roman"/>
          <w:sz w:val="28"/>
          <w:szCs w:val="28"/>
        </w:rPr>
        <w:t xml:space="preserve"> оруди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D6053">
        <w:rPr>
          <w:rFonts w:ascii="Times New Roman" w:hAnsi="Times New Roman"/>
          <w:sz w:val="28"/>
          <w:szCs w:val="28"/>
        </w:rPr>
        <w:t>лова.</w:t>
      </w:r>
    </w:p>
    <w:p w:rsidR="00B91416" w:rsidRDefault="003F5C90" w:rsidP="00CD47D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 xml:space="preserve">В рамках надзора за использованием капканов и ловушек к административной ответственности по ч. 1 ст. 8.37 КоАП РФ привлечено </w:t>
      </w:r>
      <w:r w:rsidR="003F4ADE">
        <w:rPr>
          <w:rFonts w:ascii="Times New Roman" w:hAnsi="Times New Roman"/>
          <w:sz w:val="28"/>
          <w:szCs w:val="28"/>
        </w:rPr>
        <w:t>35 охотников</w:t>
      </w:r>
      <w:r w:rsidRPr="003F5C90">
        <w:rPr>
          <w:rFonts w:ascii="Times New Roman" w:hAnsi="Times New Roman"/>
          <w:sz w:val="28"/>
          <w:szCs w:val="28"/>
        </w:rPr>
        <w:t xml:space="preserve">, занимающихся самоловным промыслом, выявлено использование </w:t>
      </w:r>
      <w:r w:rsidR="003F4ADE">
        <w:rPr>
          <w:rFonts w:ascii="Times New Roman" w:hAnsi="Times New Roman"/>
          <w:sz w:val="28"/>
          <w:szCs w:val="28"/>
        </w:rPr>
        <w:t>161</w:t>
      </w:r>
      <w:r w:rsidRPr="003F5C90">
        <w:rPr>
          <w:rFonts w:ascii="Times New Roman" w:hAnsi="Times New Roman"/>
          <w:sz w:val="28"/>
          <w:szCs w:val="28"/>
        </w:rPr>
        <w:t xml:space="preserve"> капкан</w:t>
      </w:r>
      <w:r w:rsidR="003F4ADE">
        <w:rPr>
          <w:rFonts w:ascii="Times New Roman" w:hAnsi="Times New Roman"/>
          <w:sz w:val="28"/>
          <w:szCs w:val="28"/>
        </w:rPr>
        <w:t>а</w:t>
      </w:r>
      <w:r w:rsidRPr="003F5C90">
        <w:rPr>
          <w:rFonts w:ascii="Times New Roman" w:hAnsi="Times New Roman"/>
          <w:sz w:val="28"/>
          <w:szCs w:val="28"/>
        </w:rPr>
        <w:t xml:space="preserve"> и </w:t>
      </w:r>
      <w:r w:rsidR="003F4ADE">
        <w:rPr>
          <w:rFonts w:ascii="Times New Roman" w:hAnsi="Times New Roman"/>
          <w:sz w:val="28"/>
          <w:szCs w:val="28"/>
        </w:rPr>
        <w:t>67</w:t>
      </w:r>
      <w:r w:rsidRPr="003F5C90">
        <w:rPr>
          <w:rFonts w:ascii="Times New Roman" w:hAnsi="Times New Roman"/>
          <w:sz w:val="28"/>
          <w:szCs w:val="28"/>
        </w:rPr>
        <w:t xml:space="preserve"> петель с нарушением Правил охоты, утвержденных приказом Министерства природных ресурсов и экологии Российской Федерации от 16 ноября 2010 года № 512. Нарушителям предъявлено штрафов на сумму </w:t>
      </w:r>
      <w:r w:rsidR="003F4ADE">
        <w:rPr>
          <w:rFonts w:ascii="Times New Roman" w:hAnsi="Times New Roman"/>
          <w:sz w:val="28"/>
          <w:szCs w:val="28"/>
        </w:rPr>
        <w:t>60,1</w:t>
      </w:r>
      <w:r w:rsidRPr="003F5C90">
        <w:rPr>
          <w:rFonts w:ascii="Times New Roman" w:hAnsi="Times New Roman"/>
          <w:sz w:val="28"/>
          <w:szCs w:val="28"/>
        </w:rPr>
        <w:t xml:space="preserve"> тыс. руб.</w:t>
      </w:r>
    </w:p>
    <w:p w:rsidR="00111467" w:rsidRPr="005D6053" w:rsidRDefault="003F5C90" w:rsidP="00CD47D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F5C90">
        <w:rPr>
          <w:rFonts w:ascii="Times New Roman" w:hAnsi="Times New Roman"/>
          <w:sz w:val="28"/>
          <w:szCs w:val="28"/>
        </w:rPr>
        <w:t xml:space="preserve">С целью предотвращения нанесения ущерба здоровью граждан, объектам животного мира и среде их обитания, превышения показателей максимальной численности охотничьих ресурсов принято </w:t>
      </w:r>
      <w:r w:rsidR="003F4ADE">
        <w:rPr>
          <w:rFonts w:ascii="Times New Roman" w:hAnsi="Times New Roman"/>
          <w:sz w:val="28"/>
          <w:szCs w:val="28"/>
        </w:rPr>
        <w:t>21</w:t>
      </w:r>
      <w:r w:rsidRPr="003F5C90">
        <w:rPr>
          <w:rFonts w:ascii="Times New Roman" w:hAnsi="Times New Roman"/>
          <w:sz w:val="28"/>
          <w:szCs w:val="28"/>
        </w:rPr>
        <w:t xml:space="preserve"> решени</w:t>
      </w:r>
      <w:r w:rsidR="003F4ADE">
        <w:rPr>
          <w:rFonts w:ascii="Times New Roman" w:hAnsi="Times New Roman"/>
          <w:sz w:val="28"/>
          <w:szCs w:val="28"/>
        </w:rPr>
        <w:t>е</w:t>
      </w:r>
      <w:r w:rsidRPr="003F5C90">
        <w:rPr>
          <w:rFonts w:ascii="Times New Roman" w:hAnsi="Times New Roman"/>
          <w:sz w:val="28"/>
          <w:szCs w:val="28"/>
        </w:rPr>
        <w:t xml:space="preserve"> о регулировании численност</w:t>
      </w:r>
      <w:r w:rsidR="003F4ADE">
        <w:rPr>
          <w:rFonts w:ascii="Times New Roman" w:hAnsi="Times New Roman"/>
          <w:sz w:val="28"/>
          <w:szCs w:val="28"/>
        </w:rPr>
        <w:t>и волка, лисицы, бурого медведя</w:t>
      </w:r>
      <w:r w:rsidRPr="003F5C90">
        <w:rPr>
          <w:rFonts w:ascii="Times New Roman" w:hAnsi="Times New Roman"/>
          <w:sz w:val="28"/>
          <w:szCs w:val="28"/>
        </w:rPr>
        <w:t>. По данным решениям и решениям, принятым в 201</w:t>
      </w:r>
      <w:r w:rsidR="003F4ADE">
        <w:rPr>
          <w:rFonts w:ascii="Times New Roman" w:hAnsi="Times New Roman"/>
          <w:sz w:val="28"/>
          <w:szCs w:val="28"/>
        </w:rPr>
        <w:t>7</w:t>
      </w:r>
      <w:r w:rsidRPr="003F5C90">
        <w:rPr>
          <w:rFonts w:ascii="Times New Roman" w:hAnsi="Times New Roman"/>
          <w:sz w:val="28"/>
          <w:szCs w:val="28"/>
        </w:rPr>
        <w:t xml:space="preserve"> году, добыто</w:t>
      </w:r>
      <w:r w:rsidR="003F4ADE">
        <w:rPr>
          <w:rFonts w:ascii="Times New Roman" w:hAnsi="Times New Roman"/>
          <w:sz w:val="28"/>
          <w:szCs w:val="28"/>
        </w:rPr>
        <w:t>:</w:t>
      </w:r>
      <w:r w:rsidRPr="003F5C90">
        <w:rPr>
          <w:rFonts w:ascii="Times New Roman" w:hAnsi="Times New Roman"/>
          <w:sz w:val="28"/>
          <w:szCs w:val="28"/>
        </w:rPr>
        <w:t xml:space="preserve"> </w:t>
      </w:r>
      <w:r w:rsidR="003F4ADE">
        <w:rPr>
          <w:rFonts w:ascii="Times New Roman" w:hAnsi="Times New Roman"/>
          <w:sz w:val="28"/>
          <w:szCs w:val="28"/>
        </w:rPr>
        <w:t>159</w:t>
      </w:r>
      <w:r w:rsidRPr="003F5C90">
        <w:rPr>
          <w:rFonts w:ascii="Times New Roman" w:hAnsi="Times New Roman"/>
          <w:sz w:val="28"/>
          <w:szCs w:val="28"/>
        </w:rPr>
        <w:t xml:space="preserve"> черных ворон, </w:t>
      </w:r>
      <w:r w:rsidR="003F4ADE">
        <w:rPr>
          <w:rFonts w:ascii="Times New Roman" w:hAnsi="Times New Roman"/>
          <w:sz w:val="28"/>
          <w:szCs w:val="28"/>
        </w:rPr>
        <w:t>125 волков</w:t>
      </w:r>
      <w:r w:rsidRPr="003F5C90">
        <w:rPr>
          <w:rFonts w:ascii="Times New Roman" w:hAnsi="Times New Roman"/>
          <w:sz w:val="28"/>
          <w:szCs w:val="28"/>
        </w:rPr>
        <w:t xml:space="preserve">, </w:t>
      </w:r>
      <w:r w:rsidR="003F4ADE">
        <w:rPr>
          <w:rFonts w:ascii="Times New Roman" w:hAnsi="Times New Roman"/>
          <w:sz w:val="28"/>
          <w:szCs w:val="28"/>
        </w:rPr>
        <w:t>59</w:t>
      </w:r>
      <w:r w:rsidRPr="003F5C90">
        <w:rPr>
          <w:rFonts w:ascii="Times New Roman" w:hAnsi="Times New Roman"/>
          <w:sz w:val="28"/>
          <w:szCs w:val="28"/>
        </w:rPr>
        <w:t xml:space="preserve"> бурых медвед</w:t>
      </w:r>
      <w:r w:rsidR="003F4ADE">
        <w:rPr>
          <w:rFonts w:ascii="Times New Roman" w:hAnsi="Times New Roman"/>
          <w:sz w:val="28"/>
          <w:szCs w:val="28"/>
        </w:rPr>
        <w:t>ей</w:t>
      </w:r>
      <w:r w:rsidRPr="003F5C90">
        <w:rPr>
          <w:rFonts w:ascii="Times New Roman" w:hAnsi="Times New Roman"/>
          <w:sz w:val="28"/>
          <w:szCs w:val="28"/>
        </w:rPr>
        <w:t xml:space="preserve">, </w:t>
      </w:r>
      <w:r w:rsidR="003F4ADE">
        <w:rPr>
          <w:rFonts w:ascii="Times New Roman" w:hAnsi="Times New Roman"/>
          <w:sz w:val="28"/>
          <w:szCs w:val="28"/>
        </w:rPr>
        <w:t>776</w:t>
      </w:r>
      <w:r w:rsidRPr="003F5C90">
        <w:rPr>
          <w:rFonts w:ascii="Times New Roman" w:hAnsi="Times New Roman"/>
          <w:sz w:val="28"/>
          <w:szCs w:val="28"/>
        </w:rPr>
        <w:t xml:space="preserve"> лисиц.</w:t>
      </w:r>
    </w:p>
    <w:p w:rsidR="007A4EB9" w:rsidRPr="005D6053" w:rsidRDefault="007A4EB9" w:rsidP="00400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организации учета и использования объектов животного мира и водных биологических ресурсов.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государственного мониторинга охотничьих ресурсов в январе-феврале 2018 года организован и проведен зимний маршрутный учет (далее – ЗМУ) в охотничьих угодьях 43 муниципальных районов края, общая протяженность учетных маршрутов составила 24,3 тыс. км. Собрано 2084 ведомости ЗМУ. Результаты учета обработаны. 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10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 РФ от 06.09.2010 № 344, а также п. 16.2 Порядка ведения государственного учета, государственного кадастра и государственного мониторинга объектов животного мира, утвержденного приказом Минприроды России от 22 декабря 2012 г. № 963, данные государственного мониторинга охотничьих ресурсов и среды их обитания за 2018 год направлены в Минприроды России (исх. от 15.05.2018 № МПР/7-8385, от 05.07.2018 № МПР/7-01934).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в 2018 году 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послепромысловая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основных охотничьих ресурсов в крае составила: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лося –79 тыс. особей (рост – 4 % по сравнению с 2017 годом),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косули сибирской – 40,6 тыс. особей (рост – 13 %),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марала – 17,5 тыс. особей (рост – 34 %),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кабарги – 31,8 тыс. особей (рост – 24 %),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лесного северного оленя – 131,6 тыс. особей (рост – 10 %),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соболя – 280,5 тыс. особей (рост – 4 %), 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рыси – 850 особи (осталась на уровне 2017 года).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осеннего учета 2017 года численность сибирского горного козла составила 1,4 тыс. особей (рост – 5 %).</w:t>
      </w:r>
    </w:p>
    <w:p w:rsidR="009C440B" w:rsidRDefault="009C440B" w:rsidP="009C44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информации ФГБНУ «Научно-исследовательский институт сельского хозяйства и экологии Арктики» по Таймырскому Долгано-Ненецкому муниципальному району, численность лося в крае составляет 79,8 тыс. особей, рыси – 1 тыс. особей, овцебыка – 9 тыс. особей. Кроме того, в мае-июне 2018 года проведен учет бурого медведя и барсука. Материалы учетов обрабатываются.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Подготовлены материалы проекта лимитов и квот добычи охотничьих ресурсов на территории Красноярского края в сезоне охоты 2018-2019 годов, проведены общественные слушания, получено положительное заключение государственной экологической экспертизы, согласования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Красноярскому краю и Минприроды России, в установленный законодательством срок переданы на утверждение Губернатору края. Лимиты и квоты добычи охотничьих ресурсов на территории Красноярского края в сезоне охоты 2018 - 2019 годов утверждены указами Губернатора Красноярского края от 31.07.2018 </w:t>
      </w:r>
      <w:r>
        <w:rPr>
          <w:rFonts w:ascii="Times New Roman" w:hAnsi="Times New Roman"/>
          <w:sz w:val="28"/>
          <w:szCs w:val="28"/>
        </w:rPr>
        <w:br/>
        <w:t>№№ 196-уг и 197-уг.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407 заявок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выдачу бланков </w:t>
      </w:r>
      <w:proofErr w:type="gramStart"/>
      <w:r>
        <w:rPr>
          <w:rFonts w:ascii="Times New Roman" w:hAnsi="Times New Roman"/>
          <w:sz w:val="28"/>
          <w:szCs w:val="28"/>
        </w:rPr>
        <w:t>разрешений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добычу охотничьих ресурсов и выданы бланки в количестве 81,3 тыс. шт., сумма сбора за пользование объектами животного мира составила 21,9 млн. руб.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общедоступные охотничьи угодья охотникам выдано 30,2 тыс. шт. разрешений на добычу охотничьих ресурсов.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государственной программы Красноярского края «Охрана окружающей среды, воспроизводство природных ресурсов» в 2018 году выполнены следующие мероприятия: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счет сре</w:t>
      </w:r>
      <w:proofErr w:type="gramStart"/>
      <w:r>
        <w:rPr>
          <w:rFonts w:ascii="Times New Roman" w:hAnsi="Times New Roman"/>
          <w:i/>
          <w:sz w:val="28"/>
          <w:szCs w:val="28"/>
        </w:rPr>
        <w:t>дств кр</w:t>
      </w:r>
      <w:proofErr w:type="gramEnd"/>
      <w:r>
        <w:rPr>
          <w:rFonts w:ascii="Times New Roman" w:hAnsi="Times New Roman"/>
          <w:i/>
          <w:sz w:val="28"/>
          <w:szCs w:val="28"/>
        </w:rPr>
        <w:t>аевого бюджета: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Регулирование численности животных, наносящих ущерб хозяйственной деятельности. В рамках мероприятия изъято из среды обитания в целях регулирования численности в общедоступных охотничьих угодьях: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волка – 86 особей (в районах </w:t>
      </w:r>
      <w:proofErr w:type="spellStart"/>
      <w:r>
        <w:rPr>
          <w:rFonts w:ascii="Times New Roman" w:hAnsi="Times New Roman"/>
          <w:sz w:val="28"/>
          <w:szCs w:val="28"/>
        </w:rPr>
        <w:t>Балахтинкий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(левобережная и правобережная часть),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Каратузкий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Шарыповский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лисицы – 280 особей (в районах </w:t>
      </w:r>
      <w:proofErr w:type="spellStart"/>
      <w:r>
        <w:rPr>
          <w:rFonts w:ascii="Times New Roman" w:hAnsi="Times New Roman"/>
          <w:sz w:val="28"/>
          <w:szCs w:val="28"/>
        </w:rPr>
        <w:t>Ачинский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Манский</w:t>
      </w:r>
      <w:proofErr w:type="spellEnd"/>
      <w:r>
        <w:rPr>
          <w:rFonts w:ascii="Times New Roman" w:hAnsi="Times New Roman"/>
          <w:sz w:val="28"/>
          <w:szCs w:val="28"/>
        </w:rPr>
        <w:t>, Минусинский).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Проведение работ по сохранению особо ценных видов рыб в бассейне р. Енисей.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рамках мероприятия осуществлен выпуск в естественную среду обитания жизнестойкой молоди осетра сибирского и стерляди, полученной от ремонтно-маточного стада осетровых рыб, в количестве 350 тысяч штук, из них: осетра сибирского – 100 тыс. штук; стерляди – 250 тыс. штук; проведены работы по формированию и содержанию ремонтно-маточного </w:t>
      </w:r>
      <w:r>
        <w:rPr>
          <w:rFonts w:ascii="Times New Roman" w:hAnsi="Times New Roman"/>
          <w:sz w:val="28"/>
          <w:szCs w:val="28"/>
        </w:rPr>
        <w:lastRenderedPageBreak/>
        <w:t>стада осетровых рыб, получен ремонт (поколение 2018) в количестве 1500 шт. сеголеток.</w:t>
      </w:r>
      <w:proofErr w:type="gramEnd"/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Актуализация Схемы размещения, использования и охраны охотничьих угодий Красноярского края. </w:t>
      </w:r>
      <w:proofErr w:type="gramStart"/>
      <w:r>
        <w:rPr>
          <w:rFonts w:ascii="Times New Roman" w:hAnsi="Times New Roman"/>
          <w:sz w:val="28"/>
          <w:szCs w:val="28"/>
        </w:rPr>
        <w:t xml:space="preserve">В рамках мероприятия проведен полный анализ и актуализация по состоянию на 30 ноября 2018 г. приложения к проекту указа Губернатора края «Схема размещения, использования и охраны охотничьих угодий Красноярского края» (далее – Схема), включая текстовую часть (текст, таблицы), графическую часть (графики, диаграммы, рисунки), карты-схемы и приложения к Схеме, с учетом материалов государственного </w:t>
      </w:r>
      <w:proofErr w:type="spellStart"/>
      <w:r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реестра, данных государственного мониторинга охотничьих ресурсов и среды</w:t>
      </w:r>
      <w:proofErr w:type="gramEnd"/>
      <w:r>
        <w:rPr>
          <w:rFonts w:ascii="Times New Roman" w:hAnsi="Times New Roman"/>
          <w:sz w:val="28"/>
          <w:szCs w:val="28"/>
        </w:rPr>
        <w:t xml:space="preserve"> их обитания, материалов, отражающих состояние ведения охотничьего хозяйства Красноярского края, лесоустроительных материалов, Концепции развития и </w:t>
      </w:r>
      <w:proofErr w:type="gramStart"/>
      <w:r>
        <w:rPr>
          <w:rFonts w:ascii="Times New Roman" w:hAnsi="Times New Roman"/>
          <w:sz w:val="28"/>
          <w:szCs w:val="28"/>
        </w:rPr>
        <w:t>размещения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краевого значения на период до 2030 года, документов территориального планирования, схем землеустройства.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счет субвенции федерального бюджета на охрану и использование объектов животного мира (за исключением охотничьих ресурсов и водных биологических ресурсов):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Учет и мониторинг состояния объектов животного мира, отряда Рукокрылых подотряда Летучие мыши на территории пещер. В рамках мероприятия проведен мониторинг состояния летучих мышей (животные отряда Рукокрылые подотряда Летучие мыши) для анализа последствий антропогенной нагрузки (туристической, экологической) на экосистемы посещаемых пещер (Караульная (</w:t>
      </w:r>
      <w:proofErr w:type="spellStart"/>
      <w:r>
        <w:rPr>
          <w:rFonts w:ascii="Times New Roman" w:hAnsi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 Большая </w:t>
      </w:r>
      <w:proofErr w:type="spellStart"/>
      <w:r>
        <w:rPr>
          <w:rFonts w:ascii="Times New Roman" w:hAnsi="Times New Roman"/>
          <w:sz w:val="28"/>
          <w:szCs w:val="28"/>
        </w:rPr>
        <w:t>Орешная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 Змеиная (</w:t>
      </w:r>
      <w:proofErr w:type="spellStart"/>
      <w:r>
        <w:rPr>
          <w:rFonts w:ascii="Times New Roman" w:hAnsi="Times New Roman"/>
          <w:sz w:val="28"/>
          <w:szCs w:val="28"/>
        </w:rPr>
        <w:t>Манский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 </w:t>
      </w:r>
      <w:proofErr w:type="spellStart"/>
      <w:r>
        <w:rPr>
          <w:rFonts w:ascii="Times New Roman" w:hAnsi="Times New Roman"/>
          <w:sz w:val="28"/>
          <w:szCs w:val="28"/>
        </w:rPr>
        <w:t>Баджейская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 Партизанская (Березовский район)).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счет субвенции федерального бюджета на организацию, регулирование и охрану водных биологических ресурсов: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Разработка рыбоводно-биологического обоснования (РБО) водного объекта для использования в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целях. В рамках мероприятия разработано рыбоводно-биологическое обоснование на следующие водные объекты: оз. Большой </w:t>
      </w:r>
      <w:proofErr w:type="spellStart"/>
      <w:r>
        <w:rPr>
          <w:rFonts w:ascii="Times New Roman" w:hAnsi="Times New Roman"/>
          <w:sz w:val="28"/>
          <w:szCs w:val="28"/>
        </w:rPr>
        <w:t>Косоголь</w:t>
      </w:r>
      <w:proofErr w:type="spellEnd"/>
      <w:r>
        <w:rPr>
          <w:rFonts w:ascii="Times New Roman" w:hAnsi="Times New Roman"/>
          <w:sz w:val="28"/>
          <w:szCs w:val="28"/>
        </w:rPr>
        <w:t xml:space="preserve"> и оз. Малый </w:t>
      </w:r>
      <w:proofErr w:type="spellStart"/>
      <w:r>
        <w:rPr>
          <w:rFonts w:ascii="Times New Roman" w:hAnsi="Times New Roman"/>
          <w:sz w:val="28"/>
          <w:szCs w:val="28"/>
        </w:rPr>
        <w:t>Косоголь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район). Предоставлено заключение о пригодности данных озер для использования в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целях.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проведено 2 конкурса на право заключения договора о предоставлении рыбопромыслового участка для осуществления промышленного рыболовства на водных объектах Красноярского края, по итогам которых заключено 14 договоров о предоставлении рыбопромыслового участка для осуществления промышленного рыболовства.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года определены границы 57 рыбопромысловых и 2 рыбоводных участков. 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Заключено договоров пользования водными биоресурсами, которые отнесены к объектам рыболовства и общий допустимый улов которых не устанавливается – 298. </w:t>
      </w:r>
    </w:p>
    <w:p w:rsidR="009C440B" w:rsidRDefault="009C440B" w:rsidP="009C44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 представителям КМНС и 2 общинам КМНС предоставлены в пользование водные биоресурсы для осуществления традиционного рыболовства.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30.03.2018 № 120-п «Об утверждении распределения долей квот добычи (вылова) водных биологических ресурсов между юридическими лицами и индивидуальными предпринимателями для осуществления промышленного рыболовства в пресноводных водных объектах Красноярского края» и приказом министерства экологии и рационального природопользования Красноярского края от 22.06.2018 № 1/1222-од распределены доли в квоте добычи (вылова) водных биоресурсов.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 141 договор о закреплении доли в квоте добычи (вылова) водных биоресурсов. В соответствии с заключенными договорами о закреплении доли в квоте добычи (вылова) водных биоресурсов приказом министерства от 03.08.2018 № 1/1565-од проведено распределение промышленных квот добычи (вылова) водных биоресурсов на 2018 год.</w:t>
      </w:r>
    </w:p>
    <w:p w:rsidR="009C440B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2 аукциона на право заключения </w:t>
      </w:r>
      <w:proofErr w:type="spellStart"/>
      <w:r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соглашения по 12 лотам по </w:t>
      </w:r>
      <w:proofErr w:type="gramStart"/>
      <w:r>
        <w:rPr>
          <w:rFonts w:ascii="Times New Roman" w:hAnsi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заключено 12 </w:t>
      </w:r>
      <w:proofErr w:type="spellStart"/>
      <w:r>
        <w:rPr>
          <w:rFonts w:ascii="Times New Roman" w:hAnsi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соглашений</w:t>
      </w:r>
      <w:r w:rsidR="00D25D8F">
        <w:rPr>
          <w:rFonts w:ascii="Times New Roman" w:hAnsi="Times New Roman"/>
          <w:sz w:val="28"/>
          <w:szCs w:val="28"/>
        </w:rPr>
        <w:t>, на площадь 213,07 тыс. гектар</w:t>
      </w:r>
      <w:r>
        <w:rPr>
          <w:rFonts w:ascii="Times New Roman" w:hAnsi="Times New Roman"/>
          <w:sz w:val="28"/>
          <w:szCs w:val="28"/>
        </w:rPr>
        <w:t>.</w:t>
      </w:r>
    </w:p>
    <w:p w:rsidR="006E6EA5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ч. 3 ст. 71 Федерального закона от 24.07.2009 № 209-ФЗ «Об охоте и о сохранении охотничьих ресурсов» заключено 2 </w:t>
      </w:r>
      <w:proofErr w:type="spellStart"/>
      <w:r>
        <w:rPr>
          <w:rFonts w:ascii="Times New Roman" w:hAnsi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соглашений, на площадь 467,88 тыс. гектар.</w:t>
      </w:r>
    </w:p>
    <w:p w:rsidR="009C440B" w:rsidRPr="005D6053" w:rsidRDefault="009C440B" w:rsidP="009C44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5796" w:rsidRDefault="009A5796" w:rsidP="0008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10C2" w:rsidRDefault="000C10C2" w:rsidP="0008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C10C2" w:rsidSect="00973E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0F87"/>
    <w:multiLevelType w:val="hybridMultilevel"/>
    <w:tmpl w:val="B172F1FA"/>
    <w:lvl w:ilvl="0" w:tplc="0DA4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610"/>
    <w:rsid w:val="00052946"/>
    <w:rsid w:val="000565BD"/>
    <w:rsid w:val="000804BB"/>
    <w:rsid w:val="0008413E"/>
    <w:rsid w:val="000B21BB"/>
    <w:rsid w:val="000C10C2"/>
    <w:rsid w:val="000C1C80"/>
    <w:rsid w:val="000E0A7F"/>
    <w:rsid w:val="000F705B"/>
    <w:rsid w:val="00111467"/>
    <w:rsid w:val="00132493"/>
    <w:rsid w:val="00160C57"/>
    <w:rsid w:val="0016569A"/>
    <w:rsid w:val="0017731D"/>
    <w:rsid w:val="00194C31"/>
    <w:rsid w:val="00197A9F"/>
    <w:rsid w:val="001A711D"/>
    <w:rsid w:val="001C4B11"/>
    <w:rsid w:val="001D450D"/>
    <w:rsid w:val="001D712E"/>
    <w:rsid w:val="001E3C9D"/>
    <w:rsid w:val="001E3E37"/>
    <w:rsid w:val="001F74F7"/>
    <w:rsid w:val="0024745B"/>
    <w:rsid w:val="00255D96"/>
    <w:rsid w:val="00260F84"/>
    <w:rsid w:val="002627A3"/>
    <w:rsid w:val="00280096"/>
    <w:rsid w:val="00293085"/>
    <w:rsid w:val="002975A9"/>
    <w:rsid w:val="002A409E"/>
    <w:rsid w:val="002C1CE4"/>
    <w:rsid w:val="002C3334"/>
    <w:rsid w:val="002F3E72"/>
    <w:rsid w:val="002F4FC9"/>
    <w:rsid w:val="00301597"/>
    <w:rsid w:val="00314BFD"/>
    <w:rsid w:val="003270FD"/>
    <w:rsid w:val="00350165"/>
    <w:rsid w:val="00352CCA"/>
    <w:rsid w:val="00386BB2"/>
    <w:rsid w:val="003D28AE"/>
    <w:rsid w:val="003E420E"/>
    <w:rsid w:val="003F4ADE"/>
    <w:rsid w:val="003F5C90"/>
    <w:rsid w:val="00400443"/>
    <w:rsid w:val="00404610"/>
    <w:rsid w:val="00413F41"/>
    <w:rsid w:val="00415D2A"/>
    <w:rsid w:val="00434A21"/>
    <w:rsid w:val="00465C4D"/>
    <w:rsid w:val="0047330C"/>
    <w:rsid w:val="00493678"/>
    <w:rsid w:val="00497AF6"/>
    <w:rsid w:val="004D68BA"/>
    <w:rsid w:val="004D79F7"/>
    <w:rsid w:val="00502728"/>
    <w:rsid w:val="00507AFA"/>
    <w:rsid w:val="00515A91"/>
    <w:rsid w:val="00537F04"/>
    <w:rsid w:val="00564BFA"/>
    <w:rsid w:val="00581B89"/>
    <w:rsid w:val="005A0711"/>
    <w:rsid w:val="005A7960"/>
    <w:rsid w:val="005D6053"/>
    <w:rsid w:val="005E7C29"/>
    <w:rsid w:val="00601F9A"/>
    <w:rsid w:val="00612B93"/>
    <w:rsid w:val="00632139"/>
    <w:rsid w:val="006418F9"/>
    <w:rsid w:val="00656897"/>
    <w:rsid w:val="00670923"/>
    <w:rsid w:val="00671D7D"/>
    <w:rsid w:val="006E6EA5"/>
    <w:rsid w:val="0074737F"/>
    <w:rsid w:val="007700E8"/>
    <w:rsid w:val="007849FF"/>
    <w:rsid w:val="007A4EB9"/>
    <w:rsid w:val="007F05FC"/>
    <w:rsid w:val="00811678"/>
    <w:rsid w:val="00831220"/>
    <w:rsid w:val="00832F2F"/>
    <w:rsid w:val="00837B83"/>
    <w:rsid w:val="008922E3"/>
    <w:rsid w:val="008D4053"/>
    <w:rsid w:val="008E2F36"/>
    <w:rsid w:val="008E40FB"/>
    <w:rsid w:val="008E55FC"/>
    <w:rsid w:val="008F1CBD"/>
    <w:rsid w:val="00904CAC"/>
    <w:rsid w:val="00913868"/>
    <w:rsid w:val="00922746"/>
    <w:rsid w:val="009244C1"/>
    <w:rsid w:val="00925455"/>
    <w:rsid w:val="009267EF"/>
    <w:rsid w:val="00970D1E"/>
    <w:rsid w:val="00971CF2"/>
    <w:rsid w:val="00973E36"/>
    <w:rsid w:val="0098550A"/>
    <w:rsid w:val="00997AC1"/>
    <w:rsid w:val="009A1044"/>
    <w:rsid w:val="009A5796"/>
    <w:rsid w:val="009C112B"/>
    <w:rsid w:val="009C440B"/>
    <w:rsid w:val="00A16CD2"/>
    <w:rsid w:val="00A62820"/>
    <w:rsid w:val="00A71C5B"/>
    <w:rsid w:val="00AA0B30"/>
    <w:rsid w:val="00AC037D"/>
    <w:rsid w:val="00B10468"/>
    <w:rsid w:val="00B157B3"/>
    <w:rsid w:val="00B4045A"/>
    <w:rsid w:val="00B608B1"/>
    <w:rsid w:val="00B6774C"/>
    <w:rsid w:val="00B91416"/>
    <w:rsid w:val="00BA3ADD"/>
    <w:rsid w:val="00BD35DA"/>
    <w:rsid w:val="00BD59E5"/>
    <w:rsid w:val="00C242E6"/>
    <w:rsid w:val="00C329EF"/>
    <w:rsid w:val="00C53C55"/>
    <w:rsid w:val="00C70A2C"/>
    <w:rsid w:val="00C749FE"/>
    <w:rsid w:val="00C83591"/>
    <w:rsid w:val="00CB4040"/>
    <w:rsid w:val="00CB6E9F"/>
    <w:rsid w:val="00CC0A60"/>
    <w:rsid w:val="00CC6224"/>
    <w:rsid w:val="00CD47D3"/>
    <w:rsid w:val="00CE66BB"/>
    <w:rsid w:val="00D25D8F"/>
    <w:rsid w:val="00D275FC"/>
    <w:rsid w:val="00D51A3E"/>
    <w:rsid w:val="00D63315"/>
    <w:rsid w:val="00D66165"/>
    <w:rsid w:val="00D818B8"/>
    <w:rsid w:val="00DC2961"/>
    <w:rsid w:val="00DD42AF"/>
    <w:rsid w:val="00DD7A4D"/>
    <w:rsid w:val="00E20BBD"/>
    <w:rsid w:val="00E30106"/>
    <w:rsid w:val="00E355F4"/>
    <w:rsid w:val="00E43C8A"/>
    <w:rsid w:val="00E47F0B"/>
    <w:rsid w:val="00E54437"/>
    <w:rsid w:val="00E559E0"/>
    <w:rsid w:val="00E57C79"/>
    <w:rsid w:val="00E716AE"/>
    <w:rsid w:val="00E84398"/>
    <w:rsid w:val="00E9056E"/>
    <w:rsid w:val="00EB06E7"/>
    <w:rsid w:val="00EB28E9"/>
    <w:rsid w:val="00EC03AC"/>
    <w:rsid w:val="00EC6BCA"/>
    <w:rsid w:val="00EF1998"/>
    <w:rsid w:val="00F1299D"/>
    <w:rsid w:val="00F45F1B"/>
    <w:rsid w:val="00F6051A"/>
    <w:rsid w:val="00F64B3B"/>
    <w:rsid w:val="00F85BB9"/>
    <w:rsid w:val="00F923BF"/>
    <w:rsid w:val="00FB585C"/>
    <w:rsid w:val="00FD4DA3"/>
    <w:rsid w:val="00FE779A"/>
    <w:rsid w:val="00FF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CA"/>
  </w:style>
  <w:style w:type="paragraph" w:styleId="1">
    <w:name w:val="heading 1"/>
    <w:basedOn w:val="a"/>
    <w:next w:val="a"/>
    <w:link w:val="10"/>
    <w:qFormat/>
    <w:rsid w:val="00497A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04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27A3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497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97AF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97AF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DC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Данилевич Наталья Александровна</dc:creator>
  <cp:lastModifiedBy>Данилевич Наталья Александровна</cp:lastModifiedBy>
  <cp:revision>52</cp:revision>
  <cp:lastPrinted>2018-03-20T09:08:00Z</cp:lastPrinted>
  <dcterms:created xsi:type="dcterms:W3CDTF">2017-10-30T04:37:00Z</dcterms:created>
  <dcterms:modified xsi:type="dcterms:W3CDTF">2019-02-01T02:30:00Z</dcterms:modified>
</cp:coreProperties>
</file>