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01" w:rsidRPr="00C22301" w:rsidRDefault="00C22301" w:rsidP="00C22301">
      <w:pPr>
        <w:pStyle w:val="ConsPlusNormal"/>
        <w:ind w:firstLine="540"/>
        <w:jc w:val="right"/>
        <w:rPr>
          <w:sz w:val="27"/>
          <w:szCs w:val="27"/>
        </w:rPr>
      </w:pPr>
      <w:r w:rsidRPr="00C22301">
        <w:rPr>
          <w:sz w:val="27"/>
          <w:szCs w:val="27"/>
        </w:rPr>
        <w:t>Приложение</w:t>
      </w:r>
    </w:p>
    <w:p w:rsidR="00C22301" w:rsidRPr="00C22301" w:rsidRDefault="00C22301" w:rsidP="00404610">
      <w:pPr>
        <w:pStyle w:val="ConsPlusNormal"/>
        <w:ind w:firstLine="540"/>
        <w:jc w:val="center"/>
        <w:rPr>
          <w:b/>
          <w:sz w:val="27"/>
          <w:szCs w:val="27"/>
        </w:rPr>
      </w:pPr>
    </w:p>
    <w:p w:rsidR="00404610" w:rsidRPr="00C22301" w:rsidRDefault="00194C31" w:rsidP="00404610">
      <w:pPr>
        <w:pStyle w:val="ConsPlusNormal"/>
        <w:ind w:firstLine="540"/>
        <w:jc w:val="center"/>
        <w:rPr>
          <w:b/>
          <w:sz w:val="27"/>
          <w:szCs w:val="27"/>
        </w:rPr>
      </w:pPr>
      <w:r w:rsidRPr="00C22301">
        <w:rPr>
          <w:b/>
          <w:sz w:val="27"/>
          <w:szCs w:val="27"/>
        </w:rPr>
        <w:t>Результаты</w:t>
      </w:r>
      <w:r w:rsidR="005D6053" w:rsidRPr="00C22301">
        <w:rPr>
          <w:b/>
          <w:sz w:val="27"/>
          <w:szCs w:val="27"/>
        </w:rPr>
        <w:t xml:space="preserve"> </w:t>
      </w:r>
      <w:r w:rsidR="00404610" w:rsidRPr="00C22301">
        <w:rPr>
          <w:b/>
          <w:sz w:val="27"/>
          <w:szCs w:val="27"/>
        </w:rPr>
        <w:t>деятельности министерства экологии</w:t>
      </w:r>
      <w:r w:rsidR="001A711D" w:rsidRPr="00C22301">
        <w:rPr>
          <w:b/>
          <w:sz w:val="27"/>
          <w:szCs w:val="27"/>
        </w:rPr>
        <w:t xml:space="preserve"> и рационального природопользования</w:t>
      </w:r>
      <w:r w:rsidR="00404610" w:rsidRPr="00C22301">
        <w:rPr>
          <w:b/>
          <w:sz w:val="27"/>
          <w:szCs w:val="27"/>
        </w:rPr>
        <w:t xml:space="preserve"> Красноярского края за 201</w:t>
      </w:r>
      <w:r w:rsidR="005A3220" w:rsidRPr="00C22301">
        <w:rPr>
          <w:b/>
          <w:sz w:val="27"/>
          <w:szCs w:val="27"/>
        </w:rPr>
        <w:t>9</w:t>
      </w:r>
      <w:r w:rsidR="001A711D" w:rsidRPr="00C22301">
        <w:rPr>
          <w:b/>
          <w:sz w:val="27"/>
          <w:szCs w:val="27"/>
        </w:rPr>
        <w:t xml:space="preserve"> </w:t>
      </w:r>
      <w:r w:rsidR="00404610" w:rsidRPr="00C22301">
        <w:rPr>
          <w:b/>
          <w:sz w:val="27"/>
          <w:szCs w:val="27"/>
        </w:rPr>
        <w:t>год в области охраны и</w:t>
      </w:r>
      <w:r w:rsidR="00C22301">
        <w:rPr>
          <w:b/>
          <w:sz w:val="27"/>
          <w:szCs w:val="27"/>
        </w:rPr>
        <w:t> </w:t>
      </w:r>
      <w:r w:rsidR="00404610" w:rsidRPr="00C22301">
        <w:rPr>
          <w:b/>
          <w:sz w:val="27"/>
          <w:szCs w:val="27"/>
        </w:rPr>
        <w:t>использования объектов животного мира, водных биологических ресу</w:t>
      </w:r>
      <w:r w:rsidRPr="00C22301">
        <w:rPr>
          <w:b/>
          <w:sz w:val="27"/>
          <w:szCs w:val="27"/>
        </w:rPr>
        <w:t>рсов и сохранения биологического разнообразия</w:t>
      </w:r>
    </w:p>
    <w:p w:rsidR="00404610" w:rsidRPr="00C22301" w:rsidRDefault="00404610" w:rsidP="00A16CD2">
      <w:pPr>
        <w:pStyle w:val="ConsPlusNormal"/>
        <w:ind w:firstLine="540"/>
        <w:jc w:val="both"/>
        <w:rPr>
          <w:sz w:val="27"/>
          <w:szCs w:val="27"/>
        </w:rPr>
      </w:pPr>
    </w:p>
    <w:p w:rsidR="007A4EB9" w:rsidRPr="00C22301" w:rsidRDefault="007A4EB9" w:rsidP="007A4EB9">
      <w:pPr>
        <w:pStyle w:val="ConsPlusNormal"/>
        <w:ind w:firstLine="540"/>
        <w:jc w:val="both"/>
        <w:rPr>
          <w:b/>
          <w:sz w:val="27"/>
          <w:szCs w:val="27"/>
        </w:rPr>
      </w:pPr>
      <w:r w:rsidRPr="00C22301">
        <w:rPr>
          <w:b/>
          <w:sz w:val="27"/>
          <w:szCs w:val="27"/>
        </w:rPr>
        <w:t>Отдел государственного контроля и надзора в области охраны и</w:t>
      </w:r>
      <w:r w:rsidR="00C22301">
        <w:rPr>
          <w:b/>
          <w:sz w:val="27"/>
          <w:szCs w:val="27"/>
        </w:rPr>
        <w:t> </w:t>
      </w:r>
      <w:r w:rsidRPr="00C22301">
        <w:rPr>
          <w:b/>
          <w:sz w:val="27"/>
          <w:szCs w:val="27"/>
        </w:rPr>
        <w:t>использования объектов живо</w:t>
      </w:r>
      <w:r w:rsidR="001A711D" w:rsidRPr="00C22301">
        <w:rPr>
          <w:b/>
          <w:sz w:val="27"/>
          <w:szCs w:val="27"/>
        </w:rPr>
        <w:t>тного мира и среды их обитания</w:t>
      </w:r>
    </w:p>
    <w:p w:rsidR="005A3220" w:rsidRPr="00C22301" w:rsidRDefault="005A3220" w:rsidP="003F5C9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22301">
        <w:rPr>
          <w:rFonts w:ascii="Times New Roman" w:hAnsi="Times New Roman"/>
          <w:sz w:val="27"/>
          <w:szCs w:val="27"/>
        </w:rPr>
        <w:t>Министерством экологии и рационального природопользования Красноярского края с целью выявления и предотвращения фактов нарушений в</w:t>
      </w:r>
      <w:r w:rsidR="00C22301">
        <w:rPr>
          <w:rFonts w:ascii="Times New Roman" w:hAnsi="Times New Roman"/>
          <w:sz w:val="27"/>
          <w:szCs w:val="27"/>
        </w:rPr>
        <w:t> </w:t>
      </w:r>
      <w:r w:rsidRPr="00C22301">
        <w:rPr>
          <w:rFonts w:ascii="Times New Roman" w:hAnsi="Times New Roman"/>
          <w:sz w:val="27"/>
          <w:szCs w:val="27"/>
        </w:rPr>
        <w:t>области охраны и использования объектов животного мира организовано и</w:t>
      </w:r>
      <w:r w:rsidR="00C22301">
        <w:rPr>
          <w:rFonts w:ascii="Times New Roman" w:hAnsi="Times New Roman"/>
          <w:sz w:val="27"/>
          <w:szCs w:val="27"/>
        </w:rPr>
        <w:t> </w:t>
      </w:r>
      <w:r w:rsidRPr="00C22301">
        <w:rPr>
          <w:rFonts w:ascii="Times New Roman" w:hAnsi="Times New Roman"/>
          <w:sz w:val="27"/>
          <w:szCs w:val="27"/>
        </w:rPr>
        <w:t xml:space="preserve">проведено 3180 рейдовых мероприятий, из них совместно с ГУ МВД России по Красноярскому краю и Сибирским ЛУ МВД России – 1138, с </w:t>
      </w:r>
      <w:proofErr w:type="spellStart"/>
      <w:r w:rsidRPr="00C22301">
        <w:rPr>
          <w:rFonts w:ascii="Times New Roman" w:hAnsi="Times New Roman"/>
          <w:sz w:val="27"/>
          <w:szCs w:val="27"/>
        </w:rPr>
        <w:t>Росгвардией</w:t>
      </w:r>
      <w:proofErr w:type="spellEnd"/>
      <w:r w:rsidRPr="00C22301">
        <w:rPr>
          <w:rFonts w:ascii="Times New Roman" w:hAnsi="Times New Roman"/>
          <w:sz w:val="27"/>
          <w:szCs w:val="27"/>
        </w:rPr>
        <w:t xml:space="preserve"> - 157, различными организациями </w:t>
      </w:r>
      <w:proofErr w:type="spellStart"/>
      <w:r w:rsidRPr="00C22301">
        <w:rPr>
          <w:rFonts w:ascii="Times New Roman" w:hAnsi="Times New Roman"/>
          <w:sz w:val="27"/>
          <w:szCs w:val="27"/>
        </w:rPr>
        <w:t>охотпользователей</w:t>
      </w:r>
      <w:proofErr w:type="spellEnd"/>
      <w:r w:rsidRPr="00C22301">
        <w:rPr>
          <w:rFonts w:ascii="Times New Roman" w:hAnsi="Times New Roman"/>
          <w:sz w:val="27"/>
          <w:szCs w:val="27"/>
        </w:rPr>
        <w:t xml:space="preserve"> - 485, с КГБУ «Дирекция по</w:t>
      </w:r>
      <w:r w:rsidR="00C22301">
        <w:rPr>
          <w:rFonts w:ascii="Times New Roman" w:hAnsi="Times New Roman"/>
          <w:sz w:val="27"/>
          <w:szCs w:val="27"/>
        </w:rPr>
        <w:t> </w:t>
      </w:r>
      <w:r w:rsidRPr="00C22301">
        <w:rPr>
          <w:rFonts w:ascii="Times New Roman" w:hAnsi="Times New Roman"/>
          <w:sz w:val="27"/>
          <w:szCs w:val="27"/>
        </w:rPr>
        <w:t>особо охраняемым природным территориям Красноярского края» - 255, с</w:t>
      </w:r>
      <w:r w:rsidR="00C22301">
        <w:rPr>
          <w:rFonts w:ascii="Times New Roman" w:hAnsi="Times New Roman"/>
          <w:sz w:val="27"/>
          <w:szCs w:val="27"/>
        </w:rPr>
        <w:t> </w:t>
      </w:r>
      <w:r w:rsidRPr="00C22301">
        <w:rPr>
          <w:rFonts w:ascii="Times New Roman" w:hAnsi="Times New Roman"/>
          <w:sz w:val="27"/>
          <w:szCs w:val="27"/>
        </w:rPr>
        <w:t xml:space="preserve">Енисейским территориальным управлением </w:t>
      </w:r>
      <w:proofErr w:type="spellStart"/>
      <w:r w:rsidRPr="00C22301">
        <w:rPr>
          <w:rFonts w:ascii="Times New Roman" w:hAnsi="Times New Roman"/>
          <w:sz w:val="27"/>
          <w:szCs w:val="27"/>
        </w:rPr>
        <w:t>Росрыболовства</w:t>
      </w:r>
      <w:proofErr w:type="spellEnd"/>
      <w:r w:rsidRPr="00C22301">
        <w:rPr>
          <w:rFonts w:ascii="Times New Roman" w:hAnsi="Times New Roman"/>
          <w:sz w:val="27"/>
          <w:szCs w:val="27"/>
        </w:rPr>
        <w:t xml:space="preserve"> - 192.</w:t>
      </w:r>
    </w:p>
    <w:p w:rsidR="005A3220" w:rsidRPr="00C22301" w:rsidRDefault="005A3220" w:rsidP="005A322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22301">
        <w:rPr>
          <w:rFonts w:ascii="Times New Roman" w:hAnsi="Times New Roman"/>
          <w:sz w:val="27"/>
          <w:szCs w:val="27"/>
        </w:rPr>
        <w:t>Выявлено 1630 нарушений в области охраны и использования объектов животного мира, отнесенных к объектам охоты, и среды их обитания, в том числе административных – 1516, с признаками состава уголовных преступлений – 114. При этом выявлена незаконная добыча 37 особей пернатой дичи, 88 особей пушных видов, 61 особи диких копытных животных, медведей - 5.</w:t>
      </w:r>
    </w:p>
    <w:p w:rsidR="005A3220" w:rsidRPr="00C22301" w:rsidRDefault="005A3220" w:rsidP="005A322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22301">
        <w:rPr>
          <w:rFonts w:ascii="Times New Roman" w:hAnsi="Times New Roman"/>
          <w:sz w:val="27"/>
          <w:szCs w:val="27"/>
        </w:rPr>
        <w:t xml:space="preserve">К административной ответственности привлечено 1516 нарушителей, </w:t>
      </w:r>
      <w:r w:rsidRPr="00C22301">
        <w:rPr>
          <w:rFonts w:ascii="Times New Roman" w:hAnsi="Times New Roman"/>
          <w:sz w:val="27"/>
          <w:szCs w:val="27"/>
        </w:rPr>
        <w:br/>
        <w:t>в том числе юридических лиц – 11, должностных лиц – 45. Предъявлено штрафов на сумму 3100,6 тыс. руб., взыскано – 1826,2 тыс. руб., предъявлено для возмещения ущерба, причиненного охотничьим ресурсам – 2176,7 тыс. руб., взыскано 690,2 тыс. рублей.</w:t>
      </w:r>
    </w:p>
    <w:p w:rsidR="005A3220" w:rsidRPr="00C22301" w:rsidRDefault="005A3220" w:rsidP="005A322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22301">
        <w:rPr>
          <w:rFonts w:ascii="Times New Roman" w:hAnsi="Times New Roman"/>
          <w:sz w:val="27"/>
          <w:szCs w:val="27"/>
        </w:rPr>
        <w:t>В ГУ МВД России по Красноярскому краю направлены материалы по 114 фактам с признаками состава уголовных преступлений, предусмотренных: ст. 258 УК РФ - 51, ст. 222 УК РФ – 16, ст. 223 УК РФ – 3, ст. 256 УК РФ – 8, ст. 260 УК РФ –34, ст. 245 УК РФ – 1, ст. 228 УК РФ – 1. По запросам УВД в</w:t>
      </w:r>
      <w:r w:rsidR="00C22301">
        <w:rPr>
          <w:rFonts w:ascii="Times New Roman" w:hAnsi="Times New Roman"/>
          <w:sz w:val="27"/>
          <w:szCs w:val="27"/>
        </w:rPr>
        <w:t> </w:t>
      </w:r>
      <w:r w:rsidRPr="00C22301">
        <w:rPr>
          <w:rFonts w:ascii="Times New Roman" w:hAnsi="Times New Roman"/>
          <w:sz w:val="27"/>
          <w:szCs w:val="27"/>
        </w:rPr>
        <w:t>рамках уголовного расследования министерством рассчитан ущерб, нанесенный незаконной добычей охотничьих ресурсов на сумму 8160 тыс. рублей, взыскано 1877,5 тыс. рублей.</w:t>
      </w:r>
    </w:p>
    <w:p w:rsidR="003F5C90" w:rsidRPr="00C22301" w:rsidRDefault="005A3220" w:rsidP="005A322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22301">
        <w:rPr>
          <w:rFonts w:ascii="Times New Roman" w:hAnsi="Times New Roman"/>
          <w:sz w:val="27"/>
          <w:szCs w:val="27"/>
        </w:rPr>
        <w:t>Проведено 36 проверок соблюдения юридическими лицами и</w:t>
      </w:r>
      <w:r w:rsidR="00C22301">
        <w:rPr>
          <w:rFonts w:ascii="Times New Roman" w:hAnsi="Times New Roman"/>
          <w:sz w:val="27"/>
          <w:szCs w:val="27"/>
        </w:rPr>
        <w:t> </w:t>
      </w:r>
      <w:r w:rsidRPr="00C22301">
        <w:rPr>
          <w:rFonts w:ascii="Times New Roman" w:hAnsi="Times New Roman"/>
          <w:sz w:val="27"/>
          <w:szCs w:val="27"/>
        </w:rPr>
        <w:t xml:space="preserve">индивидуальными предпринимателями условий пользования объектами животного мира (22 плановых и 14 внеплановых). По результатам проверок вынесено 30 предписаний. </w:t>
      </w:r>
    </w:p>
    <w:p w:rsidR="005A3220" w:rsidRPr="00C22301" w:rsidRDefault="005A3220" w:rsidP="003F4AD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C22301">
        <w:rPr>
          <w:rFonts w:ascii="Times New Roman" w:hAnsi="Times New Roman"/>
          <w:sz w:val="27"/>
          <w:szCs w:val="27"/>
        </w:rPr>
        <w:t xml:space="preserve">Совместно с Саянской, </w:t>
      </w:r>
      <w:proofErr w:type="spellStart"/>
      <w:r w:rsidRPr="00C22301">
        <w:rPr>
          <w:rFonts w:ascii="Times New Roman" w:hAnsi="Times New Roman"/>
          <w:sz w:val="27"/>
          <w:szCs w:val="27"/>
        </w:rPr>
        <w:t>Каратузской</w:t>
      </w:r>
      <w:proofErr w:type="spellEnd"/>
      <w:r w:rsidRPr="00C22301">
        <w:rPr>
          <w:rFonts w:ascii="Times New Roman" w:hAnsi="Times New Roman"/>
          <w:sz w:val="27"/>
          <w:szCs w:val="27"/>
        </w:rPr>
        <w:t xml:space="preserve">, Ермаковской, </w:t>
      </w:r>
      <w:proofErr w:type="spellStart"/>
      <w:r w:rsidRPr="00C22301">
        <w:rPr>
          <w:rFonts w:ascii="Times New Roman" w:hAnsi="Times New Roman"/>
          <w:sz w:val="27"/>
          <w:szCs w:val="27"/>
        </w:rPr>
        <w:t>Ачинской</w:t>
      </w:r>
      <w:proofErr w:type="spellEnd"/>
      <w:r w:rsidRPr="00C2230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22301">
        <w:rPr>
          <w:rFonts w:ascii="Times New Roman" w:hAnsi="Times New Roman"/>
          <w:sz w:val="27"/>
          <w:szCs w:val="27"/>
        </w:rPr>
        <w:t>Козульской</w:t>
      </w:r>
      <w:proofErr w:type="spellEnd"/>
      <w:r w:rsidRPr="00C2230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22301">
        <w:rPr>
          <w:rFonts w:ascii="Times New Roman" w:hAnsi="Times New Roman"/>
          <w:sz w:val="27"/>
          <w:szCs w:val="27"/>
        </w:rPr>
        <w:t>Шушенской</w:t>
      </w:r>
      <w:proofErr w:type="spellEnd"/>
      <w:r w:rsidRPr="00C2230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22301">
        <w:rPr>
          <w:rFonts w:ascii="Times New Roman" w:hAnsi="Times New Roman"/>
          <w:sz w:val="27"/>
          <w:szCs w:val="27"/>
        </w:rPr>
        <w:t>Большеулуйской</w:t>
      </w:r>
      <w:proofErr w:type="spellEnd"/>
      <w:r w:rsidRPr="00C22301">
        <w:rPr>
          <w:rFonts w:ascii="Times New Roman" w:hAnsi="Times New Roman"/>
          <w:sz w:val="27"/>
          <w:szCs w:val="27"/>
        </w:rPr>
        <w:t xml:space="preserve"> прокуратурами проведена 71 проверка в отношении </w:t>
      </w:r>
      <w:proofErr w:type="spellStart"/>
      <w:r w:rsidRPr="00C22301">
        <w:rPr>
          <w:rFonts w:ascii="Times New Roman" w:hAnsi="Times New Roman"/>
          <w:sz w:val="27"/>
          <w:szCs w:val="27"/>
        </w:rPr>
        <w:t>лесопользователей</w:t>
      </w:r>
      <w:proofErr w:type="spellEnd"/>
      <w:r w:rsidRPr="00C22301">
        <w:rPr>
          <w:rFonts w:ascii="Times New Roman" w:hAnsi="Times New Roman"/>
          <w:sz w:val="27"/>
          <w:szCs w:val="27"/>
        </w:rPr>
        <w:t>.</w:t>
      </w:r>
    </w:p>
    <w:p w:rsidR="005A3220" w:rsidRPr="00C22301" w:rsidRDefault="00160C57" w:rsidP="005A3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В 201</w:t>
      </w:r>
      <w:r w:rsidR="005A3220" w:rsidRPr="00C22301">
        <w:rPr>
          <w:rFonts w:ascii="Times New Roman" w:hAnsi="Times New Roman" w:cs="Times New Roman"/>
          <w:sz w:val="27"/>
          <w:szCs w:val="27"/>
        </w:rPr>
        <w:t>9</w:t>
      </w:r>
      <w:r w:rsidRPr="00C22301">
        <w:rPr>
          <w:rFonts w:ascii="Times New Roman" w:hAnsi="Times New Roman" w:cs="Times New Roman"/>
          <w:sz w:val="27"/>
          <w:szCs w:val="27"/>
        </w:rPr>
        <w:t xml:space="preserve"> году государственными инспекторами министерства </w:t>
      </w:r>
      <w:r w:rsidR="005A3220" w:rsidRPr="00C22301">
        <w:rPr>
          <w:rFonts w:ascii="Times New Roman" w:hAnsi="Times New Roman" w:cs="Times New Roman"/>
          <w:sz w:val="27"/>
          <w:szCs w:val="27"/>
        </w:rPr>
        <w:t xml:space="preserve">выявлено 170 нарушений правил рыболовства, ответственность за которые предусмотрена ч. 2 ст. 8.37 КоАП РФ и 8 нарушений с признаками состава уголовного деяния по ст. 256 УК РФ. Составленные материалы переданы на рассмотрение в Енисейское территориальное управление </w:t>
      </w:r>
      <w:proofErr w:type="spellStart"/>
      <w:r w:rsidR="005A3220" w:rsidRPr="00C22301">
        <w:rPr>
          <w:rFonts w:ascii="Times New Roman" w:hAnsi="Times New Roman" w:cs="Times New Roman"/>
          <w:sz w:val="27"/>
          <w:szCs w:val="27"/>
        </w:rPr>
        <w:t>Росрыболовства</w:t>
      </w:r>
      <w:proofErr w:type="spellEnd"/>
      <w:r w:rsidR="005A3220" w:rsidRPr="00C22301">
        <w:rPr>
          <w:rFonts w:ascii="Times New Roman" w:hAnsi="Times New Roman" w:cs="Times New Roman"/>
          <w:sz w:val="27"/>
          <w:szCs w:val="27"/>
        </w:rPr>
        <w:t xml:space="preserve"> и ГУ МВД России по Красноярскому краю для принятия решений. Выявлен незаконный лов 85 </w:t>
      </w:r>
      <w:r w:rsidR="005A3220" w:rsidRPr="00C22301">
        <w:rPr>
          <w:rFonts w:ascii="Times New Roman" w:hAnsi="Times New Roman" w:cs="Times New Roman"/>
          <w:sz w:val="27"/>
          <w:szCs w:val="27"/>
        </w:rPr>
        <w:lastRenderedPageBreak/>
        <w:t xml:space="preserve">хариусов, 16 язей, 2 щук, 4 омулей, 16 стерлядей, 2 осетров, 36 карасей, 1 ленка, 4 окуней. У нарушителей изъято: сетей – 46, самоловов – 1 и 2 моторные лодки с моторами. Выпущено в среду обитания 55 шт. стерляди. </w:t>
      </w:r>
    </w:p>
    <w:p w:rsidR="005A3220" w:rsidRPr="00C22301" w:rsidRDefault="005A3220" w:rsidP="005A3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 xml:space="preserve">В соответствии с приказом Минсельхоза России от 21.02.2014 № 50 проведены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рыбохозяйственные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мероприятия по очистке береговой полосы водного объекта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рыбохозяйственного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значения от мусора на протяженности береговой полосы 187,35 км, выполнены мероприятия по очистке водного объекта от брошенных орудий добычи (вылова) на площади акватории </w:t>
      </w:r>
      <w:r w:rsidRPr="00C22301">
        <w:rPr>
          <w:rFonts w:ascii="Times New Roman" w:hAnsi="Times New Roman" w:cs="Times New Roman"/>
          <w:sz w:val="27"/>
          <w:szCs w:val="27"/>
        </w:rPr>
        <w:br/>
        <w:t xml:space="preserve">113,1 кв. км. В результате очистки снято 138 брошенных орудий лова. </w:t>
      </w:r>
    </w:p>
    <w:p w:rsidR="00B91416" w:rsidRPr="00C22301" w:rsidRDefault="005A3220" w:rsidP="005A3220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C22301">
        <w:rPr>
          <w:rFonts w:ascii="Times New Roman" w:hAnsi="Times New Roman"/>
          <w:sz w:val="27"/>
          <w:szCs w:val="27"/>
        </w:rPr>
        <w:t>В рамках надзора за использованием капканов и ловушек выявлено использование 917 самоловов с нарушением Правил охоты. Государственными инспекторами министерства изъято и уничтожено 535 петель, 382 капкана приведены в ненастороженное состояние. К административной ответственности по ч. 1 ст. 8.37 КоАП РФ привлечено 15 охотников, занимающихся самоловным промыслом. Нарушителям предъявлено штрафов на сумму 21 тыс. руб. и</w:t>
      </w:r>
      <w:r w:rsidR="00C22301">
        <w:rPr>
          <w:rFonts w:ascii="Times New Roman" w:hAnsi="Times New Roman"/>
          <w:sz w:val="27"/>
          <w:szCs w:val="27"/>
        </w:rPr>
        <w:t> </w:t>
      </w:r>
      <w:r w:rsidRPr="00C22301">
        <w:rPr>
          <w:rFonts w:ascii="Times New Roman" w:hAnsi="Times New Roman"/>
          <w:sz w:val="27"/>
          <w:szCs w:val="27"/>
        </w:rPr>
        <w:t>ущерба на сумму 106,3 тыс. рублей.</w:t>
      </w:r>
    </w:p>
    <w:p w:rsidR="005A3220" w:rsidRPr="00C22301" w:rsidRDefault="005A3220" w:rsidP="005A322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22301">
        <w:rPr>
          <w:rFonts w:ascii="Times New Roman" w:hAnsi="Times New Roman"/>
          <w:sz w:val="27"/>
          <w:szCs w:val="27"/>
        </w:rPr>
        <w:t>С целью предотвращения возникновения и распространения заболеваний охотничьих ресурсов, нанесения ущерба здоровью граждан, объектам животного мира и среде их обитания принято 12 решений о регулировании численности охотничьих ресурсов.</w:t>
      </w:r>
    </w:p>
    <w:p w:rsidR="00111467" w:rsidRPr="00C22301" w:rsidRDefault="005A3220" w:rsidP="005A322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22301">
        <w:rPr>
          <w:rFonts w:ascii="Times New Roman" w:hAnsi="Times New Roman"/>
          <w:sz w:val="27"/>
          <w:szCs w:val="27"/>
        </w:rPr>
        <w:t>По данным и ранее принятым решениям по информации на сегодняшний день добыто: 25 бурых медведей, 107 волков, 294 лисицы.</w:t>
      </w:r>
    </w:p>
    <w:p w:rsidR="007A4EB9" w:rsidRPr="00C22301" w:rsidRDefault="007A4EB9" w:rsidP="00400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C440B" w:rsidRPr="00C22301" w:rsidRDefault="009C440B" w:rsidP="009C44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2301">
        <w:rPr>
          <w:rFonts w:ascii="Times New Roman" w:hAnsi="Times New Roman" w:cs="Times New Roman"/>
          <w:b/>
          <w:sz w:val="27"/>
          <w:szCs w:val="27"/>
        </w:rPr>
        <w:t>Отдел организации учета и использования объектов животного мира и</w:t>
      </w:r>
      <w:r w:rsidR="00C22301">
        <w:rPr>
          <w:rFonts w:ascii="Times New Roman" w:hAnsi="Times New Roman" w:cs="Times New Roman"/>
          <w:b/>
          <w:sz w:val="27"/>
          <w:szCs w:val="27"/>
        </w:rPr>
        <w:t> </w:t>
      </w:r>
      <w:r w:rsidRPr="00C22301">
        <w:rPr>
          <w:rFonts w:ascii="Times New Roman" w:hAnsi="Times New Roman" w:cs="Times New Roman"/>
          <w:b/>
          <w:sz w:val="27"/>
          <w:szCs w:val="27"/>
        </w:rPr>
        <w:t>водных биологических ресурсов.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 xml:space="preserve">В целях осуществления государственного мониторинга охотничьих ресурсов в январе-феврале 2019 года организован и проведен зимний маршрутный учет (далее – ЗМУ) охотничьих животных на объединенных исследуемых территориях 43 муниципальных районов Красноярского края. Учетом охвачена площадь около 102 млн. га охотничьих угодий и 2,9 млн. га особо охраняемых природных территорий (заказников и природных парков) краевого значения. 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Запланированный норматив общей протяженности учетных маршрутов при проведении ЗМУ выполнен в полном объеме, всего пройдено 33,1 тыс. км. Собрано и обработано 2,6 тыс. ведомостей ЗМУ, отбраковано – 6 ведомостей (0,2 %).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При проведении ЗМУ и расчете численности охотничьих животных применялись Методические указания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учета, утвержденные приказом Минприроды России от 11.01.2012 № 1.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Кроме того, организовано ежегодное проведение в крае весеннего учета бурого медведя и барсука, летне-осеннего учета водоплавающих птиц, осеннего учета околоводных животных.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lastRenderedPageBreak/>
        <w:t>В соответствии с п. 10 Порядка осуществления государственного мониторинга охотничьих ресурсов и среды их обитания и применения его данных, утвержденного приказом Минприроды РФ от 06.09.2010 № 344, а также п. 16.2 Порядка ведения государственного учета, государственного кадастра и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 xml:space="preserve">государственного мониторинга объектов животного мира, утвержденного приказом Минприроды России от 22 декабря 2012 г. № 963, письмом Минприроды России от 23.04.2019 № 09-16-53/9641 «О порядке подготовки и предоставления в Минприроды России данных государственного мониторинга охотничьих ресурсов и среды их обитания и государственного учета охотничьих ресурсов методом ЗМУ и методом прогона» подготовлены отчетные материалы государственного учета методом ЗМУ, государственного мониторинга охотничьих ресурсов и среды их обитания по 32 видам и группам видов охотничьих животных за 2019 год и направлены в Минприроды России письмом от 15.06.2019 № 77-05404. 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 xml:space="preserve">Согласно п. 14 Порядка ведения государственного учета, государственного кадастра и государственного мониторинга объектов животного мира, утвержденного приказом Минприроды России от 22.12.11 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 xml:space="preserve">№ 963, государственный кадастр охотничьих ресурсов ведется в форме государственного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охотхозяйственного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реестра. Документированная информация о численности млекопитающих и птиц, отнесенных к охотничьим ресурсам, подготовлена по формам 1.1 (ЧМ) и 1.2 (ЧП) государственного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охотхозяйственного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реестра. 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В срок до 15 апреля 2019 года собраны заявки на установление квот добычи охотничьих ресурсов в сезоне охоты 2019-2020 годов от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охотпользователей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края. 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Подготовлены проект лимита и квот добычи охотничьих ресурсов в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 xml:space="preserve">отношении 12 видов, материалы ОВОС, в конце апреля 2019 года организованы общественные обсуждения в 44 районах края. 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Материалы, обосновывающие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сезоне охоты 2019-2020 годов», получили положительное заключение государственной экологической экспертизы от 13.06.2019 № 4-гээ (входящий от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17.06.2019 № 77-1674), согласованы с Минприроды России письмом от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04.07.2019 № 09-29-29/15537, Межрегиональным управлением Росприроднадзора по Красноярскому краю и Республике Тыва - от 27.05.2019 №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02-1/20-5047, а также с Правительством края и правовым управлением Губернатора края.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Лимиты добычи охотничьих ресурсов установлены указом Губернатора Красноярского края от 31.07.2019 № 220-уг «Об утверждении лимита добычи охотничьих ресурсов (копытных животных, соболя, рыси) на территории Красноярского края в сезоне охоты 2019–2020 годов» и указом Губернатора Красноярского края от 31.07.2019 № 221-уг «Об утверждении лимита добычи охотничьих ресурсов (бурого медведя, барсука) на территории Красноярского края в сезоне охоты 2019–2020 годов».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lastRenderedPageBreak/>
        <w:t xml:space="preserve">Рассмотрено 455 заявок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охотпользователей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на выдачу бланков разрешений на добычу охотничьих ресурсов и выданы бланки в количестве 86,3 тыс. шт., сумма сбора за пользование объектами животного мира составила 23,7 млн. руб.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На общедоступные охотничьи угодья охотникам выдано 22,8 тыс. шт. разрешений на добычу охотничьих ресурсов.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В рамках государственной программы Красноярского края «Охрана окружающей среды, воспроизводство природных ресурсов» в 2019 году выполнены следующие мероприятия: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22301">
        <w:rPr>
          <w:rFonts w:ascii="Times New Roman" w:hAnsi="Times New Roman" w:cs="Times New Roman"/>
          <w:i/>
          <w:sz w:val="27"/>
          <w:szCs w:val="27"/>
        </w:rPr>
        <w:t>за счет средств краевого бюджета: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1. Регулирование численности животных, наносящих ущерб хозяйственной деятельности. В рамках мероприятия изъято из среды обитания в целях регулирования численности в общедоступных охотничьих угодьях: волка – 101 особь, лисицы – 264 особи.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 xml:space="preserve">2. Проведение работ по сохранению особо ценных видов рыб в бассейне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р.Енисей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>. В рамках мероприятия осуществлен выпуск в естественную среду обитания жизнестойкой молоди осетра сибирского и стерляди, полученной от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ремонтно-маточного стада осетровых рыб, в количестве 142 тысяч штук осетра сибирского; проведены работы по формированию и содержанию ремонтно-маточного стада осетровых рыб, получен ремонт (поколение 2019) в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количестве 500 шт. сеголеток.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22301">
        <w:rPr>
          <w:rFonts w:ascii="Times New Roman" w:hAnsi="Times New Roman" w:cs="Times New Roman"/>
          <w:i/>
          <w:sz w:val="27"/>
          <w:szCs w:val="27"/>
        </w:rPr>
        <w:t>за счет субвенции федерального бюджета на охрану и использование объектов животного мира (за исключением охотничьих ресурсов и водных биологических ресурсов):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1. Оценка современного состояния объектов животного мира (за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исключением охотничьих ресурсов и водных биологических ресурсов). В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 xml:space="preserve">рамках контракта осуществлена оценка современного состояния объектов животного мира (за исключением охотничьих ресурсов и водных биологических ресурсов) в границах муниципального образования город Красноярска, проведены маршрутные обследования естественных угодий в границах города (в том числе на землях: Городского лесничества г. Красноярска, острова Молокова, острова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Татышев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>, и на земельных участках в районе Академгородка) с целевым посещением возможных мест обитания объектов животного мира.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В 2019 году в соответствии с Федеральным законом от 20.12.2004 г. № 166-ФЗ «О рыболовстве и сохранении водных биологических ресурсов» и приказом Минсельхоза России от 25.07.2019 № 442 рассмотрено 160 заявок на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заключения договора пользования рыболовным участком, по итогам которых заключено 142 договора пользования рыболовным участком для осуществления промышленного рыболовства во внутренних водных объектах от юридических лиц и индивидуальных предпринимателей, осуществляющих промышленное рыболовство на водоемах Красноярского края на основании договоров о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предоставлении рыбопромыслового участка для осуществления промышленного рыболовства.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 xml:space="preserve">За 2019 года определены границы 6 рыбоводных участков. 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Заключено договоров пользования водными биоресурсами, которые отнесены к объектам рыболовства и общий допустимый улов которых не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 xml:space="preserve">устанавливается – 286. 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lastRenderedPageBreak/>
        <w:t>167 представителям КМНС и 4 общинам КМНС предоставлены в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пользование водные биоресурсы для осуществления традиционного рыболовства.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 xml:space="preserve">Проведено 3 аукциона на право заключения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охотхозяйственного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соглашения по 15 лотам по результатам которых заключено 15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охотхозяйственных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соглашений на общую площадь 1768,9 тыс. га.</w:t>
      </w:r>
    </w:p>
    <w:p w:rsidR="007E0248" w:rsidRPr="00C22301" w:rsidRDefault="007E0248" w:rsidP="007E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A5796" w:rsidRPr="00C22301" w:rsidRDefault="00686122" w:rsidP="00C22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2301">
        <w:rPr>
          <w:rFonts w:ascii="Times New Roman" w:hAnsi="Times New Roman" w:cs="Times New Roman"/>
          <w:b/>
          <w:sz w:val="27"/>
          <w:szCs w:val="27"/>
        </w:rPr>
        <w:t xml:space="preserve">Отдел сохранения </w:t>
      </w:r>
      <w:r w:rsidR="00321A9C" w:rsidRPr="00C22301">
        <w:rPr>
          <w:rFonts w:ascii="Times New Roman" w:hAnsi="Times New Roman" w:cs="Times New Roman"/>
          <w:b/>
          <w:sz w:val="27"/>
          <w:szCs w:val="27"/>
        </w:rPr>
        <w:t>биологического разнообразия</w:t>
      </w:r>
    </w:p>
    <w:p w:rsidR="00194697" w:rsidRPr="00C22301" w:rsidRDefault="00F168F7" w:rsidP="00F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>В рамках реализации Концепции развития и размещения ООПТ краевого значения в 2019 году в Березовском районе на площади 3097 га создан памятник природы «Чёрная Сопка»</w:t>
      </w:r>
      <w:r w:rsidR="00F26076"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>(постановлени</w:t>
      </w:r>
      <w:r w:rsidR="00482BC6" w:rsidRPr="00C22301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Правительства Красноярского края от</w:t>
      </w:r>
      <w:r w:rsidR="00C22301">
        <w:rPr>
          <w:rFonts w:ascii="Times New Roman" w:eastAsia="Times New Roman" w:hAnsi="Times New Roman" w:cs="Times New Roman"/>
          <w:bCs/>
          <w:sz w:val="27"/>
          <w:szCs w:val="27"/>
        </w:rPr>
        <w:t> </w:t>
      </w:r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>02.04.2019 № 153-п</w:t>
      </w:r>
      <w:r w:rsidR="00482BC6" w:rsidRPr="00C22301">
        <w:rPr>
          <w:rFonts w:ascii="Times New Roman" w:eastAsia="Times New Roman" w:hAnsi="Times New Roman" w:cs="Times New Roman"/>
          <w:bCs/>
          <w:sz w:val="27"/>
          <w:szCs w:val="27"/>
        </w:rPr>
        <w:t>),</w:t>
      </w:r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482BC6" w:rsidRPr="00C22301">
        <w:rPr>
          <w:rFonts w:ascii="Times New Roman" w:eastAsia="Times New Roman" w:hAnsi="Times New Roman" w:cs="Times New Roman"/>
          <w:bCs/>
          <w:sz w:val="27"/>
          <w:szCs w:val="27"/>
        </w:rPr>
        <w:t>проведена работа по подготовке к внесению сведени</w:t>
      </w:r>
      <w:r w:rsidR="00482BC6" w:rsidRPr="00C22301">
        <w:rPr>
          <w:rFonts w:ascii="Times New Roman" w:eastAsia="Times New Roman" w:hAnsi="Times New Roman" w:cs="Times New Roman"/>
          <w:bCs/>
          <w:sz w:val="27"/>
          <w:szCs w:val="27"/>
        </w:rPr>
        <w:t>й</w:t>
      </w:r>
      <w:r w:rsidR="00482BC6"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о</w:t>
      </w:r>
      <w:r w:rsidR="00C22301">
        <w:rPr>
          <w:rFonts w:ascii="Times New Roman" w:eastAsia="Times New Roman" w:hAnsi="Times New Roman" w:cs="Times New Roman"/>
          <w:bCs/>
          <w:sz w:val="27"/>
          <w:szCs w:val="27"/>
        </w:rPr>
        <w:t> </w:t>
      </w:r>
      <w:r w:rsidR="00482BC6" w:rsidRPr="00C22301">
        <w:rPr>
          <w:rFonts w:ascii="Times New Roman" w:eastAsia="Times New Roman" w:hAnsi="Times New Roman" w:cs="Times New Roman"/>
          <w:bCs/>
          <w:sz w:val="27"/>
          <w:szCs w:val="27"/>
        </w:rPr>
        <w:t>его границах в ЕГРН</w:t>
      </w:r>
      <w:r w:rsidR="00482BC6" w:rsidRPr="00C22301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F168F7" w:rsidRPr="00C22301" w:rsidRDefault="00F168F7" w:rsidP="00F1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>Осуществляется работа по созданию еще 4-х ООПТ, предусмотренных Концепцией</w:t>
      </w:r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(п</w:t>
      </w:r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>амятники природы «</w:t>
      </w:r>
      <w:proofErr w:type="spellStart"/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>Торгашинское</w:t>
      </w:r>
      <w:proofErr w:type="spellEnd"/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местонахождение раннедевонск</w:t>
      </w:r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>ой флоры» и «</w:t>
      </w:r>
      <w:proofErr w:type="spellStart"/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>Базаихский</w:t>
      </w:r>
      <w:proofErr w:type="spellEnd"/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разрез» в МО </w:t>
      </w:r>
      <w:proofErr w:type="spellStart"/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>г.Красноярск</w:t>
      </w:r>
      <w:proofErr w:type="spellEnd"/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proofErr w:type="spellStart"/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>микрозаказника</w:t>
      </w:r>
      <w:proofErr w:type="spellEnd"/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«Жаровский»</w:t>
      </w:r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и</w:t>
      </w:r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памятник природы «</w:t>
      </w:r>
      <w:proofErr w:type="spellStart"/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>Кинзелюкский</w:t>
      </w:r>
      <w:proofErr w:type="spellEnd"/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водопад» </w:t>
      </w:r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>в</w:t>
      </w:r>
      <w:r w:rsidR="00C22301">
        <w:rPr>
          <w:rFonts w:ascii="Times New Roman" w:eastAsia="Times New Roman" w:hAnsi="Times New Roman" w:cs="Times New Roman"/>
          <w:bCs/>
          <w:sz w:val="27"/>
          <w:szCs w:val="27"/>
        </w:rPr>
        <w:t> </w:t>
      </w:r>
      <w:proofErr w:type="spellStart"/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>Курагинском</w:t>
      </w:r>
      <w:proofErr w:type="spellEnd"/>
      <w:r w:rsidR="00AF3155" w:rsidRPr="00C22301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районе)</w:t>
      </w:r>
      <w:r w:rsidRPr="00C22301">
        <w:rPr>
          <w:rFonts w:ascii="Times New Roman" w:eastAsia="Times New Roman" w:hAnsi="Times New Roman" w:cs="Times New Roman"/>
          <w:bCs/>
          <w:sz w:val="27"/>
          <w:szCs w:val="27"/>
        </w:rPr>
        <w:t>. Работы по созданию рассматриваемых ООПТ планируется завершить в первой половине 2020 года.</w:t>
      </w:r>
    </w:p>
    <w:p w:rsidR="00321A9C" w:rsidRPr="00C22301" w:rsidRDefault="00321A9C" w:rsidP="0022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Также в 201</w:t>
      </w:r>
      <w:r w:rsidR="008D2A0D" w:rsidRPr="00C22301">
        <w:rPr>
          <w:rFonts w:ascii="Times New Roman" w:hAnsi="Times New Roman" w:cs="Times New Roman"/>
          <w:sz w:val="27"/>
          <w:szCs w:val="27"/>
        </w:rPr>
        <w:t>9</w:t>
      </w:r>
      <w:r w:rsidRPr="00C22301">
        <w:rPr>
          <w:rFonts w:ascii="Times New Roman" w:hAnsi="Times New Roman" w:cs="Times New Roman"/>
          <w:sz w:val="27"/>
          <w:szCs w:val="27"/>
        </w:rPr>
        <w:t xml:space="preserve"> году принято </w:t>
      </w:r>
      <w:r w:rsidR="008D2A0D" w:rsidRPr="00C22301">
        <w:rPr>
          <w:rFonts w:ascii="Times New Roman" w:hAnsi="Times New Roman" w:cs="Times New Roman"/>
          <w:sz w:val="27"/>
          <w:szCs w:val="27"/>
        </w:rPr>
        <w:t>3</w:t>
      </w:r>
      <w:r w:rsidRPr="00C22301">
        <w:rPr>
          <w:rFonts w:ascii="Times New Roman" w:hAnsi="Times New Roman" w:cs="Times New Roman"/>
          <w:sz w:val="27"/>
          <w:szCs w:val="27"/>
        </w:rPr>
        <w:t xml:space="preserve"> постановления Правительства края, которыми актуализированы границы и режимы охраны в отношении </w:t>
      </w:r>
      <w:r w:rsidR="008D2A0D" w:rsidRPr="00C22301">
        <w:rPr>
          <w:rFonts w:ascii="Times New Roman" w:hAnsi="Times New Roman" w:cs="Times New Roman"/>
          <w:sz w:val="27"/>
          <w:szCs w:val="27"/>
        </w:rPr>
        <w:t>6</w:t>
      </w:r>
      <w:r w:rsidRPr="00C22301">
        <w:rPr>
          <w:rFonts w:ascii="Times New Roman" w:hAnsi="Times New Roman" w:cs="Times New Roman"/>
          <w:sz w:val="27"/>
          <w:szCs w:val="27"/>
        </w:rPr>
        <w:t xml:space="preserve"> действующих ООПТ краевого значения. </w:t>
      </w:r>
    </w:p>
    <w:p w:rsidR="008D2A0D" w:rsidRPr="00C22301" w:rsidRDefault="00321A9C" w:rsidP="008D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194697" w:rsidRPr="00C22301">
        <w:rPr>
          <w:rFonts w:ascii="Times New Roman" w:hAnsi="Times New Roman" w:cs="Times New Roman"/>
          <w:sz w:val="27"/>
          <w:szCs w:val="27"/>
        </w:rPr>
        <w:t>в</w:t>
      </w:r>
      <w:r w:rsidRPr="00C22301">
        <w:rPr>
          <w:rFonts w:ascii="Times New Roman" w:hAnsi="Times New Roman" w:cs="Times New Roman"/>
          <w:sz w:val="27"/>
          <w:szCs w:val="27"/>
        </w:rPr>
        <w:t xml:space="preserve"> 201</w:t>
      </w:r>
      <w:r w:rsidR="008D2A0D" w:rsidRPr="00C22301">
        <w:rPr>
          <w:rFonts w:ascii="Times New Roman" w:hAnsi="Times New Roman" w:cs="Times New Roman"/>
          <w:sz w:val="27"/>
          <w:szCs w:val="27"/>
        </w:rPr>
        <w:t>9</w:t>
      </w:r>
      <w:r w:rsidRPr="00C22301">
        <w:rPr>
          <w:rFonts w:ascii="Times New Roman" w:hAnsi="Times New Roman" w:cs="Times New Roman"/>
          <w:sz w:val="27"/>
          <w:szCs w:val="27"/>
        </w:rPr>
        <w:t xml:space="preserve"> году </w:t>
      </w:r>
      <w:r w:rsidR="008D2A0D" w:rsidRPr="00C22301">
        <w:rPr>
          <w:rFonts w:ascii="Times New Roman" w:hAnsi="Times New Roman" w:cs="Times New Roman"/>
          <w:sz w:val="27"/>
          <w:szCs w:val="27"/>
        </w:rPr>
        <w:t xml:space="preserve">прирост </w:t>
      </w:r>
      <w:r w:rsidRPr="00C22301">
        <w:rPr>
          <w:rFonts w:ascii="Times New Roman" w:hAnsi="Times New Roman" w:cs="Times New Roman"/>
          <w:sz w:val="27"/>
          <w:szCs w:val="27"/>
        </w:rPr>
        <w:t>площад</w:t>
      </w:r>
      <w:r w:rsidR="008D2A0D" w:rsidRPr="00C22301">
        <w:rPr>
          <w:rFonts w:ascii="Times New Roman" w:hAnsi="Times New Roman" w:cs="Times New Roman"/>
          <w:sz w:val="27"/>
          <w:szCs w:val="27"/>
        </w:rPr>
        <w:t>и</w:t>
      </w:r>
      <w:r w:rsidRPr="00C22301">
        <w:rPr>
          <w:rFonts w:ascii="Times New Roman" w:hAnsi="Times New Roman" w:cs="Times New Roman"/>
          <w:sz w:val="27"/>
          <w:szCs w:val="27"/>
        </w:rPr>
        <w:t xml:space="preserve"> ООПТ краевого значения </w:t>
      </w:r>
      <w:r w:rsidR="008D2A0D" w:rsidRPr="00C22301">
        <w:rPr>
          <w:rFonts w:ascii="Times New Roman" w:hAnsi="Times New Roman" w:cs="Times New Roman"/>
          <w:sz w:val="27"/>
          <w:szCs w:val="27"/>
        </w:rPr>
        <w:t xml:space="preserve">составил 3359,9 га. </w:t>
      </w:r>
    </w:p>
    <w:p w:rsidR="00321A9C" w:rsidRPr="00C22301" w:rsidRDefault="008D2A0D" w:rsidP="008D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По состоянию на 31.12.2019 на территории края создано и функционирует 10</w:t>
      </w:r>
      <w:r w:rsidR="00C72ACE">
        <w:rPr>
          <w:rFonts w:ascii="Times New Roman" w:hAnsi="Times New Roman" w:cs="Times New Roman"/>
          <w:sz w:val="27"/>
          <w:szCs w:val="27"/>
        </w:rPr>
        <w:t>6</w:t>
      </w:r>
      <w:r w:rsidRPr="00C22301">
        <w:rPr>
          <w:rFonts w:ascii="Times New Roman" w:hAnsi="Times New Roman" w:cs="Times New Roman"/>
          <w:sz w:val="27"/>
          <w:szCs w:val="27"/>
        </w:rPr>
        <w:t xml:space="preserve"> ООПТ краевого значения, общая площадь которых составляет 2</w:t>
      </w:r>
      <w:r w:rsidR="008A42B2">
        <w:rPr>
          <w:rFonts w:ascii="Times New Roman" w:hAnsi="Times New Roman" w:cs="Times New Roman"/>
          <w:sz w:val="27"/>
          <w:szCs w:val="27"/>
        </w:rPr>
        <w:t xml:space="preserve"> </w:t>
      </w:r>
      <w:r w:rsidRPr="00C22301">
        <w:rPr>
          <w:rFonts w:ascii="Times New Roman" w:hAnsi="Times New Roman" w:cs="Times New Roman"/>
          <w:sz w:val="27"/>
          <w:szCs w:val="27"/>
        </w:rPr>
        <w:t xml:space="preserve">979 </w:t>
      </w:r>
      <w:r w:rsidR="00C72ACE">
        <w:rPr>
          <w:rFonts w:ascii="Times New Roman" w:hAnsi="Times New Roman" w:cs="Times New Roman"/>
          <w:sz w:val="27"/>
          <w:szCs w:val="27"/>
        </w:rPr>
        <w:t>300,4</w:t>
      </w:r>
      <w:r w:rsidRPr="00C22301">
        <w:rPr>
          <w:rFonts w:ascii="Times New Roman" w:hAnsi="Times New Roman" w:cs="Times New Roman"/>
          <w:sz w:val="27"/>
          <w:szCs w:val="27"/>
        </w:rPr>
        <w:t xml:space="preserve"> га или 1,26 % от территории края, в том числе </w:t>
      </w:r>
      <w:r w:rsidR="00321A9C" w:rsidRPr="00C22301">
        <w:rPr>
          <w:rFonts w:ascii="Times New Roman" w:hAnsi="Times New Roman" w:cs="Times New Roman"/>
          <w:sz w:val="27"/>
          <w:szCs w:val="27"/>
        </w:rPr>
        <w:t>1 природный парк «</w:t>
      </w:r>
      <w:proofErr w:type="spellStart"/>
      <w:r w:rsidR="00321A9C" w:rsidRPr="00C22301">
        <w:rPr>
          <w:rFonts w:ascii="Times New Roman" w:hAnsi="Times New Roman" w:cs="Times New Roman"/>
          <w:sz w:val="27"/>
          <w:szCs w:val="27"/>
        </w:rPr>
        <w:t>Ергаки</w:t>
      </w:r>
      <w:proofErr w:type="spellEnd"/>
      <w:r w:rsidR="00321A9C" w:rsidRPr="00C22301">
        <w:rPr>
          <w:rFonts w:ascii="Times New Roman" w:hAnsi="Times New Roman" w:cs="Times New Roman"/>
          <w:sz w:val="27"/>
          <w:szCs w:val="27"/>
        </w:rPr>
        <w:t xml:space="preserve">», 40 государственных природных заказников, 1 государственный природный </w:t>
      </w:r>
      <w:proofErr w:type="spellStart"/>
      <w:r w:rsidR="00321A9C" w:rsidRPr="00C22301">
        <w:rPr>
          <w:rFonts w:ascii="Times New Roman" w:hAnsi="Times New Roman" w:cs="Times New Roman"/>
          <w:sz w:val="27"/>
          <w:szCs w:val="27"/>
        </w:rPr>
        <w:t>микрозаказник</w:t>
      </w:r>
      <w:proofErr w:type="spellEnd"/>
      <w:r w:rsidR="00321A9C" w:rsidRPr="00C22301">
        <w:rPr>
          <w:rFonts w:ascii="Times New Roman" w:hAnsi="Times New Roman" w:cs="Times New Roman"/>
          <w:sz w:val="27"/>
          <w:szCs w:val="27"/>
        </w:rPr>
        <w:t xml:space="preserve"> и </w:t>
      </w:r>
      <w:r w:rsidRPr="00C22301">
        <w:rPr>
          <w:rFonts w:ascii="Times New Roman" w:hAnsi="Times New Roman" w:cs="Times New Roman"/>
          <w:sz w:val="27"/>
          <w:szCs w:val="27"/>
        </w:rPr>
        <w:t>6</w:t>
      </w:r>
      <w:r w:rsidR="00C72ACE">
        <w:rPr>
          <w:rFonts w:ascii="Times New Roman" w:hAnsi="Times New Roman" w:cs="Times New Roman"/>
          <w:sz w:val="27"/>
          <w:szCs w:val="27"/>
        </w:rPr>
        <w:t>4</w:t>
      </w:r>
      <w:r w:rsidR="00321A9C" w:rsidRPr="00C22301">
        <w:rPr>
          <w:rFonts w:ascii="Times New Roman" w:hAnsi="Times New Roman" w:cs="Times New Roman"/>
          <w:sz w:val="27"/>
          <w:szCs w:val="27"/>
        </w:rPr>
        <w:t xml:space="preserve"> памятник</w:t>
      </w:r>
      <w:r w:rsidR="00C72ACE">
        <w:rPr>
          <w:rFonts w:ascii="Times New Roman" w:hAnsi="Times New Roman" w:cs="Times New Roman"/>
          <w:sz w:val="27"/>
          <w:szCs w:val="27"/>
        </w:rPr>
        <w:t>а</w:t>
      </w:r>
      <w:r w:rsidR="00321A9C" w:rsidRPr="00C22301">
        <w:rPr>
          <w:rFonts w:ascii="Times New Roman" w:hAnsi="Times New Roman" w:cs="Times New Roman"/>
          <w:sz w:val="27"/>
          <w:szCs w:val="27"/>
        </w:rPr>
        <w:t xml:space="preserve"> природы.</w:t>
      </w:r>
    </w:p>
    <w:p w:rsidR="00E832C8" w:rsidRPr="00C22301" w:rsidRDefault="00E832C8" w:rsidP="0073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Дополнительно осуществляется согласование изменений в Концепцию в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отношении 5 перспективных объектов для создания ООПТ.</w:t>
      </w:r>
    </w:p>
    <w:p w:rsidR="008823F4" w:rsidRPr="00C22301" w:rsidRDefault="008823F4" w:rsidP="00882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В 2019 году начата работа по подготовке материалов для переиздания Красной книги Красноярского края. Работы запланированы на трехлетний период, завершение работ – в 2022 году.</w:t>
      </w:r>
    </w:p>
    <w:p w:rsidR="00736285" w:rsidRPr="00C22301" w:rsidRDefault="00736285" w:rsidP="0073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C22301">
        <w:rPr>
          <w:rFonts w:ascii="Times New Roman" w:hAnsi="Times New Roman" w:cs="Times New Roman"/>
          <w:sz w:val="27"/>
          <w:szCs w:val="27"/>
        </w:rPr>
        <w:t>Во исполнение поручения Президента Российской Федерации от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 xml:space="preserve">20.08.2012 № Пр-2217 в 2019 году продолжается работа по внесению в </w:t>
      </w:r>
      <w:r w:rsidR="00AF3155" w:rsidRPr="00C22301">
        <w:rPr>
          <w:rFonts w:ascii="Times New Roman" w:hAnsi="Times New Roman" w:cs="Times New Roman"/>
          <w:sz w:val="27"/>
          <w:szCs w:val="27"/>
        </w:rPr>
        <w:t>ЕГРН</w:t>
      </w:r>
      <w:r w:rsidRPr="00C22301">
        <w:rPr>
          <w:rFonts w:ascii="Times New Roman" w:hAnsi="Times New Roman" w:cs="Times New Roman"/>
          <w:sz w:val="27"/>
          <w:szCs w:val="27"/>
        </w:rPr>
        <w:t xml:space="preserve"> сведений о границах ООПТ краевого значения. </w:t>
      </w:r>
      <w:r w:rsidR="00196033" w:rsidRPr="00C22301">
        <w:rPr>
          <w:rFonts w:ascii="Times New Roman" w:hAnsi="Times New Roman" w:cs="Times New Roman"/>
          <w:sz w:val="27"/>
          <w:szCs w:val="27"/>
        </w:rPr>
        <w:t xml:space="preserve">В 2019 году в ЕГРН внесены сведения </w:t>
      </w:r>
      <w:r w:rsidRPr="00C22301">
        <w:rPr>
          <w:rFonts w:ascii="Times New Roman" w:hAnsi="Times New Roman" w:cs="Times New Roman"/>
          <w:sz w:val="27"/>
          <w:szCs w:val="27"/>
        </w:rPr>
        <w:t xml:space="preserve">о границах 9 заказников и 2 памятников природы краевого значения. </w:t>
      </w:r>
      <w:r w:rsidR="00196033" w:rsidRPr="00C22301">
        <w:rPr>
          <w:rFonts w:ascii="Times New Roman" w:hAnsi="Times New Roman" w:cs="Times New Roman"/>
          <w:sz w:val="27"/>
          <w:szCs w:val="27"/>
        </w:rPr>
        <w:t xml:space="preserve">Всего в 2019 году осуществлялась работа в отношении </w:t>
      </w:r>
      <w:r w:rsidR="001C5D59" w:rsidRPr="00C22301">
        <w:rPr>
          <w:rFonts w:ascii="Times New Roman" w:hAnsi="Times New Roman" w:cs="Times New Roman"/>
          <w:sz w:val="27"/>
          <w:szCs w:val="27"/>
        </w:rPr>
        <w:t>43</w:t>
      </w:r>
      <w:r w:rsidR="00196033" w:rsidRPr="00C22301">
        <w:rPr>
          <w:rFonts w:ascii="Times New Roman" w:hAnsi="Times New Roman" w:cs="Times New Roman"/>
          <w:sz w:val="27"/>
          <w:szCs w:val="27"/>
        </w:rPr>
        <w:t xml:space="preserve"> объектов. </w:t>
      </w:r>
      <w:r w:rsidRPr="00C22301">
        <w:rPr>
          <w:rFonts w:ascii="Times New Roman" w:hAnsi="Times New Roman" w:cs="Times New Roman"/>
          <w:sz w:val="27"/>
          <w:szCs w:val="27"/>
        </w:rPr>
        <w:t>Об</w:t>
      </w:r>
      <w:r w:rsidR="008A42B2">
        <w:rPr>
          <w:rFonts w:ascii="Times New Roman" w:hAnsi="Times New Roman" w:cs="Times New Roman"/>
          <w:sz w:val="27"/>
          <w:szCs w:val="27"/>
        </w:rPr>
        <w:t xml:space="preserve">щее количество ООПТ, сведения </w:t>
      </w:r>
      <w:proofErr w:type="gramStart"/>
      <w:r w:rsidR="008A42B2">
        <w:rPr>
          <w:rFonts w:ascii="Times New Roman" w:hAnsi="Times New Roman" w:cs="Times New Roman"/>
          <w:sz w:val="27"/>
          <w:szCs w:val="27"/>
        </w:rPr>
        <w:t xml:space="preserve">о </w:t>
      </w:r>
      <w:bookmarkStart w:id="0" w:name="_GoBack"/>
      <w:bookmarkEnd w:id="0"/>
      <w:r w:rsidRPr="00C22301">
        <w:rPr>
          <w:rFonts w:ascii="Times New Roman" w:hAnsi="Times New Roman" w:cs="Times New Roman"/>
          <w:sz w:val="27"/>
          <w:szCs w:val="27"/>
        </w:rPr>
        <w:t>границах</w:t>
      </w:r>
      <w:proofErr w:type="gramEnd"/>
      <w:r w:rsidRPr="00C22301">
        <w:rPr>
          <w:rFonts w:ascii="Times New Roman" w:hAnsi="Times New Roman" w:cs="Times New Roman"/>
          <w:sz w:val="27"/>
          <w:szCs w:val="27"/>
        </w:rPr>
        <w:t xml:space="preserve"> которых</w:t>
      </w:r>
      <w:r w:rsidR="00196033" w:rsidRPr="00C22301">
        <w:rPr>
          <w:rFonts w:ascii="Times New Roman" w:hAnsi="Times New Roman" w:cs="Times New Roman"/>
          <w:sz w:val="27"/>
          <w:szCs w:val="27"/>
        </w:rPr>
        <w:t xml:space="preserve"> на данный момент</w:t>
      </w:r>
      <w:r w:rsidRPr="00C22301">
        <w:rPr>
          <w:rFonts w:ascii="Times New Roman" w:hAnsi="Times New Roman" w:cs="Times New Roman"/>
          <w:sz w:val="27"/>
          <w:szCs w:val="27"/>
        </w:rPr>
        <w:t xml:space="preserve"> внесены в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>ЕГРН, составляет 48.</w:t>
      </w:r>
      <w:r w:rsidR="00196033" w:rsidRPr="00C22301">
        <w:rPr>
          <w:rFonts w:ascii="Times New Roman" w:hAnsi="Times New Roman" w:cs="Times New Roman"/>
          <w:sz w:val="27"/>
          <w:szCs w:val="27"/>
        </w:rPr>
        <w:t xml:space="preserve"> Работа будет продолжена.</w:t>
      </w:r>
    </w:p>
    <w:p w:rsidR="00F305B0" w:rsidRPr="00C22301" w:rsidRDefault="00F305B0" w:rsidP="00F30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В 2019 году завершена работа по установлению границ лесопаркового зеленого пояса города Красноярска, созданного постановлением Законодательного Собрания Красноярского края от 07.06.2018 № 5-1724П на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 xml:space="preserve">площади – 246,135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тыс.га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. </w:t>
      </w:r>
      <w:r w:rsidR="00FB176B" w:rsidRPr="00C22301">
        <w:rPr>
          <w:rFonts w:ascii="Times New Roman" w:hAnsi="Times New Roman" w:cs="Times New Roman"/>
          <w:sz w:val="27"/>
          <w:szCs w:val="27"/>
        </w:rPr>
        <w:t xml:space="preserve"> </w:t>
      </w:r>
      <w:r w:rsidRPr="00C22301">
        <w:rPr>
          <w:rFonts w:ascii="Times New Roman" w:hAnsi="Times New Roman" w:cs="Times New Roman"/>
          <w:sz w:val="27"/>
          <w:szCs w:val="27"/>
        </w:rPr>
        <w:t>Границы лесопаркового пояса утверждены постановлением Правительства Красноярского края от 14.05.2019 № 255-п в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 xml:space="preserve">текстовом </w:t>
      </w:r>
      <w:r w:rsidR="00FB176B" w:rsidRPr="00C22301">
        <w:rPr>
          <w:rFonts w:ascii="Times New Roman" w:hAnsi="Times New Roman" w:cs="Times New Roman"/>
          <w:sz w:val="27"/>
          <w:szCs w:val="27"/>
        </w:rPr>
        <w:t>и графическом виде</w:t>
      </w:r>
      <w:r w:rsidRPr="00C22301">
        <w:rPr>
          <w:rFonts w:ascii="Times New Roman" w:hAnsi="Times New Roman" w:cs="Times New Roman"/>
          <w:sz w:val="27"/>
          <w:szCs w:val="27"/>
        </w:rPr>
        <w:t>.</w:t>
      </w:r>
    </w:p>
    <w:p w:rsidR="00F305B0" w:rsidRPr="00C22301" w:rsidRDefault="00AB1F4E" w:rsidP="0022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lastRenderedPageBreak/>
        <w:t>Проведена работа по внесению сведений о границах ЛЗП в ЕГРН, в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 xml:space="preserve">Минприроды России направлены предложения по совершенствованию законодательства в вопросах ЛЗП; подготовлена информация по мониторингу состояния лесопаркового пояса. </w:t>
      </w:r>
      <w:r w:rsidR="00D06205" w:rsidRPr="00C22301">
        <w:rPr>
          <w:rFonts w:ascii="Times New Roman" w:hAnsi="Times New Roman" w:cs="Times New Roman"/>
          <w:sz w:val="27"/>
          <w:szCs w:val="27"/>
        </w:rPr>
        <w:t xml:space="preserve">В 2020 году будет </w:t>
      </w:r>
      <w:r w:rsidR="001C5D59" w:rsidRPr="00C22301">
        <w:rPr>
          <w:rFonts w:ascii="Times New Roman" w:hAnsi="Times New Roman" w:cs="Times New Roman"/>
          <w:sz w:val="27"/>
          <w:szCs w:val="27"/>
        </w:rPr>
        <w:t>рассмотрен</w:t>
      </w:r>
      <w:r w:rsidR="00D06205" w:rsidRPr="00C22301">
        <w:rPr>
          <w:rFonts w:ascii="Times New Roman" w:hAnsi="Times New Roman" w:cs="Times New Roman"/>
          <w:sz w:val="27"/>
          <w:szCs w:val="27"/>
        </w:rPr>
        <w:t>а</w:t>
      </w:r>
      <w:r w:rsidR="001C5D59" w:rsidRPr="00C22301">
        <w:rPr>
          <w:rFonts w:ascii="Times New Roman" w:hAnsi="Times New Roman" w:cs="Times New Roman"/>
          <w:sz w:val="27"/>
          <w:szCs w:val="27"/>
        </w:rPr>
        <w:t xml:space="preserve"> возможност</w:t>
      </w:r>
      <w:r w:rsidR="00D06205" w:rsidRPr="00C22301">
        <w:rPr>
          <w:rFonts w:ascii="Times New Roman" w:hAnsi="Times New Roman" w:cs="Times New Roman"/>
          <w:sz w:val="27"/>
          <w:szCs w:val="27"/>
        </w:rPr>
        <w:t>ь</w:t>
      </w:r>
      <w:r w:rsidR="001C5D59" w:rsidRPr="00C22301">
        <w:rPr>
          <w:rFonts w:ascii="Times New Roman" w:hAnsi="Times New Roman" w:cs="Times New Roman"/>
          <w:sz w:val="27"/>
          <w:szCs w:val="27"/>
        </w:rPr>
        <w:t xml:space="preserve"> включения в ЛЗП дополнительных участков.</w:t>
      </w:r>
    </w:p>
    <w:p w:rsidR="00321A9C" w:rsidRPr="00C22301" w:rsidRDefault="00321A9C" w:rsidP="0022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В 201</w:t>
      </w:r>
      <w:r w:rsidR="001C5D59" w:rsidRPr="00C22301">
        <w:rPr>
          <w:rFonts w:ascii="Times New Roman" w:hAnsi="Times New Roman" w:cs="Times New Roman"/>
          <w:sz w:val="27"/>
          <w:szCs w:val="27"/>
        </w:rPr>
        <w:t>9</w:t>
      </w:r>
      <w:r w:rsidRPr="00C22301">
        <w:rPr>
          <w:rFonts w:ascii="Times New Roman" w:hAnsi="Times New Roman" w:cs="Times New Roman"/>
          <w:sz w:val="27"/>
          <w:szCs w:val="27"/>
        </w:rPr>
        <w:t xml:space="preserve"> году продолж</w:t>
      </w:r>
      <w:r w:rsidR="00D06205" w:rsidRPr="00C22301">
        <w:rPr>
          <w:rFonts w:ascii="Times New Roman" w:hAnsi="Times New Roman" w:cs="Times New Roman"/>
          <w:sz w:val="27"/>
          <w:szCs w:val="27"/>
        </w:rPr>
        <w:t>ено</w:t>
      </w:r>
      <w:r w:rsidRPr="00C22301">
        <w:rPr>
          <w:rFonts w:ascii="Times New Roman" w:hAnsi="Times New Roman" w:cs="Times New Roman"/>
          <w:sz w:val="27"/>
          <w:szCs w:val="27"/>
        </w:rPr>
        <w:t xml:space="preserve"> функционирование питомника диких копытных животных, расположенного в границах государственного биологического заказника краевого значения «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Бюзинский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». </w:t>
      </w:r>
      <w:r w:rsidR="00B9280F" w:rsidRPr="00C22301">
        <w:rPr>
          <w:rFonts w:ascii="Times New Roman" w:hAnsi="Times New Roman" w:cs="Times New Roman"/>
          <w:sz w:val="27"/>
          <w:szCs w:val="27"/>
        </w:rPr>
        <w:t>С</w:t>
      </w:r>
      <w:r w:rsidRPr="00C22301">
        <w:rPr>
          <w:rFonts w:ascii="Times New Roman" w:hAnsi="Times New Roman" w:cs="Times New Roman"/>
          <w:sz w:val="27"/>
          <w:szCs w:val="27"/>
        </w:rPr>
        <w:t xml:space="preserve"> участка «Александровка» питомника выпущено в естественную среду обитания </w:t>
      </w:r>
      <w:r w:rsidR="00B9280F" w:rsidRPr="00C22301">
        <w:rPr>
          <w:rFonts w:ascii="Times New Roman" w:hAnsi="Times New Roman" w:cs="Times New Roman"/>
          <w:sz w:val="27"/>
          <w:szCs w:val="27"/>
        </w:rPr>
        <w:t xml:space="preserve">38 </w:t>
      </w:r>
      <w:r w:rsidRPr="00C22301">
        <w:rPr>
          <w:rFonts w:ascii="Times New Roman" w:hAnsi="Times New Roman" w:cs="Times New Roman"/>
          <w:sz w:val="27"/>
          <w:szCs w:val="27"/>
        </w:rPr>
        <w:t>особей маралов.</w:t>
      </w:r>
      <w:r w:rsidR="00B9280F" w:rsidRPr="00C22301">
        <w:rPr>
          <w:rFonts w:ascii="Times New Roman" w:hAnsi="Times New Roman" w:cs="Times New Roman"/>
          <w:sz w:val="27"/>
          <w:szCs w:val="27"/>
        </w:rPr>
        <w:t xml:space="preserve"> Приплод телят с 2015 года вырос с 14 до 47 голов в 2019 году.</w:t>
      </w:r>
    </w:p>
    <w:p w:rsidR="00321A9C" w:rsidRPr="00C22301" w:rsidRDefault="00321A9C" w:rsidP="0088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C22301">
        <w:rPr>
          <w:rFonts w:ascii="Times New Roman" w:hAnsi="Times New Roman" w:cs="Times New Roman"/>
          <w:sz w:val="27"/>
          <w:szCs w:val="27"/>
        </w:rPr>
        <w:t>В 201</w:t>
      </w:r>
      <w:r w:rsidR="008848FA" w:rsidRPr="00C22301">
        <w:rPr>
          <w:rFonts w:ascii="Times New Roman" w:hAnsi="Times New Roman" w:cs="Times New Roman"/>
          <w:sz w:val="27"/>
          <w:szCs w:val="27"/>
        </w:rPr>
        <w:t>9</w:t>
      </w:r>
      <w:r w:rsidRPr="00C22301">
        <w:rPr>
          <w:rFonts w:ascii="Times New Roman" w:hAnsi="Times New Roman" w:cs="Times New Roman"/>
          <w:sz w:val="27"/>
          <w:szCs w:val="27"/>
        </w:rPr>
        <w:t xml:space="preserve"> году в природном парке «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Ергаки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» обустроены рекреационные объекты: </w:t>
      </w:r>
      <w:r w:rsidR="008848FA" w:rsidRPr="00C22301">
        <w:rPr>
          <w:rFonts w:ascii="Times New Roman" w:hAnsi="Times New Roman" w:cs="Times New Roman"/>
          <w:sz w:val="27"/>
          <w:szCs w:val="27"/>
        </w:rPr>
        <w:t xml:space="preserve">в районе </w:t>
      </w:r>
      <w:proofErr w:type="spellStart"/>
      <w:r w:rsidR="008848FA" w:rsidRPr="00C22301">
        <w:rPr>
          <w:rFonts w:ascii="Times New Roman" w:hAnsi="Times New Roman" w:cs="Times New Roman"/>
          <w:sz w:val="27"/>
          <w:szCs w:val="27"/>
        </w:rPr>
        <w:t>оз.Светлое</w:t>
      </w:r>
      <w:proofErr w:type="spellEnd"/>
      <w:r w:rsidR="008848FA" w:rsidRPr="00C22301">
        <w:rPr>
          <w:rFonts w:ascii="Times New Roman" w:hAnsi="Times New Roman" w:cs="Times New Roman"/>
          <w:sz w:val="27"/>
          <w:szCs w:val="27"/>
        </w:rPr>
        <w:t xml:space="preserve"> оборудована 1 туристическая станция (в составе стол, лавочки, кострище, 3 настила, 2 туалета);</w:t>
      </w:r>
      <w:r w:rsidR="008848FA" w:rsidRPr="00C22301">
        <w:rPr>
          <w:rFonts w:ascii="Times New Roman" w:hAnsi="Times New Roman" w:cs="Times New Roman"/>
          <w:sz w:val="27"/>
          <w:szCs w:val="27"/>
        </w:rPr>
        <w:t xml:space="preserve"> </w:t>
      </w:r>
      <w:r w:rsidR="008848FA" w:rsidRPr="00C22301">
        <w:rPr>
          <w:rFonts w:ascii="Times New Roman" w:hAnsi="Times New Roman" w:cs="Times New Roman"/>
          <w:sz w:val="27"/>
          <w:szCs w:val="27"/>
        </w:rPr>
        <w:t>осущес</w:t>
      </w:r>
      <w:r w:rsidR="008848FA" w:rsidRPr="00C22301">
        <w:rPr>
          <w:rFonts w:ascii="Times New Roman" w:hAnsi="Times New Roman" w:cs="Times New Roman"/>
          <w:sz w:val="27"/>
          <w:szCs w:val="27"/>
        </w:rPr>
        <w:t xml:space="preserve">твлено обустройство экологических </w:t>
      </w:r>
      <w:r w:rsidR="008848FA" w:rsidRPr="00C22301">
        <w:rPr>
          <w:rFonts w:ascii="Times New Roman" w:hAnsi="Times New Roman" w:cs="Times New Roman"/>
          <w:sz w:val="27"/>
          <w:szCs w:val="27"/>
        </w:rPr>
        <w:t>троп</w:t>
      </w:r>
      <w:r w:rsidR="008848FA" w:rsidRPr="00C22301">
        <w:rPr>
          <w:rFonts w:ascii="Times New Roman" w:hAnsi="Times New Roman" w:cs="Times New Roman"/>
          <w:sz w:val="27"/>
          <w:szCs w:val="27"/>
        </w:rPr>
        <w:t xml:space="preserve"> - на </w:t>
      </w:r>
      <w:proofErr w:type="spellStart"/>
      <w:r w:rsidR="008848FA" w:rsidRPr="00C22301">
        <w:rPr>
          <w:rFonts w:ascii="Times New Roman" w:hAnsi="Times New Roman" w:cs="Times New Roman"/>
          <w:sz w:val="27"/>
          <w:szCs w:val="27"/>
        </w:rPr>
        <w:t>оз.Светлое</w:t>
      </w:r>
      <w:proofErr w:type="spellEnd"/>
      <w:r w:rsidR="008848FA" w:rsidRPr="00C22301">
        <w:rPr>
          <w:rFonts w:ascii="Times New Roman" w:hAnsi="Times New Roman" w:cs="Times New Roman"/>
          <w:sz w:val="27"/>
          <w:szCs w:val="27"/>
        </w:rPr>
        <w:t xml:space="preserve"> протяженностью 0,03 км</w:t>
      </w:r>
      <w:r w:rsidR="008848FA" w:rsidRPr="00C22301">
        <w:rPr>
          <w:rFonts w:ascii="Times New Roman" w:hAnsi="Times New Roman" w:cs="Times New Roman"/>
          <w:sz w:val="27"/>
          <w:szCs w:val="27"/>
        </w:rPr>
        <w:t xml:space="preserve">, </w:t>
      </w:r>
      <w:r w:rsidR="008848FA" w:rsidRPr="00C22301">
        <w:rPr>
          <w:rFonts w:ascii="Times New Roman" w:hAnsi="Times New Roman" w:cs="Times New Roman"/>
          <w:sz w:val="27"/>
          <w:szCs w:val="27"/>
        </w:rPr>
        <w:t xml:space="preserve">в направлении от </w:t>
      </w:r>
      <w:proofErr w:type="spellStart"/>
      <w:r w:rsidR="008848FA" w:rsidRPr="00C22301">
        <w:rPr>
          <w:rFonts w:ascii="Times New Roman" w:hAnsi="Times New Roman" w:cs="Times New Roman"/>
          <w:sz w:val="27"/>
          <w:szCs w:val="27"/>
        </w:rPr>
        <w:t>оз.Радужное</w:t>
      </w:r>
      <w:proofErr w:type="spellEnd"/>
      <w:r w:rsidR="008848FA" w:rsidRPr="00C22301">
        <w:rPr>
          <w:rFonts w:ascii="Times New Roman" w:hAnsi="Times New Roman" w:cs="Times New Roman"/>
          <w:sz w:val="27"/>
          <w:szCs w:val="27"/>
        </w:rPr>
        <w:t xml:space="preserve"> на Висячий</w:t>
      </w:r>
      <w:r w:rsidR="008848FA" w:rsidRPr="00C22301">
        <w:rPr>
          <w:rFonts w:ascii="Times New Roman" w:hAnsi="Times New Roman" w:cs="Times New Roman"/>
          <w:sz w:val="27"/>
          <w:szCs w:val="27"/>
        </w:rPr>
        <w:t xml:space="preserve"> камень протяженностью 0,47 км; </w:t>
      </w:r>
      <w:r w:rsidR="008848FA" w:rsidRPr="00C22301">
        <w:rPr>
          <w:rFonts w:ascii="Times New Roman" w:hAnsi="Times New Roman" w:cs="Times New Roman"/>
          <w:sz w:val="27"/>
          <w:szCs w:val="27"/>
        </w:rPr>
        <w:t xml:space="preserve">осуществлен ремонт </w:t>
      </w:r>
      <w:proofErr w:type="gramStart"/>
      <w:r w:rsidR="008848FA" w:rsidRPr="00C22301">
        <w:rPr>
          <w:rFonts w:ascii="Times New Roman" w:hAnsi="Times New Roman" w:cs="Times New Roman"/>
          <w:sz w:val="27"/>
          <w:szCs w:val="27"/>
        </w:rPr>
        <w:t>экологически</w:t>
      </w:r>
      <w:r w:rsidR="008848FA" w:rsidRPr="00C22301">
        <w:rPr>
          <w:rFonts w:ascii="Times New Roman" w:hAnsi="Times New Roman" w:cs="Times New Roman"/>
          <w:sz w:val="27"/>
          <w:szCs w:val="27"/>
        </w:rPr>
        <w:t>х  троп</w:t>
      </w:r>
      <w:proofErr w:type="gramEnd"/>
      <w:r w:rsidR="008848FA" w:rsidRPr="00C22301">
        <w:rPr>
          <w:rFonts w:ascii="Times New Roman" w:hAnsi="Times New Roman" w:cs="Times New Roman"/>
          <w:sz w:val="27"/>
          <w:szCs w:val="27"/>
        </w:rPr>
        <w:t xml:space="preserve">  протяженностью 0,72 км</w:t>
      </w:r>
      <w:r w:rsidR="008848FA" w:rsidRPr="00C22301">
        <w:rPr>
          <w:rFonts w:ascii="Times New Roman" w:hAnsi="Times New Roman" w:cs="Times New Roman"/>
          <w:sz w:val="27"/>
          <w:szCs w:val="27"/>
        </w:rPr>
        <w:t xml:space="preserve"> на оз. Радужное.</w:t>
      </w:r>
    </w:p>
    <w:p w:rsidR="00240BBD" w:rsidRPr="00C22301" w:rsidRDefault="00240BBD" w:rsidP="0022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С 08 по 22 июля 2019 года на территории природного парка «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Ергаки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» прошел XII волонтерский лагерь «Ветер перемен», получивший в этом году статус международного, так как среди волонтеров был гражданин Польши. Волонтерами было отсыпано щебнем более 160 метров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экотропы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на озеро Радужное, покрашены стойки перил и первые прутья ступеней на</w:t>
      </w:r>
      <w:r w:rsidR="00C22301">
        <w:rPr>
          <w:rFonts w:ascii="Times New Roman" w:hAnsi="Times New Roman" w:cs="Times New Roman"/>
          <w:sz w:val="27"/>
          <w:szCs w:val="27"/>
        </w:rPr>
        <w:t> </w:t>
      </w:r>
      <w:r w:rsidRPr="00C22301">
        <w:rPr>
          <w:rFonts w:ascii="Times New Roman" w:hAnsi="Times New Roman" w:cs="Times New Roman"/>
          <w:sz w:val="27"/>
          <w:szCs w:val="27"/>
        </w:rPr>
        <w:t xml:space="preserve">металлических лестницах. Волонтёры покрасили защитной пропиткой входные группы и стенды в Каменном городе, на Тропе сибирского охотника, на начале 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экотроп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 на озёра Радужное и Светлое. За перевалом Художников была обновлена маркировка на туристских маршрутах. </w:t>
      </w:r>
    </w:p>
    <w:p w:rsidR="00321A9C" w:rsidRPr="00C22301" w:rsidRDefault="00321A9C" w:rsidP="0022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По итогам учета посетителей на ООПТ краевого значения в 201</w:t>
      </w:r>
      <w:r w:rsidR="000B779E" w:rsidRPr="00C22301">
        <w:rPr>
          <w:rFonts w:ascii="Times New Roman" w:hAnsi="Times New Roman" w:cs="Times New Roman"/>
          <w:sz w:val="27"/>
          <w:szCs w:val="27"/>
        </w:rPr>
        <w:t>9</w:t>
      </w:r>
      <w:r w:rsidRPr="00C22301">
        <w:rPr>
          <w:rFonts w:ascii="Times New Roman" w:hAnsi="Times New Roman" w:cs="Times New Roman"/>
          <w:sz w:val="27"/>
          <w:szCs w:val="27"/>
        </w:rPr>
        <w:t xml:space="preserve"> году зарегистрировано </w:t>
      </w:r>
      <w:r w:rsidR="008848FA" w:rsidRPr="00C22301">
        <w:rPr>
          <w:rFonts w:ascii="Times New Roman" w:hAnsi="Times New Roman" w:cs="Times New Roman"/>
          <w:sz w:val="27"/>
          <w:szCs w:val="27"/>
        </w:rPr>
        <w:t>141 023</w:t>
      </w:r>
      <w:r w:rsidRPr="00C22301">
        <w:rPr>
          <w:rFonts w:ascii="Times New Roman" w:hAnsi="Times New Roman" w:cs="Times New Roman"/>
          <w:sz w:val="27"/>
          <w:szCs w:val="27"/>
        </w:rPr>
        <w:t xml:space="preserve"> человек, в том числе в природном парке «</w:t>
      </w:r>
      <w:proofErr w:type="spellStart"/>
      <w:r w:rsidRPr="00C22301">
        <w:rPr>
          <w:rFonts w:ascii="Times New Roman" w:hAnsi="Times New Roman" w:cs="Times New Roman"/>
          <w:sz w:val="27"/>
          <w:szCs w:val="27"/>
        </w:rPr>
        <w:t>Ергаки</w:t>
      </w:r>
      <w:proofErr w:type="spellEnd"/>
      <w:r w:rsidRPr="00C22301">
        <w:rPr>
          <w:rFonts w:ascii="Times New Roman" w:hAnsi="Times New Roman" w:cs="Times New Roman"/>
          <w:sz w:val="27"/>
          <w:szCs w:val="27"/>
        </w:rPr>
        <w:t xml:space="preserve">» - </w:t>
      </w:r>
      <w:r w:rsidR="008848FA" w:rsidRPr="00C22301">
        <w:rPr>
          <w:rFonts w:ascii="Times New Roman" w:hAnsi="Times New Roman" w:cs="Times New Roman"/>
          <w:sz w:val="27"/>
          <w:szCs w:val="27"/>
        </w:rPr>
        <w:t>89 433</w:t>
      </w:r>
      <w:r w:rsidRPr="00C22301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0C10C2" w:rsidRDefault="00240BBD" w:rsidP="0042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2301">
        <w:rPr>
          <w:rFonts w:ascii="Times New Roman" w:hAnsi="Times New Roman" w:cs="Times New Roman"/>
          <w:sz w:val="27"/>
          <w:szCs w:val="27"/>
        </w:rPr>
        <w:t>В 2019 году г</w:t>
      </w:r>
      <w:r w:rsidR="004242FC" w:rsidRPr="00C22301">
        <w:rPr>
          <w:rFonts w:ascii="Times New Roman" w:hAnsi="Times New Roman" w:cs="Times New Roman"/>
          <w:sz w:val="27"/>
          <w:szCs w:val="27"/>
        </w:rPr>
        <w:t xml:space="preserve">осударственным природным заповедником «Столбы» проведено </w:t>
      </w:r>
      <w:r w:rsidR="00B31944" w:rsidRPr="00B31944">
        <w:rPr>
          <w:rFonts w:ascii="Times New Roman" w:hAnsi="Times New Roman" w:cs="Times New Roman"/>
          <w:sz w:val="27"/>
          <w:szCs w:val="27"/>
        </w:rPr>
        <w:t>47</w:t>
      </w:r>
      <w:r w:rsidR="004242FC" w:rsidRPr="00B3194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42FC" w:rsidRPr="00C22301">
        <w:rPr>
          <w:rFonts w:ascii="Times New Roman" w:hAnsi="Times New Roman" w:cs="Times New Roman"/>
          <w:sz w:val="27"/>
          <w:szCs w:val="27"/>
        </w:rPr>
        <w:t>эколого</w:t>
      </w:r>
      <w:proofErr w:type="spellEnd"/>
      <w:r w:rsidR="004242FC" w:rsidRPr="00C22301">
        <w:rPr>
          <w:rFonts w:ascii="Times New Roman" w:hAnsi="Times New Roman" w:cs="Times New Roman"/>
          <w:sz w:val="27"/>
          <w:szCs w:val="27"/>
        </w:rPr>
        <w:t xml:space="preserve"> – просветительских мероприятий в рамках субсидии, выделяемой из краевого бюджета Ассоциации заповедников и национальных парков Алтае –Саянского </w:t>
      </w:r>
      <w:proofErr w:type="spellStart"/>
      <w:r w:rsidR="004242FC" w:rsidRPr="00C22301">
        <w:rPr>
          <w:rFonts w:ascii="Times New Roman" w:hAnsi="Times New Roman" w:cs="Times New Roman"/>
          <w:sz w:val="27"/>
          <w:szCs w:val="27"/>
        </w:rPr>
        <w:t>экорегиона</w:t>
      </w:r>
      <w:proofErr w:type="spellEnd"/>
      <w:r w:rsidR="004242FC" w:rsidRPr="00C22301">
        <w:rPr>
          <w:rFonts w:ascii="Times New Roman" w:hAnsi="Times New Roman" w:cs="Times New Roman"/>
          <w:sz w:val="27"/>
          <w:szCs w:val="27"/>
        </w:rPr>
        <w:t xml:space="preserve">, в которых приняло участие </w:t>
      </w:r>
      <w:r w:rsidR="00B31944" w:rsidRPr="00B31944">
        <w:rPr>
          <w:rFonts w:ascii="Times New Roman" w:hAnsi="Times New Roman" w:cs="Times New Roman"/>
          <w:sz w:val="27"/>
          <w:szCs w:val="27"/>
        </w:rPr>
        <w:t>55743</w:t>
      </w:r>
      <w:r w:rsidR="00B31944">
        <w:rPr>
          <w:rFonts w:ascii="Times New Roman" w:hAnsi="Times New Roman" w:cs="Times New Roman"/>
          <w:sz w:val="27"/>
          <w:szCs w:val="27"/>
        </w:rPr>
        <w:t xml:space="preserve"> </w:t>
      </w:r>
      <w:r w:rsidR="004242FC" w:rsidRPr="00B31944">
        <w:rPr>
          <w:rFonts w:ascii="Times New Roman" w:hAnsi="Times New Roman" w:cs="Times New Roman"/>
          <w:sz w:val="27"/>
          <w:szCs w:val="27"/>
        </w:rPr>
        <w:t>человек</w:t>
      </w:r>
      <w:r w:rsidR="00B31944">
        <w:rPr>
          <w:rFonts w:ascii="Times New Roman" w:hAnsi="Times New Roman" w:cs="Times New Roman"/>
          <w:sz w:val="27"/>
          <w:szCs w:val="27"/>
        </w:rPr>
        <w:t>а</w:t>
      </w:r>
      <w:r w:rsidR="004242FC" w:rsidRPr="00B31944">
        <w:rPr>
          <w:rFonts w:ascii="Times New Roman" w:hAnsi="Times New Roman" w:cs="Times New Roman"/>
          <w:sz w:val="27"/>
          <w:szCs w:val="27"/>
        </w:rPr>
        <w:t>.</w:t>
      </w:r>
    </w:p>
    <w:p w:rsidR="008A42B2" w:rsidRPr="00C22301" w:rsidRDefault="008A42B2" w:rsidP="0042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8A42B2" w:rsidRPr="00C22301" w:rsidSect="008E4CC9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C9" w:rsidRDefault="008E4CC9" w:rsidP="008E4CC9">
      <w:pPr>
        <w:spacing w:after="0" w:line="240" w:lineRule="auto"/>
      </w:pPr>
      <w:r>
        <w:separator/>
      </w:r>
    </w:p>
  </w:endnote>
  <w:endnote w:type="continuationSeparator" w:id="0">
    <w:p w:rsidR="008E4CC9" w:rsidRDefault="008E4CC9" w:rsidP="008E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C9" w:rsidRDefault="008E4CC9" w:rsidP="008E4CC9">
      <w:pPr>
        <w:spacing w:after="0" w:line="240" w:lineRule="auto"/>
      </w:pPr>
      <w:r>
        <w:separator/>
      </w:r>
    </w:p>
  </w:footnote>
  <w:footnote w:type="continuationSeparator" w:id="0">
    <w:p w:rsidR="008E4CC9" w:rsidRDefault="008E4CC9" w:rsidP="008E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516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4CC9" w:rsidRPr="008E4CC9" w:rsidRDefault="008E4CC9">
        <w:pPr>
          <w:pStyle w:val="aa"/>
          <w:jc w:val="center"/>
          <w:rPr>
            <w:rFonts w:ascii="Times New Roman" w:hAnsi="Times New Roman" w:cs="Times New Roman"/>
          </w:rPr>
        </w:pPr>
        <w:r w:rsidRPr="008E4CC9">
          <w:rPr>
            <w:rFonts w:ascii="Times New Roman" w:hAnsi="Times New Roman" w:cs="Times New Roman"/>
          </w:rPr>
          <w:fldChar w:fldCharType="begin"/>
        </w:r>
        <w:r w:rsidRPr="008E4CC9">
          <w:rPr>
            <w:rFonts w:ascii="Times New Roman" w:hAnsi="Times New Roman" w:cs="Times New Roman"/>
          </w:rPr>
          <w:instrText>PAGE   \* MERGEFORMAT</w:instrText>
        </w:r>
        <w:r w:rsidRPr="008E4CC9">
          <w:rPr>
            <w:rFonts w:ascii="Times New Roman" w:hAnsi="Times New Roman" w:cs="Times New Roman"/>
          </w:rPr>
          <w:fldChar w:fldCharType="separate"/>
        </w:r>
        <w:r w:rsidR="008A42B2">
          <w:rPr>
            <w:rFonts w:ascii="Times New Roman" w:hAnsi="Times New Roman" w:cs="Times New Roman"/>
            <w:noProof/>
          </w:rPr>
          <w:t>6</w:t>
        </w:r>
        <w:r w:rsidRPr="008E4CC9">
          <w:rPr>
            <w:rFonts w:ascii="Times New Roman" w:hAnsi="Times New Roman" w:cs="Times New Roman"/>
          </w:rPr>
          <w:fldChar w:fldCharType="end"/>
        </w:r>
      </w:p>
    </w:sdtContent>
  </w:sdt>
  <w:p w:rsidR="008E4CC9" w:rsidRDefault="008E4C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B0F87"/>
    <w:multiLevelType w:val="hybridMultilevel"/>
    <w:tmpl w:val="B172F1FA"/>
    <w:lvl w:ilvl="0" w:tplc="0DA4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610"/>
    <w:rsid w:val="00052946"/>
    <w:rsid w:val="000565BD"/>
    <w:rsid w:val="000804BB"/>
    <w:rsid w:val="0008413E"/>
    <w:rsid w:val="000B21BB"/>
    <w:rsid w:val="000B779E"/>
    <w:rsid w:val="000C10C2"/>
    <w:rsid w:val="000C1C80"/>
    <w:rsid w:val="000E0A7F"/>
    <w:rsid w:val="000F705B"/>
    <w:rsid w:val="00111467"/>
    <w:rsid w:val="00115303"/>
    <w:rsid w:val="00123C03"/>
    <w:rsid w:val="00132493"/>
    <w:rsid w:val="00160C57"/>
    <w:rsid w:val="0016569A"/>
    <w:rsid w:val="0017731D"/>
    <w:rsid w:val="00194697"/>
    <w:rsid w:val="00194C31"/>
    <w:rsid w:val="00196033"/>
    <w:rsid w:val="00197A9F"/>
    <w:rsid w:val="001A711D"/>
    <w:rsid w:val="001C4B11"/>
    <w:rsid w:val="001C5D59"/>
    <w:rsid w:val="001D450D"/>
    <w:rsid w:val="001D712E"/>
    <w:rsid w:val="001E3C9D"/>
    <w:rsid w:val="001E3E37"/>
    <w:rsid w:val="001F74F7"/>
    <w:rsid w:val="0022559A"/>
    <w:rsid w:val="00240BBD"/>
    <w:rsid w:val="0024745B"/>
    <w:rsid w:val="00255D96"/>
    <w:rsid w:val="00260F84"/>
    <w:rsid w:val="002627A3"/>
    <w:rsid w:val="00280096"/>
    <w:rsid w:val="00293085"/>
    <w:rsid w:val="002975A9"/>
    <w:rsid w:val="002A409E"/>
    <w:rsid w:val="002C1CE4"/>
    <w:rsid w:val="002C3334"/>
    <w:rsid w:val="002F3E72"/>
    <w:rsid w:val="002F4FC9"/>
    <w:rsid w:val="00301597"/>
    <w:rsid w:val="00314BFD"/>
    <w:rsid w:val="00321A9C"/>
    <w:rsid w:val="003270FD"/>
    <w:rsid w:val="00350165"/>
    <w:rsid w:val="00352CCA"/>
    <w:rsid w:val="00386BB2"/>
    <w:rsid w:val="00396A51"/>
    <w:rsid w:val="003D28AE"/>
    <w:rsid w:val="003E420E"/>
    <w:rsid w:val="003F4ADE"/>
    <w:rsid w:val="003F5C90"/>
    <w:rsid w:val="00400443"/>
    <w:rsid w:val="00404610"/>
    <w:rsid w:val="00413F41"/>
    <w:rsid w:val="00415D2A"/>
    <w:rsid w:val="004242FC"/>
    <w:rsid w:val="00434A21"/>
    <w:rsid w:val="00465C4D"/>
    <w:rsid w:val="0047330C"/>
    <w:rsid w:val="00482BC6"/>
    <w:rsid w:val="00493678"/>
    <w:rsid w:val="00497AF6"/>
    <w:rsid w:val="004D68BA"/>
    <w:rsid w:val="004D79F7"/>
    <w:rsid w:val="00502728"/>
    <w:rsid w:val="00507AFA"/>
    <w:rsid w:val="00515A91"/>
    <w:rsid w:val="00537F04"/>
    <w:rsid w:val="00564BFA"/>
    <w:rsid w:val="00581B89"/>
    <w:rsid w:val="005A0711"/>
    <w:rsid w:val="005A3220"/>
    <w:rsid w:val="005A7960"/>
    <w:rsid w:val="005D6053"/>
    <w:rsid w:val="005E7C29"/>
    <w:rsid w:val="00601F9A"/>
    <w:rsid w:val="00612B93"/>
    <w:rsid w:val="00632139"/>
    <w:rsid w:val="006418F9"/>
    <w:rsid w:val="00656897"/>
    <w:rsid w:val="00670923"/>
    <w:rsid w:val="00671D7D"/>
    <w:rsid w:val="00686122"/>
    <w:rsid w:val="006E6EA5"/>
    <w:rsid w:val="00736285"/>
    <w:rsid w:val="0074737F"/>
    <w:rsid w:val="007700E8"/>
    <w:rsid w:val="007849FF"/>
    <w:rsid w:val="007A4EB9"/>
    <w:rsid w:val="007E0248"/>
    <w:rsid w:val="007F05FC"/>
    <w:rsid w:val="00811678"/>
    <w:rsid w:val="00831220"/>
    <w:rsid w:val="00832F2F"/>
    <w:rsid w:val="00837B83"/>
    <w:rsid w:val="008823F4"/>
    <w:rsid w:val="008848FA"/>
    <w:rsid w:val="008922E3"/>
    <w:rsid w:val="008A42B2"/>
    <w:rsid w:val="008D2A0D"/>
    <w:rsid w:val="008D4053"/>
    <w:rsid w:val="008E2F36"/>
    <w:rsid w:val="008E40FB"/>
    <w:rsid w:val="008E4CC9"/>
    <w:rsid w:val="008E55FC"/>
    <w:rsid w:val="008F1CBD"/>
    <w:rsid w:val="00904CAC"/>
    <w:rsid w:val="00913868"/>
    <w:rsid w:val="00922746"/>
    <w:rsid w:val="009244C1"/>
    <w:rsid w:val="00925455"/>
    <w:rsid w:val="009267EF"/>
    <w:rsid w:val="00970D1E"/>
    <w:rsid w:val="00971CF2"/>
    <w:rsid w:val="00973E36"/>
    <w:rsid w:val="0098550A"/>
    <w:rsid w:val="00997AC1"/>
    <w:rsid w:val="009A1044"/>
    <w:rsid w:val="009A5796"/>
    <w:rsid w:val="009C112B"/>
    <w:rsid w:val="009C440B"/>
    <w:rsid w:val="00A16CD2"/>
    <w:rsid w:val="00A62820"/>
    <w:rsid w:val="00A71C5B"/>
    <w:rsid w:val="00AA0B30"/>
    <w:rsid w:val="00AB1F4E"/>
    <w:rsid w:val="00AC037D"/>
    <w:rsid w:val="00AD2DCE"/>
    <w:rsid w:val="00AF3155"/>
    <w:rsid w:val="00B10468"/>
    <w:rsid w:val="00B157B3"/>
    <w:rsid w:val="00B31944"/>
    <w:rsid w:val="00B4045A"/>
    <w:rsid w:val="00B608B1"/>
    <w:rsid w:val="00B6774C"/>
    <w:rsid w:val="00B91416"/>
    <w:rsid w:val="00B9280F"/>
    <w:rsid w:val="00BA3ADD"/>
    <w:rsid w:val="00BD35DA"/>
    <w:rsid w:val="00BD59E5"/>
    <w:rsid w:val="00C22301"/>
    <w:rsid w:val="00C242E6"/>
    <w:rsid w:val="00C3119C"/>
    <w:rsid w:val="00C329EF"/>
    <w:rsid w:val="00C53C55"/>
    <w:rsid w:val="00C70A2C"/>
    <w:rsid w:val="00C72ACE"/>
    <w:rsid w:val="00C749FE"/>
    <w:rsid w:val="00C83591"/>
    <w:rsid w:val="00CB4040"/>
    <w:rsid w:val="00CB6E9F"/>
    <w:rsid w:val="00CC0A60"/>
    <w:rsid w:val="00CC6224"/>
    <w:rsid w:val="00CD47D3"/>
    <w:rsid w:val="00CE66BB"/>
    <w:rsid w:val="00D06205"/>
    <w:rsid w:val="00D25D8F"/>
    <w:rsid w:val="00D275FC"/>
    <w:rsid w:val="00D51A3E"/>
    <w:rsid w:val="00D63315"/>
    <w:rsid w:val="00D66165"/>
    <w:rsid w:val="00D818B8"/>
    <w:rsid w:val="00DC1D9F"/>
    <w:rsid w:val="00DC2961"/>
    <w:rsid w:val="00DD42AF"/>
    <w:rsid w:val="00DD7A4D"/>
    <w:rsid w:val="00E20BBD"/>
    <w:rsid w:val="00E30106"/>
    <w:rsid w:val="00E355F4"/>
    <w:rsid w:val="00E43C8A"/>
    <w:rsid w:val="00E44EA2"/>
    <w:rsid w:val="00E47F0B"/>
    <w:rsid w:val="00E54437"/>
    <w:rsid w:val="00E559E0"/>
    <w:rsid w:val="00E57C79"/>
    <w:rsid w:val="00E716AE"/>
    <w:rsid w:val="00E832C8"/>
    <w:rsid w:val="00E84398"/>
    <w:rsid w:val="00E9056E"/>
    <w:rsid w:val="00E96AC4"/>
    <w:rsid w:val="00EB06E7"/>
    <w:rsid w:val="00EB28E9"/>
    <w:rsid w:val="00EC03AC"/>
    <w:rsid w:val="00EC6BCA"/>
    <w:rsid w:val="00EF1998"/>
    <w:rsid w:val="00F1299D"/>
    <w:rsid w:val="00F168F7"/>
    <w:rsid w:val="00F253C1"/>
    <w:rsid w:val="00F26076"/>
    <w:rsid w:val="00F305B0"/>
    <w:rsid w:val="00F45F1B"/>
    <w:rsid w:val="00F57583"/>
    <w:rsid w:val="00F6051A"/>
    <w:rsid w:val="00F64B3B"/>
    <w:rsid w:val="00F85BB9"/>
    <w:rsid w:val="00F923BF"/>
    <w:rsid w:val="00FB176B"/>
    <w:rsid w:val="00FB585C"/>
    <w:rsid w:val="00FD4DA3"/>
    <w:rsid w:val="00FE779A"/>
    <w:rsid w:val="00FF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8F414-E2B9-4D58-B527-21935273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CA"/>
  </w:style>
  <w:style w:type="paragraph" w:styleId="1">
    <w:name w:val="heading 1"/>
    <w:basedOn w:val="a"/>
    <w:next w:val="a"/>
    <w:link w:val="10"/>
    <w:qFormat/>
    <w:rsid w:val="00497A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6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04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E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27A3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497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97AF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97AF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DC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4CC9"/>
  </w:style>
  <w:style w:type="paragraph" w:styleId="ac">
    <w:name w:val="footer"/>
    <w:basedOn w:val="a"/>
    <w:link w:val="ad"/>
    <w:uiPriority w:val="99"/>
    <w:unhideWhenUsed/>
    <w:rsid w:val="008E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16087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Данилевич Наталья Александровна</dc:creator>
  <cp:lastModifiedBy>Козлова Ольга Александровна</cp:lastModifiedBy>
  <cp:revision>82</cp:revision>
  <cp:lastPrinted>2020-02-03T07:50:00Z</cp:lastPrinted>
  <dcterms:created xsi:type="dcterms:W3CDTF">2017-10-30T04:37:00Z</dcterms:created>
  <dcterms:modified xsi:type="dcterms:W3CDTF">2020-02-03T08:35:00Z</dcterms:modified>
</cp:coreProperties>
</file>