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E534" w14:textId="77777777" w:rsidR="00FF4087" w:rsidRPr="00DB2F53" w:rsidRDefault="00FF4087" w:rsidP="00FF4087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F5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77DD37C" w14:textId="77777777" w:rsidR="00FF4087" w:rsidRPr="00DB2F53" w:rsidRDefault="00FF4087" w:rsidP="00FF4087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F53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14:paraId="2126FC7D" w14:textId="77777777" w:rsidR="00FF4087" w:rsidRPr="00DB2F53" w:rsidRDefault="00FF4087" w:rsidP="00FF4087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F53">
        <w:rPr>
          <w:rFonts w:ascii="Times New Roman" w:hAnsi="Times New Roman" w:cs="Times New Roman"/>
          <w:sz w:val="28"/>
          <w:szCs w:val="28"/>
        </w:rPr>
        <w:t xml:space="preserve">экологии и рационального </w:t>
      </w:r>
    </w:p>
    <w:p w14:paraId="6FB102FA" w14:textId="77777777" w:rsidR="00FF4087" w:rsidRPr="00DB2F53" w:rsidRDefault="00FF4087" w:rsidP="00FF4087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F53">
        <w:rPr>
          <w:rFonts w:ascii="Times New Roman" w:hAnsi="Times New Roman" w:cs="Times New Roman"/>
          <w:sz w:val="28"/>
          <w:szCs w:val="28"/>
        </w:rPr>
        <w:t>природопользования</w:t>
      </w:r>
    </w:p>
    <w:p w14:paraId="74CC1A2B" w14:textId="77777777" w:rsidR="00FF4087" w:rsidRPr="00DB2F53" w:rsidRDefault="00FF4087" w:rsidP="00FF4087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F5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5514CC72" w14:textId="77777777" w:rsidR="00FF4087" w:rsidRPr="00DB2F53" w:rsidRDefault="00FF4087" w:rsidP="00FF4087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F53">
        <w:rPr>
          <w:rFonts w:ascii="Times New Roman" w:hAnsi="Times New Roman" w:cs="Times New Roman"/>
          <w:sz w:val="28"/>
          <w:szCs w:val="28"/>
        </w:rPr>
        <w:t>от __________ № ________</w:t>
      </w:r>
    </w:p>
    <w:p w14:paraId="19F40FC0" w14:textId="77777777" w:rsidR="00FF4087" w:rsidRPr="00DB2F53" w:rsidRDefault="00FF4087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14:paraId="430D0687" w14:textId="30308817" w:rsidR="00947899" w:rsidRPr="00DB2F53" w:rsidRDefault="005E216B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Д</w:t>
      </w:r>
      <w:r w:rsidR="00EC306C"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оклад о</w:t>
      </w:r>
      <w:r w:rsidR="009810FB"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A414E"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результатах общения </w:t>
      </w:r>
      <w:r w:rsidR="009810FB"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правоприменительной практик</w:t>
      </w:r>
      <w:r w:rsidR="00CA414E"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и</w:t>
      </w:r>
      <w:r w:rsidR="009810FB"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по осуществлению министерством экологии и рационального природопользования Красноярского края полномочий по </w:t>
      </w:r>
      <w:r w:rsidR="002276A8" w:rsidRPr="00DB2F53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федеральному государственному контролю (надзору) в области охраны и использования объектов животного мира и среды их обитания </w:t>
      </w:r>
      <w:r w:rsidRPr="00DB2F53">
        <w:rPr>
          <w:rFonts w:ascii="Times New Roman" w:hAnsi="Times New Roman"/>
          <w:b/>
          <w:sz w:val="28"/>
          <w:szCs w:val="28"/>
          <w:lang w:eastAsia="ru-RU"/>
        </w:rPr>
        <w:br/>
        <w:t>за 202</w:t>
      </w:r>
      <w:r w:rsidR="00DB2F53" w:rsidRPr="00DB2F5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B2F53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65C03159" w14:textId="77777777" w:rsidR="009810FB" w:rsidRPr="00DB2F53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</w:p>
    <w:p w14:paraId="1932080A" w14:textId="77777777" w:rsidR="00C23F1A" w:rsidRPr="00DB2F53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Общие положения</w:t>
      </w:r>
    </w:p>
    <w:p w14:paraId="2F6B1FE8" w14:textId="77777777" w:rsidR="009810FB" w:rsidRPr="00DB2F53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</w:p>
    <w:p w14:paraId="3BB3CA91" w14:textId="77777777" w:rsidR="00EC306C" w:rsidRPr="00DB2F53" w:rsidRDefault="00B1145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B2F53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 w:rsidR="00EC306C" w:rsidRPr="00DB2F53">
        <w:rPr>
          <w:rFonts w:ascii="Times New Roman" w:hAnsi="Times New Roman"/>
          <w:sz w:val="28"/>
          <w:szCs w:val="28"/>
          <w:lang w:eastAsia="ru-RU"/>
        </w:rPr>
        <w:t>атьей</w:t>
      </w:r>
      <w:r w:rsidRPr="00DB2F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184" w:rsidRPr="00DB2F53">
        <w:rPr>
          <w:rFonts w:ascii="Times New Roman" w:hAnsi="Times New Roman"/>
          <w:sz w:val="28"/>
          <w:szCs w:val="28"/>
          <w:lang w:eastAsia="ru-RU"/>
        </w:rPr>
        <w:t xml:space="preserve">6 Федерального закона от 24.04.1995 № 52-ФЗ </w:t>
      </w:r>
      <w:r w:rsidR="00A20184" w:rsidRPr="00DB2F53">
        <w:rPr>
          <w:rFonts w:ascii="Times New Roman" w:hAnsi="Times New Roman"/>
          <w:sz w:val="28"/>
          <w:szCs w:val="28"/>
          <w:lang w:eastAsia="ru-RU"/>
        </w:rPr>
        <w:br/>
        <w:t>«О животном мире»</w:t>
      </w:r>
      <w:r w:rsidR="004205E7" w:rsidRPr="00DB2F53">
        <w:rPr>
          <w:rFonts w:ascii="Times New Roman" w:hAnsi="Times New Roman"/>
          <w:sz w:val="28"/>
          <w:szCs w:val="28"/>
          <w:lang w:eastAsia="ru-RU"/>
        </w:rPr>
        <w:t xml:space="preserve"> (далее - Закон о животном мире) </w:t>
      </w:r>
      <w:r w:rsidRPr="00DB2F53">
        <w:rPr>
          <w:rFonts w:ascii="Times New Roman" w:hAnsi="Times New Roman"/>
          <w:sz w:val="28"/>
          <w:szCs w:val="28"/>
          <w:lang w:eastAsia="ru-RU"/>
        </w:rPr>
        <w:t>к компетенции Мини</w:t>
      </w:r>
      <w:r w:rsidR="00EC306C" w:rsidRPr="00DB2F53">
        <w:rPr>
          <w:rFonts w:ascii="Times New Roman" w:hAnsi="Times New Roman"/>
          <w:sz w:val="28"/>
          <w:szCs w:val="28"/>
          <w:lang w:eastAsia="ru-RU"/>
        </w:rPr>
        <w:t xml:space="preserve">стерства экологии и рационального природопользования Красноярского края (далее – 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>м</w:t>
      </w:r>
      <w:r w:rsidR="00EC306C" w:rsidRPr="00DB2F53">
        <w:rPr>
          <w:rFonts w:ascii="Times New Roman" w:hAnsi="Times New Roman"/>
          <w:sz w:val="28"/>
          <w:szCs w:val="28"/>
          <w:lang w:eastAsia="ru-RU"/>
        </w:rPr>
        <w:t>инистерство) отнесено осуществление</w:t>
      </w:r>
      <w:r w:rsidRPr="00DB2F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184" w:rsidRPr="00DB2F53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контроля (надзора) в области охраны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Красноярского края </w:t>
      </w:r>
      <w:r w:rsidR="00D21768" w:rsidRPr="00DB2F53">
        <w:rPr>
          <w:rFonts w:ascii="Times New Roman" w:hAnsi="Times New Roman"/>
          <w:sz w:val="28"/>
          <w:szCs w:val="28"/>
          <w:lang w:eastAsia="ru-RU"/>
        </w:rPr>
        <w:t>(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 xml:space="preserve">далее - </w:t>
      </w:r>
      <w:r w:rsidR="00D21768" w:rsidRPr="00DB2F53">
        <w:rPr>
          <w:rFonts w:ascii="Times New Roman" w:hAnsi="Times New Roman"/>
          <w:sz w:val="28"/>
          <w:szCs w:val="28"/>
          <w:lang w:eastAsia="ru-RU"/>
        </w:rPr>
        <w:t>государственный контроль)</w:t>
      </w:r>
      <w:r w:rsidRPr="00DB2F53">
        <w:rPr>
          <w:rFonts w:ascii="Times New Roman" w:hAnsi="Times New Roman"/>
          <w:sz w:val="28"/>
          <w:szCs w:val="28"/>
          <w:lang w:eastAsia="ru-RU"/>
        </w:rPr>
        <w:t>.</w:t>
      </w:r>
    </w:p>
    <w:p w14:paraId="7B6EFADB" w14:textId="7A8079BA" w:rsidR="00EC306C" w:rsidRPr="00DB2F53" w:rsidRDefault="004C4829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Настоящий </w:t>
      </w:r>
      <w:r w:rsidR="004F042F"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доклад о</w:t>
      </w:r>
      <w:r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правоприменительной практик</w:t>
      </w:r>
      <w:r w:rsidR="004F042F"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</w:t>
      </w:r>
      <w:r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контрольно</w:t>
      </w:r>
      <w:r w:rsidR="00EC306C"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й (</w:t>
      </w:r>
      <w:r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надзорной</w:t>
      </w:r>
      <w:r w:rsidR="00EC306C"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)</w:t>
      </w:r>
      <w:r w:rsidRPr="00DB2F5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деятельности министерства </w:t>
      </w:r>
      <w:r w:rsidRPr="00DB2F53">
        <w:rPr>
          <w:rFonts w:ascii="Times New Roman" w:hAnsi="Times New Roman"/>
          <w:sz w:val="28"/>
          <w:szCs w:val="28"/>
        </w:rPr>
        <w:t xml:space="preserve">за </w:t>
      </w:r>
      <w:r w:rsidR="00957BA5" w:rsidRPr="00DB2F53">
        <w:rPr>
          <w:rFonts w:ascii="Times New Roman" w:hAnsi="Times New Roman"/>
          <w:sz w:val="28"/>
          <w:szCs w:val="28"/>
        </w:rPr>
        <w:t>202</w:t>
      </w:r>
      <w:r w:rsidR="00DB2F53" w:rsidRPr="00DB2F53">
        <w:rPr>
          <w:rFonts w:ascii="Times New Roman" w:hAnsi="Times New Roman"/>
          <w:sz w:val="28"/>
          <w:szCs w:val="28"/>
        </w:rPr>
        <w:t>2</w:t>
      </w:r>
      <w:r w:rsidR="0046393C" w:rsidRPr="00DB2F53">
        <w:rPr>
          <w:rFonts w:ascii="Times New Roman" w:hAnsi="Times New Roman"/>
          <w:sz w:val="28"/>
          <w:szCs w:val="28"/>
        </w:rPr>
        <w:t xml:space="preserve"> </w:t>
      </w:r>
      <w:r w:rsidRPr="00DB2F53">
        <w:rPr>
          <w:rFonts w:ascii="Times New Roman" w:hAnsi="Times New Roman"/>
          <w:sz w:val="28"/>
          <w:szCs w:val="28"/>
        </w:rPr>
        <w:t xml:space="preserve">год подготовлен </w:t>
      </w:r>
      <w:r w:rsidR="00EC306C" w:rsidRPr="00DB2F53">
        <w:rPr>
          <w:rFonts w:ascii="Times New Roman" w:hAnsi="Times New Roman"/>
          <w:sz w:val="28"/>
          <w:szCs w:val="28"/>
        </w:rPr>
        <w:t>в соответствии с требованиями</w:t>
      </w:r>
      <w:r w:rsidRPr="00DB2F53">
        <w:rPr>
          <w:rFonts w:ascii="Times New Roman" w:hAnsi="Times New Roman"/>
          <w:sz w:val="28"/>
          <w:szCs w:val="28"/>
        </w:rPr>
        <w:t xml:space="preserve"> </w:t>
      </w:r>
      <w:r w:rsidR="00EC306C" w:rsidRPr="00DB2F53">
        <w:rPr>
          <w:rFonts w:ascii="Times New Roman" w:hAnsi="Times New Roman"/>
          <w:sz w:val="28"/>
          <w:szCs w:val="28"/>
        </w:rPr>
        <w:t>статьи 47</w:t>
      </w:r>
      <w:r w:rsidRPr="00DB2F53">
        <w:rPr>
          <w:rFonts w:ascii="Times New Roman" w:hAnsi="Times New Roman"/>
          <w:sz w:val="28"/>
          <w:szCs w:val="28"/>
        </w:rPr>
        <w:t xml:space="preserve"> </w:t>
      </w:r>
      <w:r w:rsidR="00EC306C" w:rsidRPr="00DB2F53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31.07.2020 </w:t>
      </w:r>
      <w:r w:rsidR="00EC306C" w:rsidRPr="00DB2F53">
        <w:rPr>
          <w:rFonts w:ascii="Times New Roman" w:hAnsi="Times New Roman"/>
          <w:sz w:val="28"/>
          <w:szCs w:val="28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 и пункта 15 положения об осуществлении федерального государственного </w:t>
      </w:r>
      <w:r w:rsidR="00A20184" w:rsidRPr="00DB2F53">
        <w:rPr>
          <w:rFonts w:ascii="Times New Roman" w:hAnsi="Times New Roman"/>
          <w:sz w:val="28"/>
          <w:szCs w:val="28"/>
          <w:lang w:eastAsia="ru-RU"/>
        </w:rPr>
        <w:t>контроля (надзора) в области охраны и использования объектов животного мира и среды их обитания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Правительства Российской Федерации от 30.06.2021 №</w:t>
      </w:r>
      <w:r w:rsidR="00860323" w:rsidRPr="00DB2F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>10</w:t>
      </w:r>
      <w:r w:rsidR="00A20184" w:rsidRPr="00DB2F53">
        <w:rPr>
          <w:rFonts w:ascii="Times New Roman" w:hAnsi="Times New Roman"/>
          <w:sz w:val="28"/>
          <w:szCs w:val="28"/>
          <w:lang w:eastAsia="ru-RU"/>
        </w:rPr>
        <w:t>94</w:t>
      </w:r>
      <w:r w:rsidR="00AC6182" w:rsidRPr="00DB2F53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контроле)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>.</w:t>
      </w:r>
      <w:r w:rsidR="00EC306C" w:rsidRPr="00DB2F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9AB01F" w14:textId="563B052A" w:rsidR="009A6A1C" w:rsidRPr="00DB2F53" w:rsidRDefault="00765A4F" w:rsidP="00453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53">
        <w:rPr>
          <w:rFonts w:ascii="Times New Roman" w:hAnsi="Times New Roman"/>
          <w:sz w:val="28"/>
          <w:szCs w:val="28"/>
          <w:lang w:eastAsia="ru-RU"/>
        </w:rPr>
        <w:t xml:space="preserve">Доклад о 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>правоприменительной практик</w:t>
      </w:r>
      <w:r w:rsidRPr="00DB2F53">
        <w:rPr>
          <w:rFonts w:ascii="Times New Roman" w:hAnsi="Times New Roman"/>
          <w:sz w:val="28"/>
          <w:szCs w:val="28"/>
          <w:lang w:eastAsia="ru-RU"/>
        </w:rPr>
        <w:t>е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 xml:space="preserve"> подготовлен по результатам контрольно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>й (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>надзорной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>)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>при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 xml:space="preserve"> осуществлени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>и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 xml:space="preserve"> государ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 xml:space="preserve">ственного 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>ко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>н</w:t>
      </w:r>
      <w:r w:rsidR="00B5243C" w:rsidRPr="00DB2F53">
        <w:rPr>
          <w:rFonts w:ascii="Times New Roman" w:hAnsi="Times New Roman"/>
          <w:sz w:val="28"/>
          <w:szCs w:val="28"/>
          <w:lang w:eastAsia="ru-RU"/>
        </w:rPr>
        <w:t xml:space="preserve">троля 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>на территории Красноярского края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DB2F53" w:rsidRPr="00DB2F53">
        <w:rPr>
          <w:rFonts w:ascii="Times New Roman" w:hAnsi="Times New Roman"/>
          <w:sz w:val="28"/>
          <w:szCs w:val="28"/>
          <w:lang w:eastAsia="ru-RU"/>
        </w:rPr>
        <w:t>2</w:t>
      </w:r>
      <w:r w:rsidR="009C1E98" w:rsidRPr="00DB2F53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C23F1A" w:rsidRPr="00DB2F53">
        <w:rPr>
          <w:rFonts w:ascii="Times New Roman" w:hAnsi="Times New Roman"/>
          <w:sz w:val="28"/>
          <w:szCs w:val="28"/>
          <w:lang w:eastAsia="ru-RU"/>
        </w:rPr>
        <w:t>.</w:t>
      </w:r>
    </w:p>
    <w:p w14:paraId="28638C2D" w14:textId="77777777" w:rsidR="00732575" w:rsidRPr="00DB2F53" w:rsidRDefault="00732575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055804" w14:textId="104C5089" w:rsidR="009E6554" w:rsidRPr="00DB2F53" w:rsidRDefault="009A6A1C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проведения </w:t>
      </w:r>
      <w:r w:rsidR="00FD2DB4" w:rsidRPr="00DB2F53">
        <w:rPr>
          <w:rFonts w:ascii="Times New Roman" w:eastAsia="Times New Roman" w:hAnsi="Times New Roman"/>
          <w:b/>
          <w:sz w:val="28"/>
          <w:szCs w:val="28"/>
          <w:lang w:eastAsia="ru-RU"/>
        </w:rPr>
        <w:t>конт</w:t>
      </w:r>
      <w:r w:rsidR="001C721E" w:rsidRPr="00DB2F53">
        <w:rPr>
          <w:rFonts w:ascii="Times New Roman" w:eastAsia="Times New Roman" w:hAnsi="Times New Roman"/>
          <w:b/>
          <w:sz w:val="28"/>
          <w:szCs w:val="28"/>
          <w:lang w:eastAsia="ru-RU"/>
        </w:rPr>
        <w:t>рольных (надзорных) мероприятий</w:t>
      </w:r>
    </w:p>
    <w:p w14:paraId="7E0E57BB" w14:textId="77777777" w:rsidR="00FD2DB4" w:rsidRPr="00DB2F53" w:rsidRDefault="00FD2DB4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14FD83" w14:textId="5C0823CA" w:rsidR="00A20184" w:rsidRDefault="00A20184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контроле к объектам контроля относится деятельность, действия (бездействие) граждан и организаций по охране, воспроизводству и использованию объектов животного мира и среды их обитания</w:t>
      </w:r>
      <w:r w:rsidR="00C23E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объекты контроля)</w:t>
      </w: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A6E77F" w14:textId="010D3419" w:rsidR="00B957F5" w:rsidRPr="008C4FA3" w:rsidRDefault="00B957F5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F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рамках государственного контроля предусмотрено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риска: чрезвычайно высокий риск, </w:t>
      </w:r>
      <w:r>
        <w:rPr>
          <w:rFonts w:ascii="Times New Roman" w:hAnsi="Times New Roman"/>
          <w:sz w:val="28"/>
          <w:szCs w:val="28"/>
          <w:lang w:eastAsia="ru-RU"/>
        </w:rPr>
        <w:t xml:space="preserve">высокий риск, </w:t>
      </w:r>
      <w:r w:rsidRPr="008C4FA3">
        <w:rPr>
          <w:rFonts w:ascii="Times New Roman" w:hAnsi="Times New Roman"/>
          <w:sz w:val="28"/>
          <w:szCs w:val="28"/>
          <w:lang w:eastAsia="ru-RU"/>
        </w:rPr>
        <w:t>значительный риск,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средний риск,</w:t>
      </w:r>
      <w:r w:rsidRPr="008C4FA3">
        <w:rPr>
          <w:rFonts w:ascii="Times New Roman" w:hAnsi="Times New Roman"/>
          <w:sz w:val="28"/>
          <w:szCs w:val="28"/>
          <w:lang w:eastAsia="ru-RU"/>
        </w:rPr>
        <w:t xml:space="preserve"> умеренный риск, низкий риск.</w:t>
      </w:r>
    </w:p>
    <w:p w14:paraId="3F51DBD8" w14:textId="221E740C" w:rsidR="00B957F5" w:rsidRPr="00B957F5" w:rsidRDefault="00B957F5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FA3">
        <w:rPr>
          <w:rFonts w:ascii="Times New Roman" w:hAnsi="Times New Roman"/>
          <w:sz w:val="28"/>
          <w:szCs w:val="28"/>
          <w:lang w:eastAsia="ru-RU"/>
        </w:rPr>
        <w:t xml:space="preserve">Виды, периодичность проведения плановых контрольных (надзорных) мероприятий в отношении объектов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Pr="008C4FA3">
        <w:rPr>
          <w:rFonts w:ascii="Times New Roman" w:hAnsi="Times New Roman"/>
          <w:sz w:val="28"/>
          <w:szCs w:val="28"/>
          <w:lang w:eastAsia="ru-RU"/>
        </w:rPr>
        <w:t>, отнесенных к определенным категориям риска, определяются соразмерно рискам причинения вреда (ущерба) в соответствии с Положением о контроле.</w:t>
      </w:r>
    </w:p>
    <w:p w14:paraId="5DB98DAA" w14:textId="669072B2" w:rsidR="00CD385B" w:rsidRPr="00CD385B" w:rsidRDefault="00CD385B" w:rsidP="00B957F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5B">
        <w:rPr>
          <w:rFonts w:ascii="Times New Roman" w:eastAsia="Calibri" w:hAnsi="Times New Roman" w:cs="Times New Roman"/>
          <w:sz w:val="28"/>
          <w:szCs w:val="28"/>
        </w:rPr>
        <w:t xml:space="preserve">Пунктом 9 положения </w:t>
      </w:r>
      <w:r w:rsidR="00C23E4F">
        <w:rPr>
          <w:rFonts w:ascii="Times New Roman" w:eastAsia="Calibri" w:hAnsi="Times New Roman" w:cs="Times New Roman"/>
          <w:sz w:val="28"/>
          <w:szCs w:val="28"/>
        </w:rPr>
        <w:t>о</w:t>
      </w:r>
      <w:r w:rsidRPr="00CD3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CD385B">
        <w:rPr>
          <w:rFonts w:ascii="Times New Roman" w:eastAsia="Calibri" w:hAnsi="Times New Roman" w:cs="Times New Roman"/>
          <w:sz w:val="28"/>
          <w:szCs w:val="28"/>
        </w:rPr>
        <w:t xml:space="preserve"> определен механизм учета органами исполнительной власти объектов </w:t>
      </w:r>
      <w:r w:rsidR="00C23E4F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CD385B">
        <w:rPr>
          <w:rFonts w:ascii="Times New Roman" w:eastAsia="Calibri" w:hAnsi="Times New Roman" w:cs="Times New Roman"/>
          <w:sz w:val="28"/>
          <w:szCs w:val="28"/>
        </w:rPr>
        <w:t>, но информация о деятельности граждан и организаций по пользованию объектами животного мира, которые указаны в приложении I, II, III Конвенции, а также занесёнными в Красную книгу Российской Федерации с категориями статуса редкости 0,1,2,3,4,5 в министерстве отсутствует. Порядок получения информации об объектах контроля законодательно не установлен.</w:t>
      </w:r>
    </w:p>
    <w:p w14:paraId="3043AD85" w14:textId="250C3327" w:rsidR="00DB2F53" w:rsidRP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>В 2021 году министерством выдано 5 разрешений на использование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Федерации.</w:t>
      </w:r>
    </w:p>
    <w:p w14:paraId="36E0F8E6" w14:textId="4E8D167E" w:rsid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11 Положения </w:t>
      </w:r>
      <w:r w:rsidR="00CF3442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>, вышеуказанные объекты контроля отнесены к категории низкого риска.</w:t>
      </w:r>
    </w:p>
    <w:p w14:paraId="6BE2286A" w14:textId="56916D69" w:rsidR="00C23E4F" w:rsidRDefault="00C23E4F" w:rsidP="00C23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E4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№336) в 2022 году введен мораторий на проведение плановых контрольных (надзорных) мероприятий, порядок организации и осуществления которых регулируется Законом № 248-ФЗ, в связи с чем в 2022 году плановые контрольные (надзорные) мероприятия учреждениями не проводились.</w:t>
      </w:r>
    </w:p>
    <w:p w14:paraId="15A4B4F8" w14:textId="441B719B" w:rsidR="00C23E4F" w:rsidRPr="00DB2F53" w:rsidRDefault="00C23E4F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E4F">
        <w:rPr>
          <w:rFonts w:ascii="Times New Roman" w:eastAsia="Times New Roman" w:hAnsi="Times New Roman"/>
          <w:sz w:val="28"/>
          <w:szCs w:val="28"/>
          <w:lang w:eastAsia="ru-RU"/>
        </w:rPr>
        <w:t>Кроме того, постановлением № 336 установлены ограничения на проведение внеплановых контрольных (надзорных) мероприятий, а также определен исчерпывающий перечень оснований для их проведения.</w:t>
      </w:r>
    </w:p>
    <w:p w14:paraId="6FB961AC" w14:textId="5FC20623" w:rsid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53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плановые проверки вышеуказанных подконтрольных субъектов в рамках осуществления контроля не осуществлялись. Сведения, являющиеся основанием для проведения внеплановых проверок в отчетном периоде 2022 года, не поступали. </w:t>
      </w:r>
    </w:p>
    <w:p w14:paraId="138D8029" w14:textId="66648235" w:rsidR="00295A3A" w:rsidRPr="008D0CD0" w:rsidRDefault="00C23E4F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5A3A" w:rsidRPr="00D90C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10</w:t>
      </w:r>
      <w:r w:rsidR="00295A3A" w:rsidRPr="00D90C5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295A3A" w:rsidRPr="00D90C5C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№336</w:t>
      </w:r>
      <w:r w:rsidR="00295A3A" w:rsidRPr="00D90C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контроля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</w:t>
      </w:r>
      <w:r w:rsidR="00295A3A" w:rsidRPr="008D0CD0">
        <w:rPr>
          <w:rFonts w:ascii="Times New Roman" w:eastAsia="Times New Roman" w:hAnsi="Times New Roman"/>
          <w:sz w:val="28"/>
          <w:szCs w:val="28"/>
          <w:lang w:eastAsia="ru-RU"/>
        </w:rPr>
        <w:t>требований физическими лицами. В этом случае допускается взаимодействие с физическими лицами.</w:t>
      </w:r>
    </w:p>
    <w:p w14:paraId="0FDC17D5" w14:textId="56F84F99" w:rsidR="00295A3A" w:rsidRPr="00295A3A" w:rsidRDefault="00295A3A" w:rsidP="00295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CD0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2022 года организовано и проведено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484</w:t>
      </w:r>
      <w:r w:rsidRPr="008D0CD0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выездных обследовани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D0CD0">
        <w:rPr>
          <w:rFonts w:ascii="Times New Roman" w:eastAsia="Times New Roman" w:hAnsi="Times New Roman"/>
          <w:sz w:val="28"/>
          <w:szCs w:val="28"/>
          <w:lang w:eastAsia="ru-RU"/>
        </w:rPr>
        <w:t xml:space="preserve">, (выездные обследования проводятся одновременно при осуществлении контрольных (надзорных) мероприятий в рамках </w:t>
      </w:r>
      <w:r w:rsidRPr="008D0C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федерального государственного охотничьего контроля (надзора)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B1949E" w14:textId="77777777" w:rsidR="009F037D" w:rsidRPr="00DB2F53" w:rsidRDefault="009F037D" w:rsidP="009F0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highlight w:val="yellow"/>
          <w:lang w:eastAsia="ru-RU"/>
        </w:rPr>
      </w:pPr>
    </w:p>
    <w:p w14:paraId="169F5B5A" w14:textId="77777777" w:rsidR="008E1A57" w:rsidRPr="00295A3A" w:rsidRDefault="008E5841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295A3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Обзор нарушений, выявленных при проведении </w:t>
      </w:r>
      <w:r w:rsidR="00714FF6" w:rsidRPr="00295A3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контрольных (надзорных) мероприятий</w:t>
      </w:r>
    </w:p>
    <w:p w14:paraId="7A80392C" w14:textId="77777777" w:rsidR="00765A4F" w:rsidRPr="00DB2F53" w:rsidRDefault="00765A4F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161616"/>
          <w:sz w:val="24"/>
          <w:szCs w:val="24"/>
          <w:highlight w:val="yellow"/>
          <w:lang w:eastAsia="ru-RU"/>
        </w:rPr>
      </w:pPr>
    </w:p>
    <w:p w14:paraId="241E5701" w14:textId="54736172" w:rsidR="009F037D" w:rsidRPr="00295A3A" w:rsidRDefault="00DE764F" w:rsidP="009F0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проанализированы типовые нарушения обязательных требований законодательства, допущенные </w:t>
      </w:r>
      <w:r w:rsidR="00714FF6"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контролируемыми лицами </w:t>
      </w:r>
      <w:r w:rsidR="004205E7"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</w:t>
      </w:r>
      <w:r w:rsidR="009F037D" w:rsidRPr="00295A3A">
        <w:rPr>
          <w:rFonts w:ascii="Times New Roman" w:eastAsia="Times New Roman" w:hAnsi="Times New Roman"/>
          <w:sz w:val="28"/>
          <w:szCs w:val="28"/>
          <w:lang w:eastAsia="ru-RU"/>
        </w:rPr>
        <w:t>охраны</w:t>
      </w:r>
      <w:r w:rsidR="004205E7"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37D" w:rsidRPr="00295A3A">
        <w:rPr>
          <w:rFonts w:ascii="Times New Roman" w:eastAsia="Times New Roman" w:hAnsi="Times New Roman"/>
          <w:sz w:val="28"/>
          <w:szCs w:val="28"/>
          <w:lang w:eastAsia="ru-RU"/>
        </w:rPr>
        <w:t>воспроизводства</w:t>
      </w:r>
      <w:r w:rsidR="004205E7"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использования объектов животного мира и среды их обитания </w:t>
      </w:r>
      <w:r w:rsidRPr="00295A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5180"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A3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06BD2" w:rsidRPr="00295A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5A3A" w:rsidRPr="00295A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87EDF" w:rsidRPr="00295A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95A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57986FC" w14:textId="687EE8CB" w:rsidR="00B464C5" w:rsidRPr="00CF3442" w:rsidRDefault="009F037D" w:rsidP="00B4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44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="001931BC" w:rsidRPr="00CF3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C23E4F">
        <w:rPr>
          <w:rFonts w:ascii="Times New Roman" w:eastAsia="Times New Roman" w:hAnsi="Times New Roman"/>
          <w:sz w:val="28"/>
          <w:szCs w:val="28"/>
          <w:lang w:eastAsia="ru-RU"/>
        </w:rPr>
        <w:t>выездных обследований</w:t>
      </w:r>
      <w:r w:rsidRPr="00CF344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1931BC" w:rsidRPr="00CF3442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з</w:t>
      </w:r>
      <w:r w:rsidR="001931BC" w:rsidRPr="00CF3442">
        <w:rPr>
          <w:rFonts w:ascii="Times New Roman" w:hAnsi="Times New Roman"/>
          <w:sz w:val="28"/>
          <w:szCs w:val="28"/>
          <w:lang w:eastAsia="ru-RU"/>
        </w:rPr>
        <w:t xml:space="preserve">а нарушение правил охраны среды обитания или путей миграции объектов животного мира и водных биологических ресурсов по статье 8.33 </w:t>
      </w:r>
      <w:r w:rsidR="00B464C5" w:rsidRPr="00CF3442">
        <w:rPr>
          <w:rFonts w:ascii="Times New Roman" w:hAnsi="Times New Roman"/>
          <w:sz w:val="28"/>
          <w:szCs w:val="28"/>
          <w:lang w:eastAsia="ru-RU"/>
        </w:rPr>
        <w:t xml:space="preserve">КоАП РФ </w:t>
      </w:r>
      <w:r w:rsidR="001931BC" w:rsidRPr="00CF3442">
        <w:rPr>
          <w:rFonts w:ascii="Times New Roman" w:hAnsi="Times New Roman"/>
          <w:sz w:val="28"/>
          <w:szCs w:val="28"/>
          <w:lang w:eastAsia="ru-RU"/>
        </w:rPr>
        <w:t xml:space="preserve">к административной </w:t>
      </w:r>
      <w:r w:rsidR="00C05365" w:rsidRPr="00CF3442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1931BC" w:rsidRPr="00CF3442">
        <w:rPr>
          <w:rFonts w:ascii="Times New Roman" w:hAnsi="Times New Roman"/>
          <w:sz w:val="28"/>
          <w:szCs w:val="28"/>
          <w:lang w:eastAsia="ru-RU"/>
        </w:rPr>
        <w:t xml:space="preserve"> привлечено </w:t>
      </w:r>
      <w:r w:rsidR="00CF3442" w:rsidRPr="00CF3442">
        <w:rPr>
          <w:rFonts w:ascii="Times New Roman" w:hAnsi="Times New Roman"/>
          <w:sz w:val="28"/>
          <w:szCs w:val="28"/>
          <w:lang w:eastAsia="ru-RU"/>
        </w:rPr>
        <w:t>78</w:t>
      </w:r>
      <w:r w:rsidR="00C05365" w:rsidRPr="00CF3442">
        <w:rPr>
          <w:rFonts w:ascii="Times New Roman" w:hAnsi="Times New Roman"/>
          <w:sz w:val="28"/>
          <w:szCs w:val="28"/>
          <w:lang w:eastAsia="ru-RU"/>
        </w:rPr>
        <w:t xml:space="preserve"> нарушител</w:t>
      </w:r>
      <w:r w:rsidR="00D869B0" w:rsidRPr="00CF3442">
        <w:rPr>
          <w:rFonts w:ascii="Times New Roman" w:hAnsi="Times New Roman"/>
          <w:sz w:val="28"/>
          <w:szCs w:val="28"/>
          <w:lang w:eastAsia="ru-RU"/>
        </w:rPr>
        <w:t>ей</w:t>
      </w:r>
      <w:r w:rsidR="00B464C5" w:rsidRPr="00CF3442">
        <w:rPr>
          <w:rFonts w:ascii="Times New Roman" w:hAnsi="Times New Roman"/>
          <w:sz w:val="28"/>
          <w:szCs w:val="28"/>
          <w:lang w:eastAsia="ru-RU"/>
        </w:rPr>
        <w:t xml:space="preserve">, по статье 8.35 КоАП РФ привлечено </w:t>
      </w:r>
      <w:r w:rsidR="00CF3442" w:rsidRPr="00CF3442">
        <w:rPr>
          <w:rFonts w:ascii="Times New Roman" w:hAnsi="Times New Roman"/>
          <w:sz w:val="28"/>
          <w:szCs w:val="28"/>
          <w:lang w:eastAsia="ru-RU"/>
        </w:rPr>
        <w:t>10</w:t>
      </w:r>
      <w:r w:rsidR="00B464C5" w:rsidRPr="00CF3442">
        <w:rPr>
          <w:rFonts w:ascii="Times New Roman" w:hAnsi="Times New Roman"/>
          <w:sz w:val="28"/>
          <w:szCs w:val="28"/>
          <w:lang w:eastAsia="ru-RU"/>
        </w:rPr>
        <w:t xml:space="preserve"> нарушителей (уничтожение редких и находящихся под угрозой исчезновения видов животных или растений, занесенных в Красную книгу Российской Федерации).</w:t>
      </w:r>
    </w:p>
    <w:p w14:paraId="223C1BE2" w14:textId="77777777" w:rsidR="00732575" w:rsidRPr="00CF3442" w:rsidRDefault="00732575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0678A0" w14:textId="77777777" w:rsidR="003D74A7" w:rsidRPr="00CF3442" w:rsidRDefault="00381EE3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CF3442">
        <w:rPr>
          <w:rFonts w:ascii="Times New Roman" w:eastAsia="Times New Roman" w:hAnsi="Times New Roman"/>
          <w:b/>
          <w:sz w:val="28"/>
          <w:szCs w:val="28"/>
          <w:lang w:eastAsia="ru-RU"/>
        </w:rPr>
        <w:t>Поведение профилактических мероприятий</w:t>
      </w:r>
    </w:p>
    <w:p w14:paraId="4E4E95EC" w14:textId="77777777" w:rsidR="00E84CFB" w:rsidRPr="00DB2F53" w:rsidRDefault="00E84CFB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highlight w:val="yellow"/>
          <w:lang w:eastAsia="ru-RU"/>
        </w:rPr>
      </w:pPr>
    </w:p>
    <w:p w14:paraId="519B11F7" w14:textId="6991B8F9" w:rsid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добросовестного соблюдения контролируемы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а также 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>устранени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для 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от 20.12.2022 №77-2059-од утверждена Программа </w:t>
      </w:r>
      <w:r w:rsidRPr="00A6190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охраны</w:t>
      </w:r>
      <w:r>
        <w:rPr>
          <w:rFonts w:ascii="Times New Roman" w:hAnsi="Times New Roman"/>
          <w:sz w:val="28"/>
          <w:szCs w:val="28"/>
        </w:rPr>
        <w:t>, воспроизводства</w:t>
      </w:r>
      <w:r w:rsidRPr="00A61903">
        <w:rPr>
          <w:rFonts w:ascii="Times New Roman" w:hAnsi="Times New Roman"/>
          <w:sz w:val="28"/>
          <w:szCs w:val="28"/>
        </w:rPr>
        <w:t xml:space="preserve">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Красноярского края</w:t>
      </w:r>
      <w:r>
        <w:rPr>
          <w:rFonts w:ascii="Times New Roman" w:hAnsi="Times New Roman"/>
          <w:sz w:val="28"/>
          <w:szCs w:val="28"/>
        </w:rPr>
        <w:t>, на 2022 год.</w:t>
      </w:r>
    </w:p>
    <w:p w14:paraId="450D0147" w14:textId="77777777" w:rsid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министерством осуществляется информирование контролируемых лиц и иных заинтересованных лиц по вопросам соблюдения обязательных требований.</w:t>
      </w:r>
    </w:p>
    <w:p w14:paraId="1EF6E4C0" w14:textId="77777777" w:rsid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F53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министерства размещены </w:t>
      </w:r>
      <w:r w:rsidRPr="004C0E68">
        <w:rPr>
          <w:rFonts w:ascii="Times New Roman" w:hAnsi="Times New Roman"/>
          <w:sz w:val="28"/>
          <w:szCs w:val="28"/>
        </w:rPr>
        <w:t xml:space="preserve">тексты нормативных правовых актов, </w:t>
      </w:r>
      <w:r>
        <w:rPr>
          <w:rFonts w:ascii="Times New Roman" w:hAnsi="Times New Roman"/>
          <w:sz w:val="28"/>
          <w:szCs w:val="28"/>
        </w:rPr>
        <w:t xml:space="preserve">в соответствии с которыми </w:t>
      </w:r>
      <w:r w:rsidRPr="004C0E68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яется</w:t>
      </w:r>
      <w:r w:rsidRPr="004C0E6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ь, сведения об их изменениях, а также актуализированный </w:t>
      </w:r>
      <w:hyperlink r:id="rId7" w:history="1">
        <w:r w:rsidRPr="00426470"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 информация о мерах ответственности, применяемых при нарушении обязательных требований.</w:t>
      </w:r>
    </w:p>
    <w:p w14:paraId="00B25912" w14:textId="77777777" w:rsidR="00DB2F53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на официальном сайте размещены утвержденные проверочные листы, руководства по соблюдению обязательных требований,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у контролируемого лица, способы получения консультаций, сведения о порядке досудебного обжалования, доклад, содержащий результаты обобщения правоприменительной практики и доклад о государственном контроле.</w:t>
      </w:r>
    </w:p>
    <w:p w14:paraId="550FA74F" w14:textId="77777777" w:rsidR="00DB2F53" w:rsidRPr="0004553A" w:rsidRDefault="00DB2F53" w:rsidP="00B95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министерством проведено обобщение практики осуществления контроля. </w:t>
      </w:r>
    </w:p>
    <w:p w14:paraId="54925C23" w14:textId="77777777" w:rsidR="00DB2F53" w:rsidRPr="00902510" w:rsidRDefault="00DB2F53" w:rsidP="00B957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02510">
        <w:rPr>
          <w:rFonts w:ascii="Times New Roman" w:hAnsi="Times New Roman"/>
          <w:sz w:val="28"/>
          <w:szCs w:val="28"/>
        </w:rPr>
        <w:t xml:space="preserve">По всем поступающим от хозяйствующих субъектов вопросам осуществления в отношении </w:t>
      </w:r>
      <w:r>
        <w:rPr>
          <w:rFonts w:ascii="Times New Roman" w:hAnsi="Times New Roman"/>
          <w:sz w:val="28"/>
          <w:szCs w:val="28"/>
        </w:rPr>
        <w:t xml:space="preserve">них </w:t>
      </w:r>
      <w:r w:rsidRPr="00902510">
        <w:rPr>
          <w:rFonts w:ascii="Times New Roman" w:hAnsi="Times New Roman"/>
          <w:sz w:val="28"/>
          <w:szCs w:val="28"/>
        </w:rPr>
        <w:t xml:space="preserve">контрольных (надзорных) мероприятий должностными лицами министерства предоставляются разъяснения </w:t>
      </w:r>
      <w:r w:rsidRPr="00902510">
        <w:rPr>
          <w:rFonts w:ascii="Times New Roman" w:hAnsi="Times New Roman"/>
          <w:sz w:val="28"/>
          <w:szCs w:val="28"/>
        </w:rPr>
        <w:br/>
        <w:t>и консультации.</w:t>
      </w:r>
      <w:r>
        <w:rPr>
          <w:rFonts w:ascii="Times New Roman" w:hAnsi="Times New Roman"/>
          <w:sz w:val="28"/>
          <w:szCs w:val="28"/>
        </w:rPr>
        <w:t xml:space="preserve"> Всего за 2022 год проведено 20 консультирований.</w:t>
      </w:r>
    </w:p>
    <w:p w14:paraId="7A51DCC4" w14:textId="167228D0" w:rsidR="001C721E" w:rsidRDefault="00DB2F53" w:rsidP="00DB2F5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профилактики нарушений обязательных требований за истекший период 2022 года объявлено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</w:t>
      </w:r>
      <w:bookmarkStart w:id="0" w:name="_GoBack"/>
      <w:bookmarkEnd w:id="0"/>
      <w:r w:rsidRPr="00902510">
        <w:rPr>
          <w:rFonts w:ascii="Times New Roman" w:eastAsia="Times New Roman" w:hAnsi="Times New Roman"/>
          <w:sz w:val="28"/>
          <w:szCs w:val="28"/>
          <w:lang w:eastAsia="ru-RU"/>
        </w:rPr>
        <w:t>остережени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2510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нарушения обязательных требований,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возражений от контролируемых лиц не поступало.</w:t>
      </w:r>
    </w:p>
    <w:p w14:paraId="34946CCF" w14:textId="77777777" w:rsidR="00DB2F53" w:rsidRPr="00DB2F53" w:rsidRDefault="00DB2F53" w:rsidP="00DB2F5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0C954B" w14:textId="77777777" w:rsidR="00CD385B" w:rsidRPr="00DB2F53" w:rsidRDefault="00CD385B" w:rsidP="00CD385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3F167CC" w14:textId="77777777" w:rsidR="00732575" w:rsidRPr="00CD385B" w:rsidRDefault="00D95719" w:rsidP="00D9571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85B">
        <w:rPr>
          <w:rFonts w:ascii="Times New Roman" w:eastAsia="Calibri" w:hAnsi="Times New Roman" w:cs="Times New Roman"/>
          <w:sz w:val="28"/>
          <w:szCs w:val="28"/>
        </w:rPr>
        <w:t>Заместитель министра</w:t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</w:r>
      <w:r w:rsidRPr="00CD385B">
        <w:rPr>
          <w:rFonts w:ascii="Times New Roman" w:eastAsia="Calibri" w:hAnsi="Times New Roman" w:cs="Times New Roman"/>
          <w:sz w:val="28"/>
          <w:szCs w:val="28"/>
        </w:rPr>
        <w:tab/>
        <w:t>А.С. Ногин</w:t>
      </w:r>
    </w:p>
    <w:p w14:paraId="6F27E974" w14:textId="77777777" w:rsidR="00E84CFB" w:rsidRPr="00DB2F53" w:rsidRDefault="00E84CFB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933FA01" w14:textId="77777777" w:rsidR="005E216B" w:rsidRPr="00DB2F53" w:rsidRDefault="005E216B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A0AE3BD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ECF884C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AACC61E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394610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D41B37E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C8FE740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7A77378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E0587AE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532E3D3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C5ABF51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06A399B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630A51B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33AE6AF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5B0944D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23627D1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9CD9859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F5A5D9C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8C5E3E4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AC480D7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F8F77DF" w14:textId="77777777" w:rsidR="00FF4087" w:rsidRPr="00DB2F53" w:rsidRDefault="00FF4087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DF66F98" w14:textId="77777777" w:rsidR="005E216B" w:rsidRPr="00DB2F53" w:rsidRDefault="005E216B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223DBEE" w14:textId="77777777" w:rsidR="00732575" w:rsidRPr="00DB2F53" w:rsidRDefault="00732575" w:rsidP="00196FC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  <w:r w:rsidRPr="00DB2F53">
        <w:rPr>
          <w:rFonts w:ascii="Times New Roman" w:eastAsia="Calibri" w:hAnsi="Times New Roman" w:cs="Times New Roman"/>
          <w:sz w:val="16"/>
          <w:szCs w:val="16"/>
          <w:highlight w:val="yellow"/>
        </w:rPr>
        <w:t>Килина Полина Сергеевна</w:t>
      </w:r>
    </w:p>
    <w:p w14:paraId="14B91EC4" w14:textId="77777777" w:rsidR="00732575" w:rsidRPr="00732575" w:rsidRDefault="00732575" w:rsidP="00B227D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B2F53">
        <w:rPr>
          <w:rFonts w:ascii="Times New Roman" w:eastAsia="Calibri" w:hAnsi="Times New Roman" w:cs="Times New Roman"/>
          <w:sz w:val="16"/>
          <w:szCs w:val="16"/>
          <w:highlight w:val="yellow"/>
        </w:rPr>
        <w:t>266-82-92</w:t>
      </w:r>
    </w:p>
    <w:sectPr w:rsidR="00732575" w:rsidRPr="00732575" w:rsidSect="00FF4087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3570C" w14:textId="77777777" w:rsidR="00016AB4" w:rsidRDefault="00016AB4" w:rsidP="006C7D95">
      <w:pPr>
        <w:spacing w:after="0" w:line="240" w:lineRule="auto"/>
      </w:pPr>
      <w:r>
        <w:separator/>
      </w:r>
    </w:p>
  </w:endnote>
  <w:endnote w:type="continuationSeparator" w:id="0">
    <w:p w14:paraId="17926B25" w14:textId="77777777" w:rsidR="00016AB4" w:rsidRDefault="00016AB4" w:rsidP="006C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50D0A" w14:textId="77777777" w:rsidR="00016AB4" w:rsidRDefault="00016AB4" w:rsidP="006C7D95">
      <w:pPr>
        <w:spacing w:after="0" w:line="240" w:lineRule="auto"/>
      </w:pPr>
      <w:r>
        <w:separator/>
      </w:r>
    </w:p>
  </w:footnote>
  <w:footnote w:type="continuationSeparator" w:id="0">
    <w:p w14:paraId="4A1D0352" w14:textId="77777777" w:rsidR="00016AB4" w:rsidRDefault="00016AB4" w:rsidP="006C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EAE04" w14:textId="77777777" w:rsidR="004C6BD7" w:rsidRDefault="004C6BD7" w:rsidP="00261B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112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0A92"/>
    <w:multiLevelType w:val="multilevel"/>
    <w:tmpl w:val="6B061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A31E4"/>
    <w:multiLevelType w:val="multilevel"/>
    <w:tmpl w:val="4728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A6132"/>
    <w:multiLevelType w:val="multilevel"/>
    <w:tmpl w:val="FD58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C44BDC"/>
    <w:multiLevelType w:val="hybridMultilevel"/>
    <w:tmpl w:val="D4A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612A"/>
    <w:multiLevelType w:val="hybridMultilevel"/>
    <w:tmpl w:val="5D34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C9E"/>
    <w:multiLevelType w:val="multilevel"/>
    <w:tmpl w:val="6F2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31"/>
    <w:rsid w:val="00006032"/>
    <w:rsid w:val="00016AB4"/>
    <w:rsid w:val="00066D01"/>
    <w:rsid w:val="00067DCA"/>
    <w:rsid w:val="000773DF"/>
    <w:rsid w:val="000A1C71"/>
    <w:rsid w:val="000A382B"/>
    <w:rsid w:val="000C6624"/>
    <w:rsid w:val="000D45E3"/>
    <w:rsid w:val="000F664C"/>
    <w:rsid w:val="00123D88"/>
    <w:rsid w:val="00123FA5"/>
    <w:rsid w:val="00131E64"/>
    <w:rsid w:val="001411D2"/>
    <w:rsid w:val="00154A1F"/>
    <w:rsid w:val="00163E0F"/>
    <w:rsid w:val="001931BC"/>
    <w:rsid w:val="00196FC9"/>
    <w:rsid w:val="001B41AA"/>
    <w:rsid w:val="001C721E"/>
    <w:rsid w:val="001E16A4"/>
    <w:rsid w:val="001E6EE7"/>
    <w:rsid w:val="00202394"/>
    <w:rsid w:val="002238F0"/>
    <w:rsid w:val="002276A8"/>
    <w:rsid w:val="002443FB"/>
    <w:rsid w:val="0024593D"/>
    <w:rsid w:val="00261B39"/>
    <w:rsid w:val="00294FA1"/>
    <w:rsid w:val="00295A3A"/>
    <w:rsid w:val="00305D9E"/>
    <w:rsid w:val="00311268"/>
    <w:rsid w:val="00322263"/>
    <w:rsid w:val="0034262D"/>
    <w:rsid w:val="00347D8F"/>
    <w:rsid w:val="00352680"/>
    <w:rsid w:val="00381EE3"/>
    <w:rsid w:val="00385DB2"/>
    <w:rsid w:val="003A2779"/>
    <w:rsid w:val="003A2FC3"/>
    <w:rsid w:val="003C3E07"/>
    <w:rsid w:val="003D1727"/>
    <w:rsid w:val="003D1DD9"/>
    <w:rsid w:val="003D74A7"/>
    <w:rsid w:val="00411F79"/>
    <w:rsid w:val="004205E7"/>
    <w:rsid w:val="00453550"/>
    <w:rsid w:val="0046393C"/>
    <w:rsid w:val="004B04F3"/>
    <w:rsid w:val="004C4829"/>
    <w:rsid w:val="004C6BD7"/>
    <w:rsid w:val="004D14B7"/>
    <w:rsid w:val="004F042F"/>
    <w:rsid w:val="004F5180"/>
    <w:rsid w:val="0051425D"/>
    <w:rsid w:val="00520123"/>
    <w:rsid w:val="00562C54"/>
    <w:rsid w:val="005750EB"/>
    <w:rsid w:val="00591AEE"/>
    <w:rsid w:val="005A1F18"/>
    <w:rsid w:val="005D034D"/>
    <w:rsid w:val="005E216B"/>
    <w:rsid w:val="005F7F31"/>
    <w:rsid w:val="00606BD2"/>
    <w:rsid w:val="006A09BB"/>
    <w:rsid w:val="006C2F34"/>
    <w:rsid w:val="006C7D95"/>
    <w:rsid w:val="006C7DB8"/>
    <w:rsid w:val="006E3E06"/>
    <w:rsid w:val="006F732E"/>
    <w:rsid w:val="00704E87"/>
    <w:rsid w:val="00714FF6"/>
    <w:rsid w:val="00732575"/>
    <w:rsid w:val="00740E8D"/>
    <w:rsid w:val="00750E66"/>
    <w:rsid w:val="00761B6F"/>
    <w:rsid w:val="00763A1C"/>
    <w:rsid w:val="00765A4F"/>
    <w:rsid w:val="0078454E"/>
    <w:rsid w:val="007A3033"/>
    <w:rsid w:val="00830D32"/>
    <w:rsid w:val="00851D51"/>
    <w:rsid w:val="00860323"/>
    <w:rsid w:val="00880909"/>
    <w:rsid w:val="008A7FE5"/>
    <w:rsid w:val="008E1A57"/>
    <w:rsid w:val="008E5841"/>
    <w:rsid w:val="00902B52"/>
    <w:rsid w:val="00914426"/>
    <w:rsid w:val="00947899"/>
    <w:rsid w:val="00950BBE"/>
    <w:rsid w:val="00957BA5"/>
    <w:rsid w:val="009810FB"/>
    <w:rsid w:val="00986AA3"/>
    <w:rsid w:val="009A6A1C"/>
    <w:rsid w:val="009B54BF"/>
    <w:rsid w:val="009C1E98"/>
    <w:rsid w:val="009C436B"/>
    <w:rsid w:val="009C5BC8"/>
    <w:rsid w:val="009D521A"/>
    <w:rsid w:val="009E0DF4"/>
    <w:rsid w:val="009E6554"/>
    <w:rsid w:val="009F037D"/>
    <w:rsid w:val="009F46BE"/>
    <w:rsid w:val="009F6C3F"/>
    <w:rsid w:val="00A030F7"/>
    <w:rsid w:val="00A127E5"/>
    <w:rsid w:val="00A20184"/>
    <w:rsid w:val="00A448D1"/>
    <w:rsid w:val="00A726EC"/>
    <w:rsid w:val="00AC6182"/>
    <w:rsid w:val="00B06848"/>
    <w:rsid w:val="00B11454"/>
    <w:rsid w:val="00B138E8"/>
    <w:rsid w:val="00B227DA"/>
    <w:rsid w:val="00B30C42"/>
    <w:rsid w:val="00B464C5"/>
    <w:rsid w:val="00B5243C"/>
    <w:rsid w:val="00B6223B"/>
    <w:rsid w:val="00B92DA4"/>
    <w:rsid w:val="00B957F5"/>
    <w:rsid w:val="00BA26D8"/>
    <w:rsid w:val="00BE73F2"/>
    <w:rsid w:val="00C05365"/>
    <w:rsid w:val="00C23E4F"/>
    <w:rsid w:val="00C23F1A"/>
    <w:rsid w:val="00C31746"/>
    <w:rsid w:val="00C36113"/>
    <w:rsid w:val="00C362F9"/>
    <w:rsid w:val="00C36A74"/>
    <w:rsid w:val="00C41845"/>
    <w:rsid w:val="00C811F2"/>
    <w:rsid w:val="00C87EDF"/>
    <w:rsid w:val="00CA414E"/>
    <w:rsid w:val="00CD385B"/>
    <w:rsid w:val="00CF3442"/>
    <w:rsid w:val="00CF4172"/>
    <w:rsid w:val="00CF5732"/>
    <w:rsid w:val="00D21768"/>
    <w:rsid w:val="00D4324C"/>
    <w:rsid w:val="00D657A1"/>
    <w:rsid w:val="00D73B88"/>
    <w:rsid w:val="00D869B0"/>
    <w:rsid w:val="00D95719"/>
    <w:rsid w:val="00DB2F53"/>
    <w:rsid w:val="00DD4B26"/>
    <w:rsid w:val="00DE764F"/>
    <w:rsid w:val="00DE7BA3"/>
    <w:rsid w:val="00E101ED"/>
    <w:rsid w:val="00E176FC"/>
    <w:rsid w:val="00E21B62"/>
    <w:rsid w:val="00E55855"/>
    <w:rsid w:val="00E73FD9"/>
    <w:rsid w:val="00E81C42"/>
    <w:rsid w:val="00E84CFB"/>
    <w:rsid w:val="00EC306C"/>
    <w:rsid w:val="00EC676D"/>
    <w:rsid w:val="00F22FE3"/>
    <w:rsid w:val="00F30A02"/>
    <w:rsid w:val="00F61F68"/>
    <w:rsid w:val="00F861AC"/>
    <w:rsid w:val="00FB5AD9"/>
    <w:rsid w:val="00FB7695"/>
    <w:rsid w:val="00FD2DB4"/>
    <w:rsid w:val="00FF4087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C22"/>
  <w15:docId w15:val="{2259AD30-DA22-4A8B-8D35-0AFED93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7A02AF37055FC57FD062A9615E464200CC9DF052040EDEC18ED1675E42A1C9496BF309D57602484F418E900j81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Links>
    <vt:vector size="144" baseType="variant"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6946875</vt:i4>
      </vt:variant>
      <vt:variant>
        <vt:i4>66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262152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consultantplus://offline/ref=2F37C2F68CFE749106FF4BB584723F36A8552BA0CCD12F61FA16A3AE5CRFI0F</vt:lpwstr>
      </vt:variant>
      <vt:variant>
        <vt:lpwstr/>
      </vt:variant>
      <vt:variant>
        <vt:i4>4128830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consultantplus://offline/ref=2F37C2F68CFE749106FF4BB584723F36A8552BA0CCD12F61FA16A3AE5CF046282AE94EBC6E88E81DRBICF</vt:lpwstr>
      </vt:variant>
      <vt:variant>
        <vt:lpwstr/>
      </vt:variant>
      <vt:variant>
        <vt:i4>4128872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consultantplus://offline/ref=2F37C2F68CFE749106FF4BB584723F36A8552BA0CCD12F61FA16A3AE5CF046282AE94EBC6E88E91FRBI6F</vt:lpwstr>
      </vt:variant>
      <vt:variant>
        <vt:lpwstr/>
      </vt:variant>
      <vt:variant>
        <vt:i4>262224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consultantplus://offline/ref=2F37C2F68CFE749106FF4BB584723F36AB522AA3CDD32F61FA16A3AE5CF046282AE94EBC6E88E91CRBI5F</vt:lpwstr>
      </vt:variant>
      <vt:variant>
        <vt:lpwstr/>
      </vt:variant>
      <vt:variant>
        <vt:i4>262229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consultantplus://offline/ref=2F37C2F68CFE749106FF4BB584723F36AB5422A8C8D42F61FA16A3AE5CRFI0F</vt:lpwstr>
      </vt:variant>
      <vt:variant>
        <vt:lpwstr/>
      </vt:variant>
      <vt:variant>
        <vt:i4>4128866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consultantplus://offline/ref=2F37C2F68CFE749106FF4BB584723F36AB5422A8C8D42F61FA16A3AE5CF046282AE94EBC6E88E91DRBICF</vt:lpwstr>
      </vt:variant>
      <vt:variant>
        <vt:lpwstr/>
      </vt:variant>
      <vt:variant>
        <vt:i4>262151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consultantplus://offline/ref=2F37C2F68CFE749106FF4BB584723F36AB542CA8C9D62F61FA16A3AE5CRFI0F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consultantplus://offline/ref=2F37C2F68CFE749106FF4BB584723F36AB542CA8C9D62F61FA16A3AE5CF046282AE94EBC6E88E91DRBICF</vt:lpwstr>
      </vt:variant>
      <vt:variant>
        <vt:lpwstr/>
      </vt:variant>
      <vt:variant>
        <vt:i4>262150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consultantplus://offline/ref=2F37C2F68CFE749106FF4BB584723F36AB5C2EA5CCD12F61FA16A3AE5CRFI0F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consultantplus://offline/ref=2F37C2F68CFE749106FF4BB584723F36AB5C2EA5CCD12F61FA16A3AE5CF046282AE94EBC6E88E91CRBI5F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consultantplus://offline/ref=2F37C2F68CFE749106FF4BB584723F36AB512BA3C9D12F61FA16A3AE5CRFI0F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consultantplus://offline/ref=2F37C2F68CFE749106FF4BB584723F36AB512BA3C9D12F61FA16A3AE5CF046282AE94EBC6E88E91DRBICF</vt:lpwstr>
      </vt:variant>
      <vt:variant>
        <vt:lpwstr/>
      </vt:variant>
      <vt:variant>
        <vt:i4>3211327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consultantplus://offline/ref=2F37C2F68CFE749106FF4BB584723F36A25129A6CADB726BF24FAFACR5IBF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consultantplus://offline/ref=2F37C2F68CFE749106FF4BB584723F36A25129A6CADB726BF24FAFAC5BFF193F2DA042BD6E88E8R1IDF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consultantplus://offline/ref=2F37C2F68CFE749106FF4BB584723F36AB5C29A2CCD32F61FA16A3AE5CRFI0F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consultantplus://offline/ref=2F37C2F68CFE749106FF4BB584723F36AB512AA2C8D52F61FA16A3AE5CRFI0F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consultantplus://offline/ref=2F37C2F68CFE749106FF4BB584723F36A8542BA0CCD12F61FA16A3AE5CRFI0F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consultantplus://offline/ref=2F37C2F68CFE749106FF4BB584723F36A8542AA0C4D42F61FA16A3AE5CRFI0F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consultantplus://offline/ref=2F37C2F68CFE749106FF4BB584723F36A8542BA6C5D92F61FA16A3AE5CRFI0F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Сельвесюк Ольга Сергеевна</dc:creator>
  <cp:keywords/>
  <cp:lastModifiedBy>Мальцев Николай Иванович</cp:lastModifiedBy>
  <cp:revision>2</cp:revision>
  <cp:lastPrinted>2022-03-28T02:13:00Z</cp:lastPrinted>
  <dcterms:created xsi:type="dcterms:W3CDTF">2023-03-20T09:50:00Z</dcterms:created>
  <dcterms:modified xsi:type="dcterms:W3CDTF">2023-03-20T09:50:00Z</dcterms:modified>
</cp:coreProperties>
</file>