
<file path=[Content_Types].xml><?xml version="1.0" encoding="utf-8"?>
<Types xmlns="http://schemas.openxmlformats.org/package/2006/content-types">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header1.xml" ContentType="application/vnd.openxmlformats-officedocument.wordprocessingml.header+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theme/themeOverride1.xml" ContentType="application/vnd.openxmlformats-officedocument.themeOverrid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D35A61" w14:textId="77777777" w:rsidR="000205B7" w:rsidRPr="009806FA" w:rsidRDefault="000205B7" w:rsidP="000205B7">
      <w:pPr>
        <w:autoSpaceDE w:val="0"/>
        <w:autoSpaceDN w:val="0"/>
        <w:adjustRightInd w:val="0"/>
        <w:spacing w:after="0" w:line="240" w:lineRule="auto"/>
        <w:ind w:left="5664"/>
        <w:rPr>
          <w:rFonts w:ascii="Times New Roman" w:hAnsi="Times New Roman"/>
          <w:sz w:val="28"/>
          <w:szCs w:val="28"/>
        </w:rPr>
      </w:pPr>
      <w:r w:rsidRPr="009806FA">
        <w:rPr>
          <w:rFonts w:ascii="Times New Roman" w:hAnsi="Times New Roman"/>
          <w:sz w:val="28"/>
          <w:szCs w:val="28"/>
        </w:rPr>
        <w:t>УТВЕРЖДАЮ</w:t>
      </w:r>
    </w:p>
    <w:p w14:paraId="063F1229" w14:textId="77777777" w:rsidR="000205B7" w:rsidRPr="009806FA" w:rsidRDefault="000205B7" w:rsidP="000205B7">
      <w:pPr>
        <w:pStyle w:val="ab"/>
        <w:ind w:left="4956"/>
        <w:jc w:val="left"/>
        <w:rPr>
          <w:b w:val="0"/>
        </w:rPr>
      </w:pPr>
      <w:r w:rsidRPr="009806FA">
        <w:rPr>
          <w:b w:val="0"/>
        </w:rPr>
        <w:t xml:space="preserve">заместитель министра </w:t>
      </w:r>
    </w:p>
    <w:p w14:paraId="211DBBD8" w14:textId="3D7D8D42" w:rsidR="000205B7" w:rsidRPr="009806FA" w:rsidRDefault="000205B7" w:rsidP="00D443BA">
      <w:pPr>
        <w:pStyle w:val="ab"/>
        <w:ind w:left="5670" w:hanging="5"/>
        <w:jc w:val="left"/>
        <w:rPr>
          <w:b w:val="0"/>
        </w:rPr>
      </w:pPr>
      <w:r w:rsidRPr="009806FA">
        <w:rPr>
          <w:b w:val="0"/>
        </w:rPr>
        <w:t>природ</w:t>
      </w:r>
      <w:r w:rsidR="00D443BA">
        <w:rPr>
          <w:b w:val="0"/>
          <w:lang w:val="ru-RU"/>
        </w:rPr>
        <w:t xml:space="preserve">ных ресурсов </w:t>
      </w:r>
      <w:r w:rsidR="00D443BA">
        <w:rPr>
          <w:b w:val="0"/>
          <w:lang w:val="ru-RU"/>
        </w:rPr>
        <w:br/>
        <w:t>и лесного комплекса</w:t>
      </w:r>
      <w:r w:rsidRPr="009806FA">
        <w:rPr>
          <w:b w:val="0"/>
        </w:rPr>
        <w:t xml:space="preserve"> </w:t>
      </w:r>
    </w:p>
    <w:p w14:paraId="0CBC0D16" w14:textId="77777777" w:rsidR="000205B7" w:rsidRPr="009806FA" w:rsidRDefault="000205B7" w:rsidP="000205B7">
      <w:pPr>
        <w:pStyle w:val="ab"/>
        <w:tabs>
          <w:tab w:val="right" w:pos="9355"/>
        </w:tabs>
        <w:ind w:left="4956"/>
        <w:jc w:val="left"/>
        <w:rPr>
          <w:b w:val="0"/>
        </w:rPr>
      </w:pPr>
      <w:r w:rsidRPr="009806FA">
        <w:rPr>
          <w:b w:val="0"/>
        </w:rPr>
        <w:t>Красноярского края</w:t>
      </w:r>
    </w:p>
    <w:p w14:paraId="254EC0A3" w14:textId="77777777" w:rsidR="000205B7" w:rsidRPr="009806FA" w:rsidRDefault="000205B7" w:rsidP="000205B7">
      <w:pPr>
        <w:pStyle w:val="ab"/>
        <w:tabs>
          <w:tab w:val="right" w:pos="9355"/>
        </w:tabs>
        <w:ind w:left="4956"/>
        <w:jc w:val="left"/>
        <w:rPr>
          <w:b w:val="0"/>
        </w:rPr>
      </w:pPr>
      <w:r w:rsidRPr="009806FA">
        <w:rPr>
          <w:b w:val="0"/>
        </w:rPr>
        <w:t xml:space="preserve">______________ </w:t>
      </w:r>
      <w:r>
        <w:rPr>
          <w:b w:val="0"/>
          <w:lang w:val="ru-RU"/>
        </w:rPr>
        <w:t>А.С. Ногин</w:t>
      </w:r>
      <w:r w:rsidRPr="009806FA">
        <w:rPr>
          <w:b w:val="0"/>
        </w:rPr>
        <w:tab/>
      </w:r>
    </w:p>
    <w:p w14:paraId="5940F72B" w14:textId="77777777" w:rsidR="000205B7" w:rsidRPr="009806FA" w:rsidRDefault="000205B7" w:rsidP="000205B7">
      <w:pPr>
        <w:pStyle w:val="ab"/>
        <w:tabs>
          <w:tab w:val="right" w:pos="9355"/>
        </w:tabs>
        <w:ind w:left="4956"/>
        <w:jc w:val="left"/>
        <w:rPr>
          <w:b w:val="0"/>
        </w:rPr>
      </w:pPr>
    </w:p>
    <w:p w14:paraId="46BCCA84" w14:textId="77777777" w:rsidR="00A20E27" w:rsidRPr="000205B7" w:rsidRDefault="00A20E27" w:rsidP="00A20E27">
      <w:pPr>
        <w:autoSpaceDE w:val="0"/>
        <w:autoSpaceDN w:val="0"/>
        <w:adjustRightInd w:val="0"/>
        <w:spacing w:after="0" w:line="240" w:lineRule="auto"/>
        <w:jc w:val="both"/>
        <w:rPr>
          <w:rFonts w:ascii="Times New Roman" w:hAnsi="Times New Roman"/>
          <w:sz w:val="28"/>
          <w:szCs w:val="28"/>
          <w:lang w:val="x-none"/>
        </w:rPr>
      </w:pPr>
    </w:p>
    <w:p w14:paraId="53B1FBEC" w14:textId="77777777" w:rsidR="00A20E27" w:rsidRPr="009806FA" w:rsidRDefault="00A20E27" w:rsidP="00A20E27">
      <w:pPr>
        <w:autoSpaceDE w:val="0"/>
        <w:autoSpaceDN w:val="0"/>
        <w:adjustRightInd w:val="0"/>
        <w:spacing w:after="0" w:line="240" w:lineRule="auto"/>
        <w:jc w:val="both"/>
        <w:rPr>
          <w:rFonts w:ascii="Times New Roman" w:hAnsi="Times New Roman"/>
          <w:sz w:val="28"/>
          <w:szCs w:val="28"/>
        </w:rPr>
      </w:pPr>
    </w:p>
    <w:p w14:paraId="6E1A81FF" w14:textId="77777777" w:rsidR="004A20D4" w:rsidRPr="009806FA" w:rsidRDefault="004A20D4" w:rsidP="00A20E27">
      <w:pPr>
        <w:autoSpaceDE w:val="0"/>
        <w:autoSpaceDN w:val="0"/>
        <w:adjustRightInd w:val="0"/>
        <w:spacing w:after="0" w:line="240" w:lineRule="auto"/>
        <w:jc w:val="both"/>
        <w:rPr>
          <w:rFonts w:ascii="Times New Roman" w:hAnsi="Times New Roman"/>
          <w:sz w:val="28"/>
          <w:szCs w:val="28"/>
        </w:rPr>
      </w:pPr>
    </w:p>
    <w:p w14:paraId="09F9F7BF" w14:textId="77777777" w:rsidR="00A20E27" w:rsidRDefault="00A20E27" w:rsidP="00A20E27">
      <w:pPr>
        <w:autoSpaceDE w:val="0"/>
        <w:autoSpaceDN w:val="0"/>
        <w:adjustRightInd w:val="0"/>
        <w:spacing w:after="0" w:line="240" w:lineRule="auto"/>
        <w:jc w:val="both"/>
        <w:rPr>
          <w:rFonts w:ascii="Times New Roman" w:hAnsi="Times New Roman"/>
          <w:sz w:val="28"/>
          <w:szCs w:val="28"/>
        </w:rPr>
      </w:pPr>
    </w:p>
    <w:p w14:paraId="0B3F29D9" w14:textId="77777777" w:rsidR="007B24F9" w:rsidRDefault="007B24F9" w:rsidP="00A20E27">
      <w:pPr>
        <w:autoSpaceDE w:val="0"/>
        <w:autoSpaceDN w:val="0"/>
        <w:adjustRightInd w:val="0"/>
        <w:spacing w:after="0" w:line="240" w:lineRule="auto"/>
        <w:jc w:val="both"/>
        <w:rPr>
          <w:rFonts w:ascii="Times New Roman" w:hAnsi="Times New Roman"/>
          <w:sz w:val="28"/>
          <w:szCs w:val="28"/>
        </w:rPr>
      </w:pPr>
    </w:p>
    <w:p w14:paraId="1135312B" w14:textId="77777777" w:rsidR="007B24F9" w:rsidRDefault="007B24F9" w:rsidP="00A20E27">
      <w:pPr>
        <w:autoSpaceDE w:val="0"/>
        <w:autoSpaceDN w:val="0"/>
        <w:adjustRightInd w:val="0"/>
        <w:spacing w:after="0" w:line="240" w:lineRule="auto"/>
        <w:jc w:val="both"/>
        <w:rPr>
          <w:rFonts w:ascii="Times New Roman" w:hAnsi="Times New Roman"/>
          <w:sz w:val="28"/>
          <w:szCs w:val="28"/>
        </w:rPr>
      </w:pPr>
    </w:p>
    <w:p w14:paraId="40ABEF1A" w14:textId="77777777" w:rsidR="007B24F9" w:rsidRDefault="007B24F9" w:rsidP="00A20E27">
      <w:pPr>
        <w:autoSpaceDE w:val="0"/>
        <w:autoSpaceDN w:val="0"/>
        <w:adjustRightInd w:val="0"/>
        <w:spacing w:after="0" w:line="240" w:lineRule="auto"/>
        <w:jc w:val="both"/>
        <w:rPr>
          <w:rFonts w:ascii="Times New Roman" w:hAnsi="Times New Roman"/>
          <w:sz w:val="28"/>
          <w:szCs w:val="28"/>
        </w:rPr>
      </w:pPr>
    </w:p>
    <w:p w14:paraId="1F007FEE" w14:textId="77777777" w:rsidR="007B24F9" w:rsidRPr="009806FA" w:rsidRDefault="007B24F9" w:rsidP="00A20E27">
      <w:pPr>
        <w:autoSpaceDE w:val="0"/>
        <w:autoSpaceDN w:val="0"/>
        <w:adjustRightInd w:val="0"/>
        <w:spacing w:after="0" w:line="240" w:lineRule="auto"/>
        <w:jc w:val="both"/>
        <w:rPr>
          <w:rFonts w:ascii="Times New Roman" w:hAnsi="Times New Roman"/>
          <w:sz w:val="28"/>
          <w:szCs w:val="28"/>
        </w:rPr>
      </w:pPr>
    </w:p>
    <w:p w14:paraId="55A20146" w14:textId="77777777" w:rsidR="00555CBF" w:rsidRDefault="00555CBF" w:rsidP="00A20E27">
      <w:pPr>
        <w:spacing w:after="0" w:line="240" w:lineRule="auto"/>
        <w:jc w:val="center"/>
        <w:rPr>
          <w:rFonts w:ascii="Times New Roman" w:hAnsi="Times New Roman"/>
          <w:b/>
          <w:sz w:val="28"/>
          <w:szCs w:val="28"/>
        </w:rPr>
      </w:pPr>
    </w:p>
    <w:p w14:paraId="4317BEAF" w14:textId="77777777" w:rsidR="00555CBF" w:rsidRDefault="00555CBF" w:rsidP="00A20E27">
      <w:pPr>
        <w:spacing w:after="0" w:line="240" w:lineRule="auto"/>
        <w:jc w:val="center"/>
        <w:rPr>
          <w:rFonts w:ascii="Times New Roman" w:hAnsi="Times New Roman"/>
          <w:b/>
          <w:sz w:val="28"/>
          <w:szCs w:val="28"/>
        </w:rPr>
      </w:pPr>
    </w:p>
    <w:p w14:paraId="00FB1AC4" w14:textId="77777777" w:rsidR="00555CBF" w:rsidRDefault="00555CBF" w:rsidP="00A20E27">
      <w:pPr>
        <w:spacing w:after="0" w:line="240" w:lineRule="auto"/>
        <w:jc w:val="center"/>
        <w:rPr>
          <w:rFonts w:ascii="Times New Roman" w:hAnsi="Times New Roman"/>
          <w:b/>
          <w:sz w:val="28"/>
          <w:szCs w:val="28"/>
        </w:rPr>
      </w:pPr>
    </w:p>
    <w:p w14:paraId="01AF8CEC" w14:textId="74FF47D2" w:rsidR="00B42B0A" w:rsidRDefault="00B42B0A" w:rsidP="00B42B0A">
      <w:pPr>
        <w:spacing w:after="0" w:line="240" w:lineRule="auto"/>
        <w:jc w:val="center"/>
        <w:rPr>
          <w:rFonts w:ascii="Times New Roman" w:hAnsi="Times New Roman"/>
          <w:b/>
          <w:sz w:val="28"/>
          <w:szCs w:val="28"/>
        </w:rPr>
      </w:pPr>
      <w:r>
        <w:rPr>
          <w:rFonts w:ascii="Times New Roman" w:hAnsi="Times New Roman"/>
          <w:b/>
          <w:sz w:val="28"/>
          <w:szCs w:val="28"/>
        </w:rPr>
        <w:t>МАТЕРИАЛЫ,</w:t>
      </w:r>
    </w:p>
    <w:p w14:paraId="19A28026" w14:textId="77777777" w:rsidR="000F2FB2" w:rsidRDefault="00B42B0A" w:rsidP="008F71AD">
      <w:pPr>
        <w:spacing w:after="0" w:line="240" w:lineRule="auto"/>
        <w:jc w:val="center"/>
        <w:rPr>
          <w:rFonts w:ascii="Times New Roman" w:hAnsi="Times New Roman"/>
          <w:b/>
          <w:sz w:val="28"/>
          <w:szCs w:val="28"/>
        </w:rPr>
      </w:pPr>
      <w:r w:rsidRPr="00B42B0A">
        <w:rPr>
          <w:rFonts w:ascii="Times New Roman" w:hAnsi="Times New Roman"/>
          <w:b/>
          <w:sz w:val="28"/>
          <w:szCs w:val="28"/>
        </w:rPr>
        <w:t xml:space="preserve">обосновывающие </w:t>
      </w:r>
      <w:r w:rsidR="000F2FB2">
        <w:rPr>
          <w:rFonts w:ascii="Times New Roman" w:hAnsi="Times New Roman"/>
          <w:b/>
          <w:sz w:val="28"/>
          <w:szCs w:val="28"/>
        </w:rPr>
        <w:t>объемы (</w:t>
      </w:r>
      <w:r w:rsidRPr="00B42B0A">
        <w:rPr>
          <w:rFonts w:ascii="Times New Roman" w:hAnsi="Times New Roman"/>
          <w:b/>
          <w:sz w:val="28"/>
          <w:szCs w:val="28"/>
        </w:rPr>
        <w:t>лимит</w:t>
      </w:r>
      <w:r w:rsidR="000F2FB2">
        <w:rPr>
          <w:rFonts w:ascii="Times New Roman" w:hAnsi="Times New Roman"/>
          <w:b/>
          <w:sz w:val="28"/>
          <w:szCs w:val="28"/>
        </w:rPr>
        <w:t>ы, квоты) добычи</w:t>
      </w:r>
    </w:p>
    <w:p w14:paraId="2640F6DB" w14:textId="77777777" w:rsidR="000F2FB2" w:rsidRDefault="00B42B0A" w:rsidP="008F71AD">
      <w:pPr>
        <w:spacing w:after="0" w:line="240" w:lineRule="auto"/>
        <w:jc w:val="center"/>
        <w:rPr>
          <w:rFonts w:ascii="Times New Roman" w:hAnsi="Times New Roman"/>
          <w:b/>
          <w:sz w:val="28"/>
          <w:szCs w:val="28"/>
        </w:rPr>
      </w:pPr>
      <w:r w:rsidRPr="00B42B0A">
        <w:rPr>
          <w:rFonts w:ascii="Times New Roman" w:hAnsi="Times New Roman"/>
          <w:b/>
          <w:sz w:val="28"/>
          <w:szCs w:val="28"/>
        </w:rPr>
        <w:t xml:space="preserve"> охотничьих ресурсов на территории Красноярского края </w:t>
      </w:r>
    </w:p>
    <w:p w14:paraId="19624A80" w14:textId="6B9216D4" w:rsidR="00415700" w:rsidRDefault="00B42B0A" w:rsidP="008F71AD">
      <w:pPr>
        <w:spacing w:after="0" w:line="240" w:lineRule="auto"/>
        <w:jc w:val="center"/>
        <w:rPr>
          <w:rFonts w:ascii="Times New Roman" w:hAnsi="Times New Roman"/>
          <w:b/>
          <w:sz w:val="28"/>
          <w:szCs w:val="28"/>
        </w:rPr>
      </w:pPr>
      <w:r w:rsidRPr="00B42B0A">
        <w:rPr>
          <w:rFonts w:ascii="Times New Roman" w:hAnsi="Times New Roman"/>
          <w:b/>
          <w:sz w:val="28"/>
          <w:szCs w:val="28"/>
        </w:rPr>
        <w:t>в сезоне охоты 202</w:t>
      </w:r>
      <w:r w:rsidR="00ED26CE">
        <w:rPr>
          <w:rFonts w:ascii="Times New Roman" w:hAnsi="Times New Roman"/>
          <w:b/>
          <w:sz w:val="28"/>
          <w:szCs w:val="28"/>
        </w:rPr>
        <w:t>5</w:t>
      </w:r>
      <w:r w:rsidRPr="00B42B0A">
        <w:rPr>
          <w:rFonts w:ascii="Times New Roman" w:hAnsi="Times New Roman"/>
          <w:b/>
          <w:sz w:val="28"/>
          <w:szCs w:val="28"/>
        </w:rPr>
        <w:t>-202</w:t>
      </w:r>
      <w:r w:rsidR="00ED26CE">
        <w:rPr>
          <w:rFonts w:ascii="Times New Roman" w:hAnsi="Times New Roman"/>
          <w:b/>
          <w:sz w:val="28"/>
          <w:szCs w:val="28"/>
        </w:rPr>
        <w:t>6</w:t>
      </w:r>
      <w:r w:rsidRPr="00B42B0A">
        <w:rPr>
          <w:rFonts w:ascii="Times New Roman" w:hAnsi="Times New Roman"/>
          <w:b/>
          <w:sz w:val="28"/>
          <w:szCs w:val="28"/>
        </w:rPr>
        <w:t xml:space="preserve"> годов</w:t>
      </w:r>
    </w:p>
    <w:p w14:paraId="41BE4730" w14:textId="452AFA90" w:rsidR="00415700" w:rsidRDefault="00415700" w:rsidP="008F71AD">
      <w:pPr>
        <w:spacing w:after="0" w:line="240" w:lineRule="auto"/>
        <w:jc w:val="center"/>
        <w:rPr>
          <w:rFonts w:ascii="Times New Roman" w:hAnsi="Times New Roman"/>
          <w:b/>
          <w:sz w:val="28"/>
          <w:szCs w:val="28"/>
        </w:rPr>
      </w:pPr>
    </w:p>
    <w:p w14:paraId="1CDB36DD" w14:textId="77777777" w:rsidR="00A27FEA" w:rsidRDefault="00A27FEA" w:rsidP="008F71AD">
      <w:pPr>
        <w:spacing w:after="0" w:line="240" w:lineRule="auto"/>
        <w:jc w:val="center"/>
        <w:rPr>
          <w:rFonts w:ascii="Times New Roman" w:hAnsi="Times New Roman"/>
          <w:b/>
          <w:sz w:val="28"/>
          <w:szCs w:val="28"/>
        </w:rPr>
      </w:pPr>
    </w:p>
    <w:p w14:paraId="7F38E80B" w14:textId="77777777" w:rsidR="00A27FEA" w:rsidRDefault="00415700" w:rsidP="008F71AD">
      <w:pPr>
        <w:spacing w:after="0" w:line="240" w:lineRule="auto"/>
        <w:jc w:val="center"/>
        <w:rPr>
          <w:rFonts w:ascii="Times New Roman" w:hAnsi="Times New Roman"/>
          <w:b/>
          <w:sz w:val="28"/>
          <w:szCs w:val="28"/>
        </w:rPr>
      </w:pPr>
      <w:bookmarkStart w:id="0" w:name="_Hlk197101889"/>
      <w:r>
        <w:rPr>
          <w:rFonts w:ascii="Times New Roman" w:hAnsi="Times New Roman"/>
          <w:b/>
          <w:sz w:val="28"/>
          <w:szCs w:val="28"/>
        </w:rPr>
        <w:t>П</w:t>
      </w:r>
      <w:r w:rsidR="008B0DA3">
        <w:rPr>
          <w:rFonts w:ascii="Times New Roman" w:hAnsi="Times New Roman"/>
          <w:b/>
          <w:sz w:val="28"/>
          <w:szCs w:val="28"/>
        </w:rPr>
        <w:t xml:space="preserve">редварительные материалы </w:t>
      </w:r>
      <w:r w:rsidR="00A27FEA">
        <w:rPr>
          <w:rFonts w:ascii="Times New Roman" w:hAnsi="Times New Roman"/>
          <w:b/>
          <w:sz w:val="28"/>
          <w:szCs w:val="28"/>
        </w:rPr>
        <w:br/>
      </w:r>
      <w:r w:rsidR="00B42B0A" w:rsidRPr="00B42B0A">
        <w:rPr>
          <w:rFonts w:ascii="Times New Roman" w:hAnsi="Times New Roman"/>
          <w:b/>
          <w:sz w:val="28"/>
          <w:szCs w:val="28"/>
        </w:rPr>
        <w:t>оценк</w:t>
      </w:r>
      <w:r w:rsidR="008B0DA3">
        <w:rPr>
          <w:rFonts w:ascii="Times New Roman" w:hAnsi="Times New Roman"/>
          <w:b/>
          <w:sz w:val="28"/>
          <w:szCs w:val="28"/>
        </w:rPr>
        <w:t>и</w:t>
      </w:r>
      <w:r w:rsidR="00B42B0A" w:rsidRPr="00B42B0A">
        <w:rPr>
          <w:rFonts w:ascii="Times New Roman" w:hAnsi="Times New Roman"/>
          <w:b/>
          <w:sz w:val="28"/>
          <w:szCs w:val="28"/>
        </w:rPr>
        <w:t xml:space="preserve"> воздействия</w:t>
      </w:r>
      <w:r w:rsidR="00A27FEA">
        <w:rPr>
          <w:rFonts w:ascii="Times New Roman" w:hAnsi="Times New Roman"/>
          <w:b/>
          <w:sz w:val="28"/>
          <w:szCs w:val="28"/>
        </w:rPr>
        <w:t xml:space="preserve"> </w:t>
      </w:r>
      <w:r w:rsidR="00B42B0A" w:rsidRPr="00B42B0A">
        <w:rPr>
          <w:rFonts w:ascii="Times New Roman" w:hAnsi="Times New Roman"/>
          <w:b/>
          <w:sz w:val="28"/>
          <w:szCs w:val="28"/>
        </w:rPr>
        <w:t xml:space="preserve">на окружающую среду </w:t>
      </w:r>
    </w:p>
    <w:p w14:paraId="2CAB39C9" w14:textId="34E63981" w:rsidR="00923201" w:rsidRPr="009806FA" w:rsidRDefault="00B42B0A" w:rsidP="008F71AD">
      <w:pPr>
        <w:spacing w:after="0" w:line="240" w:lineRule="auto"/>
        <w:jc w:val="center"/>
        <w:rPr>
          <w:rFonts w:ascii="Times New Roman" w:hAnsi="Times New Roman"/>
          <w:b/>
          <w:sz w:val="28"/>
          <w:szCs w:val="28"/>
        </w:rPr>
      </w:pPr>
      <w:r w:rsidRPr="00B42B0A">
        <w:rPr>
          <w:rFonts w:ascii="Times New Roman" w:hAnsi="Times New Roman"/>
          <w:b/>
          <w:sz w:val="28"/>
          <w:szCs w:val="28"/>
        </w:rPr>
        <w:t>намечаемой хозяйственной деятельности</w:t>
      </w:r>
      <w:bookmarkEnd w:id="0"/>
    </w:p>
    <w:p w14:paraId="3FD4A518" w14:textId="77777777" w:rsidR="00A20E27" w:rsidRPr="009806FA" w:rsidRDefault="00A20E27" w:rsidP="00A20E27">
      <w:pPr>
        <w:spacing w:after="0" w:line="240" w:lineRule="auto"/>
        <w:jc w:val="center"/>
        <w:rPr>
          <w:rFonts w:ascii="Times New Roman" w:hAnsi="Times New Roman"/>
          <w:sz w:val="28"/>
          <w:szCs w:val="28"/>
        </w:rPr>
      </w:pPr>
    </w:p>
    <w:p w14:paraId="5BCE51B9" w14:textId="77777777" w:rsidR="004A20D4" w:rsidRPr="009806FA" w:rsidRDefault="004A20D4" w:rsidP="00A20E27">
      <w:pPr>
        <w:spacing w:after="0" w:line="240" w:lineRule="auto"/>
        <w:jc w:val="center"/>
        <w:rPr>
          <w:rFonts w:ascii="Times New Roman" w:hAnsi="Times New Roman"/>
          <w:sz w:val="28"/>
          <w:szCs w:val="28"/>
        </w:rPr>
      </w:pPr>
    </w:p>
    <w:p w14:paraId="15221567" w14:textId="77777777" w:rsidR="004A20D4" w:rsidRDefault="004A20D4" w:rsidP="00A20E27">
      <w:pPr>
        <w:spacing w:after="0" w:line="240" w:lineRule="auto"/>
        <w:jc w:val="center"/>
        <w:rPr>
          <w:rFonts w:ascii="Times New Roman" w:hAnsi="Times New Roman"/>
          <w:sz w:val="28"/>
          <w:szCs w:val="28"/>
        </w:rPr>
      </w:pPr>
    </w:p>
    <w:p w14:paraId="579BD92C" w14:textId="77777777" w:rsidR="008F71AD" w:rsidRDefault="008F71AD" w:rsidP="00A20E27">
      <w:pPr>
        <w:spacing w:after="0" w:line="240" w:lineRule="auto"/>
        <w:jc w:val="center"/>
        <w:rPr>
          <w:rFonts w:ascii="Times New Roman" w:hAnsi="Times New Roman"/>
          <w:sz w:val="28"/>
          <w:szCs w:val="28"/>
        </w:rPr>
      </w:pPr>
    </w:p>
    <w:p w14:paraId="10E75523" w14:textId="77777777" w:rsidR="008F71AD" w:rsidRDefault="008F71AD" w:rsidP="00A20E27">
      <w:pPr>
        <w:spacing w:after="0" w:line="240" w:lineRule="auto"/>
        <w:jc w:val="center"/>
        <w:rPr>
          <w:rFonts w:ascii="Times New Roman" w:hAnsi="Times New Roman"/>
          <w:sz w:val="28"/>
          <w:szCs w:val="28"/>
        </w:rPr>
      </w:pPr>
    </w:p>
    <w:p w14:paraId="7884B56F" w14:textId="77777777" w:rsidR="008F71AD" w:rsidRDefault="008F71AD" w:rsidP="00A20E27">
      <w:pPr>
        <w:spacing w:after="0" w:line="240" w:lineRule="auto"/>
        <w:jc w:val="center"/>
        <w:rPr>
          <w:rFonts w:ascii="Times New Roman" w:hAnsi="Times New Roman"/>
          <w:sz w:val="28"/>
          <w:szCs w:val="28"/>
        </w:rPr>
      </w:pPr>
    </w:p>
    <w:p w14:paraId="6CFF7EAD" w14:textId="77777777" w:rsidR="007D5591" w:rsidRDefault="007D5591" w:rsidP="00A20E27">
      <w:pPr>
        <w:spacing w:after="0" w:line="240" w:lineRule="auto"/>
        <w:jc w:val="center"/>
        <w:rPr>
          <w:rFonts w:ascii="Times New Roman" w:hAnsi="Times New Roman"/>
          <w:sz w:val="28"/>
          <w:szCs w:val="28"/>
        </w:rPr>
      </w:pPr>
    </w:p>
    <w:p w14:paraId="20ABA14B" w14:textId="77777777" w:rsidR="007D5591" w:rsidRDefault="007D5591" w:rsidP="00A20E27">
      <w:pPr>
        <w:spacing w:after="0" w:line="240" w:lineRule="auto"/>
        <w:jc w:val="center"/>
        <w:rPr>
          <w:rFonts w:ascii="Times New Roman" w:hAnsi="Times New Roman"/>
          <w:sz w:val="28"/>
          <w:szCs w:val="28"/>
        </w:rPr>
      </w:pPr>
    </w:p>
    <w:p w14:paraId="73578A31" w14:textId="77777777" w:rsidR="007D5591" w:rsidRDefault="007D5591" w:rsidP="00A20E27">
      <w:pPr>
        <w:spacing w:after="0" w:line="240" w:lineRule="auto"/>
        <w:jc w:val="center"/>
        <w:rPr>
          <w:rFonts w:ascii="Times New Roman" w:hAnsi="Times New Roman"/>
          <w:sz w:val="28"/>
          <w:szCs w:val="28"/>
        </w:rPr>
      </w:pPr>
    </w:p>
    <w:p w14:paraId="005D72BD" w14:textId="77777777" w:rsidR="007D5591" w:rsidRDefault="007D5591" w:rsidP="00A20E27">
      <w:pPr>
        <w:spacing w:after="0" w:line="240" w:lineRule="auto"/>
        <w:jc w:val="center"/>
        <w:rPr>
          <w:rFonts w:ascii="Times New Roman" w:hAnsi="Times New Roman"/>
          <w:sz w:val="28"/>
          <w:szCs w:val="28"/>
        </w:rPr>
      </w:pPr>
    </w:p>
    <w:p w14:paraId="29B41E59" w14:textId="77777777" w:rsidR="00555CBF" w:rsidRDefault="00555CBF" w:rsidP="00A20E27">
      <w:pPr>
        <w:spacing w:after="0" w:line="240" w:lineRule="auto"/>
        <w:jc w:val="center"/>
        <w:rPr>
          <w:rFonts w:ascii="Times New Roman" w:hAnsi="Times New Roman"/>
          <w:sz w:val="28"/>
          <w:szCs w:val="28"/>
        </w:rPr>
      </w:pPr>
    </w:p>
    <w:p w14:paraId="2C57112D" w14:textId="77777777" w:rsidR="000205B7" w:rsidRDefault="000205B7" w:rsidP="00A20E27">
      <w:pPr>
        <w:spacing w:after="0" w:line="240" w:lineRule="auto"/>
        <w:jc w:val="center"/>
        <w:rPr>
          <w:rFonts w:ascii="Times New Roman" w:hAnsi="Times New Roman"/>
          <w:sz w:val="28"/>
          <w:szCs w:val="28"/>
        </w:rPr>
      </w:pPr>
    </w:p>
    <w:p w14:paraId="233ABC0C" w14:textId="77777777" w:rsidR="000205B7" w:rsidRDefault="000205B7" w:rsidP="00A20E27">
      <w:pPr>
        <w:spacing w:after="0" w:line="240" w:lineRule="auto"/>
        <w:jc w:val="center"/>
        <w:rPr>
          <w:rFonts w:ascii="Times New Roman" w:hAnsi="Times New Roman"/>
          <w:sz w:val="28"/>
          <w:szCs w:val="28"/>
        </w:rPr>
      </w:pPr>
    </w:p>
    <w:p w14:paraId="1F4CE3E4" w14:textId="77777777" w:rsidR="000205B7" w:rsidRDefault="000205B7" w:rsidP="00A20E27">
      <w:pPr>
        <w:spacing w:after="0" w:line="240" w:lineRule="auto"/>
        <w:jc w:val="center"/>
        <w:rPr>
          <w:rFonts w:ascii="Times New Roman" w:hAnsi="Times New Roman"/>
          <w:sz w:val="28"/>
          <w:szCs w:val="28"/>
        </w:rPr>
      </w:pPr>
    </w:p>
    <w:p w14:paraId="7DFD0861" w14:textId="77777777" w:rsidR="00555CBF" w:rsidRDefault="00555CBF" w:rsidP="00A20E27">
      <w:pPr>
        <w:spacing w:after="0" w:line="240" w:lineRule="auto"/>
        <w:jc w:val="center"/>
        <w:rPr>
          <w:rFonts w:ascii="Times New Roman" w:hAnsi="Times New Roman"/>
          <w:sz w:val="28"/>
          <w:szCs w:val="28"/>
        </w:rPr>
      </w:pPr>
    </w:p>
    <w:p w14:paraId="6F377F73" w14:textId="77777777" w:rsidR="00555CBF" w:rsidRDefault="00555CBF" w:rsidP="00A20E27">
      <w:pPr>
        <w:spacing w:after="0" w:line="240" w:lineRule="auto"/>
        <w:jc w:val="center"/>
        <w:rPr>
          <w:rFonts w:ascii="Times New Roman" w:hAnsi="Times New Roman"/>
          <w:sz w:val="28"/>
          <w:szCs w:val="28"/>
        </w:rPr>
      </w:pPr>
    </w:p>
    <w:p w14:paraId="3F2155B0" w14:textId="77777777" w:rsidR="00067967" w:rsidRDefault="00067967" w:rsidP="00A20E27">
      <w:pPr>
        <w:spacing w:after="0" w:line="240" w:lineRule="auto"/>
        <w:jc w:val="center"/>
        <w:rPr>
          <w:rFonts w:ascii="Times New Roman" w:hAnsi="Times New Roman"/>
          <w:sz w:val="28"/>
          <w:szCs w:val="28"/>
        </w:rPr>
      </w:pPr>
    </w:p>
    <w:p w14:paraId="7CE124F7" w14:textId="77777777" w:rsidR="00067967" w:rsidRDefault="00067967" w:rsidP="00A20E27">
      <w:pPr>
        <w:spacing w:after="0" w:line="240" w:lineRule="auto"/>
        <w:jc w:val="center"/>
        <w:rPr>
          <w:rFonts w:ascii="Times New Roman" w:hAnsi="Times New Roman"/>
          <w:sz w:val="28"/>
          <w:szCs w:val="28"/>
        </w:rPr>
      </w:pPr>
    </w:p>
    <w:p w14:paraId="64540460" w14:textId="0838AC63" w:rsidR="00923201" w:rsidRPr="009806FA" w:rsidRDefault="00A20E27" w:rsidP="00A20E27">
      <w:pPr>
        <w:spacing w:after="0" w:line="240" w:lineRule="auto"/>
        <w:jc w:val="center"/>
        <w:rPr>
          <w:rFonts w:ascii="Times New Roman" w:hAnsi="Times New Roman"/>
          <w:sz w:val="28"/>
          <w:szCs w:val="28"/>
        </w:rPr>
      </w:pPr>
      <w:r w:rsidRPr="009806FA">
        <w:rPr>
          <w:rFonts w:ascii="Times New Roman" w:hAnsi="Times New Roman"/>
          <w:sz w:val="28"/>
          <w:szCs w:val="28"/>
        </w:rPr>
        <w:t>Красноярск</w:t>
      </w:r>
      <w:r w:rsidR="00923201" w:rsidRPr="009806FA">
        <w:rPr>
          <w:rFonts w:ascii="Times New Roman" w:hAnsi="Times New Roman"/>
          <w:sz w:val="28"/>
          <w:szCs w:val="28"/>
        </w:rPr>
        <w:t>, 20</w:t>
      </w:r>
      <w:r w:rsidR="00C049DF">
        <w:rPr>
          <w:rFonts w:ascii="Times New Roman" w:hAnsi="Times New Roman"/>
          <w:sz w:val="28"/>
          <w:szCs w:val="28"/>
        </w:rPr>
        <w:t>2</w:t>
      </w:r>
      <w:r w:rsidR="00EA0490">
        <w:rPr>
          <w:rFonts w:ascii="Times New Roman" w:hAnsi="Times New Roman"/>
          <w:sz w:val="28"/>
          <w:szCs w:val="28"/>
        </w:rPr>
        <w:t>5</w:t>
      </w:r>
      <w:r w:rsidR="00923201" w:rsidRPr="009806FA">
        <w:rPr>
          <w:rFonts w:ascii="Times New Roman" w:hAnsi="Times New Roman"/>
          <w:sz w:val="28"/>
          <w:szCs w:val="28"/>
        </w:rPr>
        <w:t xml:space="preserve"> г.</w:t>
      </w:r>
    </w:p>
    <w:p w14:paraId="31FAB8C3" w14:textId="17F0989C" w:rsidR="00B65AB0" w:rsidRDefault="00A03AD9" w:rsidP="00A03AD9">
      <w:pPr>
        <w:pStyle w:val="1"/>
        <w:ind w:left="360"/>
        <w:rPr>
          <w:lang w:val="ru-RU"/>
        </w:rPr>
      </w:pPr>
      <w:bookmarkStart w:id="1" w:name="_Toc10646541"/>
      <w:bookmarkStart w:id="2" w:name="_Toc10646536"/>
      <w:r>
        <w:rPr>
          <w:lang w:val="ru-RU"/>
        </w:rPr>
        <w:lastRenderedPageBreak/>
        <w:t>Раздел 1. О</w:t>
      </w:r>
      <w:r w:rsidR="00B65AB0">
        <w:rPr>
          <w:lang w:val="ru-RU"/>
        </w:rPr>
        <w:t xml:space="preserve">боснование принятия </w:t>
      </w:r>
      <w:r w:rsidR="00B65AB0">
        <w:rPr>
          <w:lang w:val="ru-RU"/>
        </w:rPr>
        <w:br/>
      </w:r>
      <w:r w:rsidR="00B65AB0" w:rsidRPr="00CD60D7">
        <w:rPr>
          <w:lang w:val="ru-RU"/>
        </w:rPr>
        <w:t>указа Губернатора Красноярского края «Об утверждении лимита добычи охотничьих ресурсов на территории Красноярского края в сезоне охоты 202</w:t>
      </w:r>
      <w:r w:rsidR="00B65AB0">
        <w:rPr>
          <w:lang w:val="ru-RU"/>
        </w:rPr>
        <w:t>5</w:t>
      </w:r>
      <w:r w:rsidR="00B65AB0" w:rsidRPr="00CD60D7">
        <w:rPr>
          <w:lang w:val="ru-RU"/>
        </w:rPr>
        <w:t>-202</w:t>
      </w:r>
      <w:r w:rsidR="00B65AB0">
        <w:rPr>
          <w:lang w:val="ru-RU"/>
        </w:rPr>
        <w:t>6</w:t>
      </w:r>
      <w:r w:rsidR="00B65AB0" w:rsidRPr="00CD60D7">
        <w:rPr>
          <w:lang w:val="ru-RU"/>
        </w:rPr>
        <w:t xml:space="preserve"> годов»</w:t>
      </w:r>
    </w:p>
    <w:p w14:paraId="2F596C13" w14:textId="29083FAA" w:rsidR="00A03AD9" w:rsidRPr="00A03AD9" w:rsidRDefault="00A03AD9" w:rsidP="00A03AD9">
      <w:pPr>
        <w:pStyle w:val="1"/>
      </w:pPr>
      <w:r w:rsidRPr="00A03AD9">
        <w:t xml:space="preserve">1. Нормативное обоснование </w:t>
      </w:r>
    </w:p>
    <w:p w14:paraId="7A8EF132"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Одним из основных принципов использования охотничьих ресурсов, согласно части 1 статьи 2 Федерального закона от 24.07.2009 № 209-ФЗ «Об охоте и о сохранении охотничьих ресурсов и о внесении изменений в отдельные законодательные акты Российской Федерации» (далее – Федеральн</w:t>
      </w:r>
      <w:r>
        <w:rPr>
          <w:rFonts w:ascii="Times New Roman" w:hAnsi="Times New Roman"/>
          <w:sz w:val="27"/>
          <w:szCs w:val="27"/>
        </w:rPr>
        <w:t>ый</w:t>
      </w:r>
      <w:r w:rsidRPr="00190820">
        <w:rPr>
          <w:rFonts w:ascii="Times New Roman" w:hAnsi="Times New Roman"/>
          <w:sz w:val="27"/>
          <w:szCs w:val="27"/>
        </w:rPr>
        <w:t xml:space="preserve"> закон № 209-ФЗ), является обеспечение устойчивого существования и устойчивого использования охотничьих ресурсов, сохранение их биологического разнообразия. Для организации рационального использования охотничьих ресурсов, сохранения охотничьих ресурсов и среды их обитания применяются данные государственного мониторинга охотничьих ресурсов и среды их обитания (часть 3</w:t>
      </w:r>
      <w:r>
        <w:rPr>
          <w:rFonts w:ascii="Times New Roman" w:hAnsi="Times New Roman"/>
          <w:sz w:val="27"/>
          <w:szCs w:val="27"/>
        </w:rPr>
        <w:t xml:space="preserve"> статьи 36</w:t>
      </w:r>
      <w:r w:rsidRPr="00190820">
        <w:rPr>
          <w:rFonts w:ascii="Times New Roman" w:hAnsi="Times New Roman"/>
          <w:sz w:val="27"/>
          <w:szCs w:val="27"/>
        </w:rPr>
        <w:t xml:space="preserve">). </w:t>
      </w:r>
    </w:p>
    <w:p w14:paraId="58C7FBA1" w14:textId="77777777" w:rsidR="00B65AB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Согласно статье 36 Федерального закона № 209-ФЗ государственный мониторинг представляет собой систему регулярных наблюдений за: численностью</w:t>
      </w:r>
      <w:r>
        <w:rPr>
          <w:rFonts w:ascii="Times New Roman" w:hAnsi="Times New Roman"/>
          <w:sz w:val="27"/>
          <w:szCs w:val="27"/>
        </w:rPr>
        <w:t xml:space="preserve"> </w:t>
      </w:r>
      <w:r w:rsidRPr="00190820">
        <w:rPr>
          <w:rFonts w:ascii="Times New Roman" w:hAnsi="Times New Roman"/>
          <w:sz w:val="27"/>
          <w:szCs w:val="27"/>
        </w:rPr>
        <w:t>охотничьих ресурсов</w:t>
      </w:r>
      <w:r>
        <w:rPr>
          <w:rFonts w:ascii="Times New Roman" w:hAnsi="Times New Roman"/>
          <w:sz w:val="27"/>
          <w:szCs w:val="27"/>
        </w:rPr>
        <w:t xml:space="preserve"> и объемами их изъятия, </w:t>
      </w:r>
      <w:r w:rsidRPr="00190820">
        <w:rPr>
          <w:rFonts w:ascii="Times New Roman" w:hAnsi="Times New Roman"/>
          <w:sz w:val="27"/>
          <w:szCs w:val="27"/>
        </w:rPr>
        <w:t>распространением</w:t>
      </w:r>
      <w:r>
        <w:rPr>
          <w:rFonts w:ascii="Times New Roman" w:hAnsi="Times New Roman"/>
          <w:sz w:val="27"/>
          <w:szCs w:val="27"/>
        </w:rPr>
        <w:t xml:space="preserve"> охотничьих ресурсов, их </w:t>
      </w:r>
      <w:r w:rsidRPr="00190820">
        <w:rPr>
          <w:rFonts w:ascii="Times New Roman" w:hAnsi="Times New Roman"/>
          <w:sz w:val="27"/>
          <w:szCs w:val="27"/>
        </w:rPr>
        <w:t xml:space="preserve">состоянием и динамикой изменения их </w:t>
      </w:r>
      <w:r>
        <w:rPr>
          <w:rFonts w:ascii="Times New Roman" w:hAnsi="Times New Roman"/>
          <w:sz w:val="27"/>
          <w:szCs w:val="27"/>
        </w:rPr>
        <w:t xml:space="preserve">численности </w:t>
      </w:r>
      <w:r w:rsidRPr="00190820">
        <w:rPr>
          <w:rFonts w:ascii="Times New Roman" w:hAnsi="Times New Roman"/>
          <w:sz w:val="27"/>
          <w:szCs w:val="27"/>
        </w:rPr>
        <w:t xml:space="preserve">по видам; состоянием среды обитания охотничьих ресурсов (часть </w:t>
      </w:r>
      <w:r>
        <w:rPr>
          <w:rFonts w:ascii="Times New Roman" w:hAnsi="Times New Roman"/>
          <w:sz w:val="27"/>
          <w:szCs w:val="27"/>
        </w:rPr>
        <w:t>2</w:t>
      </w:r>
      <w:r w:rsidRPr="00190820">
        <w:rPr>
          <w:rFonts w:ascii="Times New Roman" w:hAnsi="Times New Roman"/>
          <w:sz w:val="27"/>
          <w:szCs w:val="27"/>
        </w:rPr>
        <w:t xml:space="preserve">). </w:t>
      </w:r>
      <w:r w:rsidRPr="00B57074">
        <w:rPr>
          <w:rFonts w:ascii="Times New Roman" w:hAnsi="Times New Roman"/>
          <w:sz w:val="27"/>
          <w:szCs w:val="27"/>
        </w:rPr>
        <w:t>Данные государственного мониторинга охотничьих ресурсов и среды их обитания применяются в целях выявления изменений состояния охотничьих ресурсов и среды их обитания под воздействием природных и (или) антропогенных факторов, оценки и прогноза этих изменений, формирования государственного охотхозяйственного реестра, а также в целях организации рационального использования охотничьих ресурсов, сохранения охотничь</w:t>
      </w:r>
      <w:r>
        <w:rPr>
          <w:rFonts w:ascii="Times New Roman" w:hAnsi="Times New Roman"/>
          <w:sz w:val="27"/>
          <w:szCs w:val="27"/>
        </w:rPr>
        <w:t xml:space="preserve">их ресурсов и среды их обитания (часть 3). </w:t>
      </w:r>
      <w:r w:rsidRPr="00190820">
        <w:rPr>
          <w:rFonts w:ascii="Times New Roman" w:hAnsi="Times New Roman"/>
          <w:sz w:val="27"/>
          <w:szCs w:val="27"/>
        </w:rPr>
        <w:t xml:space="preserve">Государственный мониторинг осуществляется органами государственной власти в пределах их полномочий, определенных в соответствии со статьями 32 - 34 настоящего Федерального закона (часть 4). </w:t>
      </w:r>
    </w:p>
    <w:p w14:paraId="0B0D420F" w14:textId="77777777" w:rsidR="00B65AB0" w:rsidRDefault="00B65AB0" w:rsidP="00B65AB0">
      <w:pPr>
        <w:spacing w:after="0" w:line="240" w:lineRule="auto"/>
        <w:ind w:firstLine="709"/>
        <w:jc w:val="both"/>
        <w:rPr>
          <w:rFonts w:ascii="Times New Roman" w:hAnsi="Times New Roman"/>
          <w:sz w:val="27"/>
          <w:szCs w:val="27"/>
        </w:rPr>
      </w:pPr>
      <w:r w:rsidRPr="009B33EE">
        <w:rPr>
          <w:rFonts w:ascii="Times New Roman" w:hAnsi="Times New Roman"/>
          <w:sz w:val="27"/>
          <w:szCs w:val="27"/>
        </w:rPr>
        <w:t>Учет охотничьих ресурсов, в отношении которых в соответствии с настоящим Федеральным законом устанавливаются лимит добычи и квота их добычи, осуществляется на основании научно обоснованных методик, не являющихся нормативными правовыми актами, рекомендованными уполномоченным федеральным органом исполнительной власти и размещенными в информационно-телекоммуникационной сети "Интернет" на официальном сайте уполномоченного федерально</w:t>
      </w:r>
      <w:r>
        <w:rPr>
          <w:rFonts w:ascii="Times New Roman" w:hAnsi="Times New Roman"/>
          <w:sz w:val="27"/>
          <w:szCs w:val="27"/>
        </w:rPr>
        <w:t>го органа исполнительной власти (часть 5)</w:t>
      </w:r>
      <w:r w:rsidRPr="009B33EE">
        <w:rPr>
          <w:rFonts w:ascii="Times New Roman" w:hAnsi="Times New Roman"/>
          <w:sz w:val="27"/>
          <w:szCs w:val="27"/>
        </w:rPr>
        <w:t>.</w:t>
      </w:r>
    </w:p>
    <w:p w14:paraId="16ABE283" w14:textId="77777777" w:rsidR="00B65AB0" w:rsidRPr="009B33EE" w:rsidRDefault="00B65AB0" w:rsidP="00B65AB0">
      <w:pPr>
        <w:spacing w:after="0" w:line="240" w:lineRule="auto"/>
        <w:ind w:firstLine="709"/>
        <w:jc w:val="both"/>
        <w:rPr>
          <w:rFonts w:ascii="Times New Roman" w:hAnsi="Times New Roman"/>
          <w:sz w:val="27"/>
          <w:szCs w:val="27"/>
        </w:rPr>
      </w:pPr>
      <w:r w:rsidRPr="009C1C8E">
        <w:rPr>
          <w:rFonts w:ascii="Times New Roman" w:hAnsi="Times New Roman"/>
          <w:sz w:val="27"/>
          <w:szCs w:val="27"/>
        </w:rPr>
        <w:t>Частью 3 статьи 3 Федерального закона от 22.12.2020 № 455-ФЗ «О внесении изменений в Федеральный закон «О животном мире» и Федеральный закон «Об охоте и о сохранении охотничьих ресурсов и о внесении изменений в отдельные законодательные акты Российской Федерации» установлено, что до размещения на официальном сайте уполномоченного органа методик, указанных в ч. 7 ст. 36 Закона об охоте, используются имеющиеся научные подходы учета для отдельных видов или групп видов охотничьих ресурсов.</w:t>
      </w:r>
    </w:p>
    <w:p w14:paraId="5B1D83BF" w14:textId="77777777" w:rsidR="00B65AB0" w:rsidRPr="009B33EE" w:rsidRDefault="00B65AB0" w:rsidP="00B65AB0">
      <w:pPr>
        <w:spacing w:after="0" w:line="240" w:lineRule="auto"/>
        <w:ind w:firstLine="709"/>
        <w:jc w:val="both"/>
        <w:rPr>
          <w:rFonts w:ascii="Times New Roman" w:hAnsi="Times New Roman"/>
          <w:sz w:val="27"/>
          <w:szCs w:val="27"/>
        </w:rPr>
      </w:pPr>
      <w:r w:rsidRPr="009B33EE">
        <w:rPr>
          <w:rFonts w:ascii="Times New Roman" w:hAnsi="Times New Roman"/>
          <w:sz w:val="27"/>
          <w:szCs w:val="27"/>
        </w:rPr>
        <w:lastRenderedPageBreak/>
        <w:t>Данные учета охотничьих ресурсов и объемов их изъятия, получаемые в соответствии с частью 5 настоящей статьи, представляются юридическими лицами, индивидуальными предпринимателями, заключившими охотхозяйственные соглашения, в орган исполнительной власти субъекта Российской Федерации, уполномоченный в области охоты и сохранения охотничьих ресурсов, и используются в целях государственного мониторинга охотничьих ресурсов и среды их обитания и определения объемов изъятия охотничьих ресурсов</w:t>
      </w:r>
      <w:r>
        <w:rPr>
          <w:rFonts w:ascii="Times New Roman" w:hAnsi="Times New Roman"/>
          <w:sz w:val="27"/>
          <w:szCs w:val="27"/>
        </w:rPr>
        <w:t xml:space="preserve"> (часть</w:t>
      </w:r>
      <w:r w:rsidRPr="009B33EE">
        <w:rPr>
          <w:rFonts w:ascii="Times New Roman" w:hAnsi="Times New Roman"/>
          <w:sz w:val="27"/>
          <w:szCs w:val="27"/>
        </w:rPr>
        <w:t xml:space="preserve"> 9</w:t>
      </w:r>
      <w:r>
        <w:rPr>
          <w:rFonts w:ascii="Times New Roman" w:hAnsi="Times New Roman"/>
          <w:sz w:val="27"/>
          <w:szCs w:val="27"/>
        </w:rPr>
        <w:t>)</w:t>
      </w:r>
      <w:r w:rsidRPr="009B33EE">
        <w:rPr>
          <w:rFonts w:ascii="Times New Roman" w:hAnsi="Times New Roman"/>
          <w:sz w:val="27"/>
          <w:szCs w:val="27"/>
        </w:rPr>
        <w:t>.</w:t>
      </w:r>
    </w:p>
    <w:p w14:paraId="16540D28" w14:textId="77777777" w:rsidR="00B65AB0" w:rsidRPr="009B33EE" w:rsidRDefault="00B65AB0" w:rsidP="00B65AB0">
      <w:pPr>
        <w:spacing w:after="0" w:line="240" w:lineRule="auto"/>
        <w:ind w:firstLine="709"/>
        <w:jc w:val="both"/>
        <w:rPr>
          <w:rFonts w:ascii="Times New Roman" w:hAnsi="Times New Roman"/>
          <w:sz w:val="27"/>
          <w:szCs w:val="27"/>
        </w:rPr>
      </w:pPr>
      <w:r w:rsidRPr="009B33EE">
        <w:rPr>
          <w:rFonts w:ascii="Times New Roman" w:hAnsi="Times New Roman"/>
          <w:sz w:val="27"/>
          <w:szCs w:val="27"/>
        </w:rPr>
        <w:t>Регулярные наблюдения за распространением охотничьих ресурсов, их состоянием, динамикой изменения их численности по видам, состоянием среды обитания охотничьих ресурсов в целях государственного мониторинга охотничьих ресурсов и среды их обитания осуществляются органом исполнительной власти субъекта Российской Федерации, уполномоченным в области охоты и сохранения охотничьих ресурсов</w:t>
      </w:r>
      <w:r>
        <w:rPr>
          <w:rFonts w:ascii="Times New Roman" w:hAnsi="Times New Roman"/>
          <w:sz w:val="27"/>
          <w:szCs w:val="27"/>
        </w:rPr>
        <w:t xml:space="preserve"> (часть </w:t>
      </w:r>
      <w:r w:rsidRPr="009B33EE">
        <w:rPr>
          <w:rFonts w:ascii="Times New Roman" w:hAnsi="Times New Roman"/>
          <w:sz w:val="27"/>
          <w:szCs w:val="27"/>
        </w:rPr>
        <w:t>10</w:t>
      </w:r>
      <w:r>
        <w:rPr>
          <w:rFonts w:ascii="Times New Roman" w:hAnsi="Times New Roman"/>
          <w:sz w:val="27"/>
          <w:szCs w:val="27"/>
        </w:rPr>
        <w:t>)</w:t>
      </w:r>
      <w:r w:rsidRPr="009B33EE">
        <w:rPr>
          <w:rFonts w:ascii="Times New Roman" w:hAnsi="Times New Roman"/>
          <w:sz w:val="27"/>
          <w:szCs w:val="27"/>
        </w:rPr>
        <w:t>.</w:t>
      </w:r>
    </w:p>
    <w:p w14:paraId="3189780C" w14:textId="77777777" w:rsidR="00B65AB0" w:rsidRDefault="00B65AB0" w:rsidP="00B65AB0">
      <w:pPr>
        <w:spacing w:after="0" w:line="240" w:lineRule="auto"/>
        <w:ind w:firstLine="709"/>
        <w:jc w:val="both"/>
        <w:rPr>
          <w:rFonts w:ascii="Times New Roman" w:hAnsi="Times New Roman"/>
          <w:sz w:val="27"/>
          <w:szCs w:val="27"/>
        </w:rPr>
      </w:pPr>
      <w:r w:rsidRPr="009B33EE">
        <w:rPr>
          <w:rFonts w:ascii="Times New Roman" w:hAnsi="Times New Roman"/>
          <w:sz w:val="27"/>
          <w:szCs w:val="27"/>
        </w:rPr>
        <w:t>Орган исполнительной власти субъекта Российской Федерации, осуществляющий государственный мониторинг охотничьих ресурсов и среды их обитания на территории субъекта Российской Федерации, предоставляет данные государственного мониторинга охотничьих ресурсов и среды их обитания уполномоченному федеральному органу исполнительной власти</w:t>
      </w:r>
      <w:r>
        <w:rPr>
          <w:rFonts w:ascii="Times New Roman" w:hAnsi="Times New Roman"/>
          <w:sz w:val="27"/>
          <w:szCs w:val="27"/>
        </w:rPr>
        <w:t xml:space="preserve"> (часть</w:t>
      </w:r>
      <w:r w:rsidRPr="009B33EE">
        <w:rPr>
          <w:rFonts w:ascii="Times New Roman" w:hAnsi="Times New Roman"/>
          <w:sz w:val="27"/>
          <w:szCs w:val="27"/>
        </w:rPr>
        <w:t xml:space="preserve"> 11</w:t>
      </w:r>
      <w:r>
        <w:rPr>
          <w:rFonts w:ascii="Times New Roman" w:hAnsi="Times New Roman"/>
          <w:sz w:val="27"/>
          <w:szCs w:val="27"/>
        </w:rPr>
        <w:t>)</w:t>
      </w:r>
      <w:r w:rsidRPr="009B33EE">
        <w:rPr>
          <w:rFonts w:ascii="Times New Roman" w:hAnsi="Times New Roman"/>
          <w:sz w:val="27"/>
          <w:szCs w:val="27"/>
        </w:rPr>
        <w:t>.</w:t>
      </w:r>
    </w:p>
    <w:p w14:paraId="01CF26E6" w14:textId="77777777" w:rsidR="00B65AB0" w:rsidRDefault="00B65AB0" w:rsidP="00B65AB0">
      <w:pPr>
        <w:spacing w:after="0" w:line="240" w:lineRule="auto"/>
        <w:ind w:firstLine="709"/>
        <w:jc w:val="both"/>
        <w:rPr>
          <w:rFonts w:ascii="Times New Roman" w:hAnsi="Times New Roman"/>
          <w:sz w:val="27"/>
          <w:szCs w:val="27"/>
        </w:rPr>
      </w:pPr>
      <w:r w:rsidRPr="00F93978">
        <w:rPr>
          <w:rFonts w:ascii="Times New Roman" w:hAnsi="Times New Roman"/>
          <w:sz w:val="27"/>
          <w:szCs w:val="27"/>
        </w:rPr>
        <w:t xml:space="preserve">Приказом Минприроды России </w:t>
      </w:r>
      <w:r w:rsidRPr="009452EB">
        <w:rPr>
          <w:rFonts w:ascii="Times New Roman" w:hAnsi="Times New Roman"/>
          <w:sz w:val="27"/>
          <w:szCs w:val="27"/>
        </w:rPr>
        <w:t xml:space="preserve">от 27.07.2021 № 512 «Об утверждении Порядка осуществления государственного мониторинга охотничьих ресурсов и среды их обитания и применения его данных и о признании утратившим силу приказа Министерства природных ресурсов и экологии Российской Федерации от 25 ноября 2020 г. № 964» </w:t>
      </w:r>
      <w:r w:rsidRPr="00F93978">
        <w:rPr>
          <w:rFonts w:ascii="Times New Roman" w:hAnsi="Times New Roman"/>
          <w:sz w:val="27"/>
          <w:szCs w:val="27"/>
        </w:rPr>
        <w:t xml:space="preserve">(далее – Порядок № </w:t>
      </w:r>
      <w:r>
        <w:rPr>
          <w:rFonts w:ascii="Times New Roman" w:hAnsi="Times New Roman"/>
          <w:sz w:val="27"/>
          <w:szCs w:val="27"/>
        </w:rPr>
        <w:t>512</w:t>
      </w:r>
      <w:r w:rsidRPr="00F93978">
        <w:rPr>
          <w:rFonts w:ascii="Times New Roman" w:hAnsi="Times New Roman"/>
          <w:sz w:val="27"/>
          <w:szCs w:val="27"/>
        </w:rPr>
        <w:t xml:space="preserve">), который </w:t>
      </w:r>
      <w:r>
        <w:rPr>
          <w:rFonts w:ascii="Times New Roman" w:hAnsi="Times New Roman"/>
          <w:sz w:val="27"/>
          <w:szCs w:val="27"/>
        </w:rPr>
        <w:t>н</w:t>
      </w:r>
      <w:r w:rsidRPr="009452EB">
        <w:rPr>
          <w:rFonts w:ascii="Times New Roman" w:hAnsi="Times New Roman"/>
          <w:sz w:val="27"/>
          <w:szCs w:val="27"/>
        </w:rPr>
        <w:t>ачал действ</w:t>
      </w:r>
      <w:r>
        <w:rPr>
          <w:rFonts w:ascii="Times New Roman" w:hAnsi="Times New Roman"/>
          <w:sz w:val="27"/>
          <w:szCs w:val="27"/>
        </w:rPr>
        <w:t>овать</w:t>
      </w:r>
      <w:r w:rsidRPr="009452EB">
        <w:rPr>
          <w:rFonts w:ascii="Times New Roman" w:hAnsi="Times New Roman"/>
          <w:sz w:val="27"/>
          <w:szCs w:val="27"/>
        </w:rPr>
        <w:t xml:space="preserve"> с 01.03.2022</w:t>
      </w:r>
      <w:r w:rsidRPr="00F93978">
        <w:rPr>
          <w:rFonts w:ascii="Times New Roman" w:hAnsi="Times New Roman"/>
          <w:sz w:val="27"/>
          <w:szCs w:val="27"/>
        </w:rPr>
        <w:t xml:space="preserve">, </w:t>
      </w:r>
      <w:r>
        <w:rPr>
          <w:rFonts w:ascii="Times New Roman" w:hAnsi="Times New Roman"/>
          <w:sz w:val="27"/>
          <w:szCs w:val="27"/>
        </w:rPr>
        <w:t>установлено следующее:</w:t>
      </w:r>
    </w:p>
    <w:p w14:paraId="0314046C" w14:textId="77777777" w:rsidR="00B65AB0" w:rsidRPr="00451599"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4. </w:t>
      </w:r>
      <w:r w:rsidRPr="00451599">
        <w:rPr>
          <w:rFonts w:ascii="Times New Roman" w:hAnsi="Times New Roman"/>
          <w:sz w:val="27"/>
          <w:szCs w:val="27"/>
        </w:rPr>
        <w:t>В рамках осуществления Государственного мониторинга проводится:</w:t>
      </w:r>
    </w:p>
    <w:p w14:paraId="31FA65ED"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4.1. Учет численности охотничьих ресурсов и объемов их изъятия, который обеспечивается:</w:t>
      </w:r>
    </w:p>
    <w:p w14:paraId="6E24F288"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4.1.1. в общедоступных охотничьих угодьях и на иных территориях, являющихся средой обитания охотничьих ресурсов (далее - иная территория), за исключением особо охраняемых природных территорий федерального значения, - органом исполнительной власти субъекта Российской Федерации, уполномоченным в области охоты и сохранения охотничьих ресурсов (далее - уполномоченный орган); </w:t>
      </w:r>
    </w:p>
    <w:p w14:paraId="1A7941DF"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4.1.2. в закрепленных охотничьих угодьях, за исключением охотничьих угодий, указанных в подпункте 4.1.3 пункта 4 настоящего Порядка, - юридическими лицами, индивидуальными предпринимателями, заключившими охотхозяйственные соглашения; </w:t>
      </w:r>
    </w:p>
    <w:p w14:paraId="38E0C23B"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4.1.3. в закрепленных охотничьих угодьях, в которых пользование охотничьими ресурсами осуществляется юридическими лицами и индивидуальными предпринимателями на основании долгосрочных лицензий на пользование объектами животного мира, - указанными юридическими лицами и индивидуальными предпринимателями совм</w:t>
      </w:r>
      <w:r>
        <w:rPr>
          <w:rFonts w:ascii="Times New Roman" w:hAnsi="Times New Roman"/>
          <w:sz w:val="27"/>
          <w:szCs w:val="27"/>
        </w:rPr>
        <w:t>естно с уполномоченным органом.</w:t>
      </w:r>
    </w:p>
    <w:p w14:paraId="21883072"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7. Учет численности (планирование, полевые работы и расчет численности) охотничьих ресурсов, видов или групп видов охотничьих ресурсов осуществляется в сроки (периоды времени), предусмотренные методиками учета и (или) научными подходами учета.</w:t>
      </w:r>
    </w:p>
    <w:p w14:paraId="00B7452F"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lastRenderedPageBreak/>
        <w:t>8. Ежегодно осуществляется учет численности следующих видов охотничьих ресурсов:</w:t>
      </w:r>
    </w:p>
    <w:p w14:paraId="11E5BF4B"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копытные животные - кабан, кабарга, косули, лось, благор</w:t>
      </w:r>
      <w:r>
        <w:rPr>
          <w:rFonts w:ascii="Times New Roman" w:hAnsi="Times New Roman"/>
          <w:sz w:val="27"/>
          <w:szCs w:val="27"/>
        </w:rPr>
        <w:t>одный олень;</w:t>
      </w:r>
    </w:p>
    <w:p w14:paraId="35E861F6"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медведи;</w:t>
      </w:r>
    </w:p>
    <w:p w14:paraId="2F02E4CF"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пушные животные - волк, лисица, рысь, росомаха, зайцы, </w:t>
      </w:r>
      <w:r>
        <w:rPr>
          <w:rFonts w:ascii="Times New Roman" w:hAnsi="Times New Roman"/>
          <w:sz w:val="27"/>
          <w:szCs w:val="27"/>
        </w:rPr>
        <w:t>соболь</w:t>
      </w:r>
      <w:r w:rsidRPr="00451599">
        <w:rPr>
          <w:rFonts w:ascii="Times New Roman" w:hAnsi="Times New Roman"/>
          <w:sz w:val="27"/>
          <w:szCs w:val="27"/>
        </w:rPr>
        <w:t>;</w:t>
      </w:r>
    </w:p>
    <w:p w14:paraId="1D10B178"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птицы - глух</w:t>
      </w:r>
      <w:r>
        <w:rPr>
          <w:rFonts w:ascii="Times New Roman" w:hAnsi="Times New Roman"/>
          <w:sz w:val="27"/>
          <w:szCs w:val="27"/>
        </w:rPr>
        <w:t>ари, тетерев, рябчик, куропатки</w:t>
      </w:r>
      <w:r w:rsidRPr="00451599">
        <w:rPr>
          <w:rFonts w:ascii="Times New Roman" w:hAnsi="Times New Roman"/>
          <w:sz w:val="27"/>
          <w:szCs w:val="27"/>
        </w:rPr>
        <w:t>.</w:t>
      </w:r>
    </w:p>
    <w:p w14:paraId="2474FB06" w14:textId="77777777" w:rsidR="00B65AB0" w:rsidRPr="00451599"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Согласно п. 9 Порядка № 512 у</w:t>
      </w:r>
      <w:r w:rsidRPr="00451599">
        <w:rPr>
          <w:rFonts w:ascii="Times New Roman" w:hAnsi="Times New Roman"/>
          <w:sz w:val="27"/>
          <w:szCs w:val="27"/>
        </w:rPr>
        <w:t xml:space="preserve">чет численности </w:t>
      </w:r>
      <w:r>
        <w:rPr>
          <w:rFonts w:ascii="Times New Roman" w:hAnsi="Times New Roman"/>
          <w:sz w:val="27"/>
          <w:szCs w:val="27"/>
        </w:rPr>
        <w:t>дикого северного оленя, овцебыка, сибирского горного козла и барсука</w:t>
      </w:r>
      <w:r w:rsidRPr="00451599">
        <w:rPr>
          <w:rFonts w:ascii="Times New Roman" w:hAnsi="Times New Roman"/>
          <w:sz w:val="27"/>
          <w:szCs w:val="27"/>
        </w:rPr>
        <w:t xml:space="preserve"> осуществляется</w:t>
      </w:r>
      <w:r>
        <w:rPr>
          <w:rFonts w:ascii="Times New Roman" w:hAnsi="Times New Roman"/>
          <w:sz w:val="27"/>
          <w:szCs w:val="27"/>
        </w:rPr>
        <w:t xml:space="preserve"> не реже одного раза в три года.</w:t>
      </w:r>
    </w:p>
    <w:p w14:paraId="36CED206"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10. Учет объемов изъятия охотничьих ресурсов осуществляется ежегодно на основании данных о добыче.</w:t>
      </w:r>
    </w:p>
    <w:p w14:paraId="375BF68A"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11. Учет численности охотничьих ресурсов в закрепленных охотничьих угодьях может осуществляться юридическими лицами, индивидуальными предпринимателями, заключившими охотхозяйственные соглашения, совместно с предст</w:t>
      </w:r>
      <w:r>
        <w:rPr>
          <w:rFonts w:ascii="Times New Roman" w:hAnsi="Times New Roman"/>
          <w:sz w:val="27"/>
          <w:szCs w:val="27"/>
        </w:rPr>
        <w:t>авителем уполномоченного органа</w:t>
      </w:r>
      <w:r w:rsidRPr="00451599">
        <w:rPr>
          <w:rFonts w:ascii="Times New Roman" w:hAnsi="Times New Roman"/>
          <w:sz w:val="27"/>
          <w:szCs w:val="27"/>
        </w:rPr>
        <w:t>.</w:t>
      </w:r>
    </w:p>
    <w:p w14:paraId="5E0DD51D"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Предварительный письменный запрос об осуществлении учета охотничьих ресурсов совместно с представителем уполномоченного органа должен быть направлен юридическому лицу, индивидуальному предпринимателю, заключившему охотхозяйственное соглашение, не позднее чем за 5 рабочих дней до начала проведения полевых работ, запланированных лицом осуществляющим учет по адресу местоположения юридического лица, индивидуального предпринимателя, указанному в </w:t>
      </w:r>
      <w:proofErr w:type="spellStart"/>
      <w:r w:rsidRPr="00451599">
        <w:rPr>
          <w:rFonts w:ascii="Times New Roman" w:hAnsi="Times New Roman"/>
          <w:sz w:val="27"/>
          <w:szCs w:val="27"/>
        </w:rPr>
        <w:t>охотхозяйственном</w:t>
      </w:r>
      <w:proofErr w:type="spellEnd"/>
      <w:r w:rsidRPr="00451599">
        <w:rPr>
          <w:rFonts w:ascii="Times New Roman" w:hAnsi="Times New Roman"/>
          <w:sz w:val="27"/>
          <w:szCs w:val="27"/>
        </w:rPr>
        <w:t xml:space="preserve"> соглашении, а также при наличии указания в </w:t>
      </w:r>
      <w:proofErr w:type="spellStart"/>
      <w:r w:rsidRPr="00451599">
        <w:rPr>
          <w:rFonts w:ascii="Times New Roman" w:hAnsi="Times New Roman"/>
          <w:sz w:val="27"/>
          <w:szCs w:val="27"/>
        </w:rPr>
        <w:t>охотхозяйственном</w:t>
      </w:r>
      <w:proofErr w:type="spellEnd"/>
      <w:r w:rsidRPr="00451599">
        <w:rPr>
          <w:rFonts w:ascii="Times New Roman" w:hAnsi="Times New Roman"/>
          <w:sz w:val="27"/>
          <w:szCs w:val="27"/>
        </w:rPr>
        <w:t xml:space="preserve"> соглашении, продублирован на адрес его электронной почты.</w:t>
      </w:r>
    </w:p>
    <w:p w14:paraId="53B5903A"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12. Юридические лица и индивидуальные предприниматели, </w:t>
      </w:r>
      <w:r>
        <w:rPr>
          <w:rFonts w:ascii="Times New Roman" w:hAnsi="Times New Roman"/>
          <w:sz w:val="27"/>
          <w:szCs w:val="27"/>
        </w:rPr>
        <w:t>осуществляющими деятельность на основании долгосрочных лицензий на пользование объектами животного мира</w:t>
      </w:r>
      <w:r w:rsidRPr="00451599">
        <w:rPr>
          <w:rFonts w:ascii="Times New Roman" w:hAnsi="Times New Roman"/>
          <w:sz w:val="27"/>
          <w:szCs w:val="27"/>
        </w:rPr>
        <w:t>, осуществляют учет численности охотничьих ресурсов, сов</w:t>
      </w:r>
      <w:r>
        <w:rPr>
          <w:rFonts w:ascii="Times New Roman" w:hAnsi="Times New Roman"/>
          <w:sz w:val="27"/>
          <w:szCs w:val="27"/>
        </w:rPr>
        <w:t>местно с уполномоченным органом.</w:t>
      </w:r>
    </w:p>
    <w:p w14:paraId="776AE0FA"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13. Юридические лица, индивидуальные предприниматели, заключившие охотхозяйственные соглашения; юридические лица, индивидуальные предприниматели, осуществляющие пользование охотничьими ресурсами на основании долгосрочных лицензий на пользование объектами животного мира, (далее - охотпользователи) обязаны:</w:t>
      </w:r>
    </w:p>
    <w:p w14:paraId="5A45C3D7"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13.1. Не менее чем за 30 календарных дней до осуществления учета численности охотничьих ресурсов принять решение о применении одной или нескольких методик учета и (или) научных подходов учета, предусмотренных пунктами 5 и 6 настоящего Порядка, и сроках осуществления учета охотничьих ресурсов и уведомить уполномоченн</w:t>
      </w:r>
      <w:r>
        <w:rPr>
          <w:rFonts w:ascii="Times New Roman" w:hAnsi="Times New Roman"/>
          <w:sz w:val="27"/>
          <w:szCs w:val="27"/>
        </w:rPr>
        <w:t>ый орган о принятом решении</w:t>
      </w:r>
      <w:r w:rsidRPr="00451599">
        <w:rPr>
          <w:rFonts w:ascii="Times New Roman" w:hAnsi="Times New Roman"/>
          <w:sz w:val="27"/>
          <w:szCs w:val="27"/>
        </w:rPr>
        <w:t>.</w:t>
      </w:r>
    </w:p>
    <w:p w14:paraId="4176F409"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13.2. Определить лицо, ответственное за осуществление учета численности охотничьих ресурсов на территории</w:t>
      </w:r>
      <w:r>
        <w:rPr>
          <w:rFonts w:ascii="Times New Roman" w:hAnsi="Times New Roman"/>
          <w:sz w:val="27"/>
          <w:szCs w:val="27"/>
        </w:rPr>
        <w:t xml:space="preserve"> закрепленных охотничьих угодий</w:t>
      </w:r>
      <w:r w:rsidRPr="00451599">
        <w:rPr>
          <w:rFonts w:ascii="Times New Roman" w:hAnsi="Times New Roman"/>
          <w:sz w:val="27"/>
          <w:szCs w:val="27"/>
        </w:rPr>
        <w:t>.</w:t>
      </w:r>
    </w:p>
    <w:p w14:paraId="0B7CCA73" w14:textId="77777777" w:rsidR="00B65AB0"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13.3. Ежегодно предоставлять в уполномоченный орган материалы учета численности охотничьих ресурсов, содержащие данные о численности охотничьих ресурсов, предусмотренные применяемыми методиками учета и (или) научными подходами учета, в срок до 1 апреля. </w:t>
      </w:r>
    </w:p>
    <w:p w14:paraId="4D6F54B3"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13.4. Ежегодно предоставлять данные об объемах изъятия охотничьих ресурсов по видам или группам видов охотничьих ресурсов за период </w:t>
      </w:r>
      <w:r>
        <w:rPr>
          <w:rFonts w:ascii="Times New Roman" w:hAnsi="Times New Roman"/>
          <w:sz w:val="27"/>
          <w:szCs w:val="27"/>
        </w:rPr>
        <w:br/>
      </w:r>
      <w:r w:rsidRPr="00451599">
        <w:rPr>
          <w:rFonts w:ascii="Times New Roman" w:hAnsi="Times New Roman"/>
          <w:sz w:val="27"/>
          <w:szCs w:val="27"/>
        </w:rPr>
        <w:t>с 1 августа предыдущего года по 31 марта текущего года в срок до 10 апреля.</w:t>
      </w:r>
    </w:p>
    <w:p w14:paraId="43113656"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lastRenderedPageBreak/>
        <w:t>13.5. Ежегодно представлять данные об объемах изъятия охотничьих ресурсов по видам или группам видов охотничьих ресурсов за период с 1 августа предыдущего года по 31 июля текущего года в срок до 1 сентября.</w:t>
      </w:r>
    </w:p>
    <w:p w14:paraId="065E5CE2"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14. Уполномоченный орган обязан:</w:t>
      </w:r>
    </w:p>
    <w:p w14:paraId="6D1E0332"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14.2. </w:t>
      </w:r>
      <w:r w:rsidRPr="004F626F">
        <w:rPr>
          <w:rFonts w:ascii="Times New Roman" w:hAnsi="Times New Roman"/>
          <w:sz w:val="27"/>
          <w:szCs w:val="27"/>
        </w:rPr>
        <w:t>Принять решение об осуществлении учета охотничьих ресурсов и сроках его осуществления не менее чем за 30 календарных дней до начала осуществления такого учета охотничьих ресурсов</w:t>
      </w:r>
      <w:r>
        <w:rPr>
          <w:rFonts w:ascii="Times New Roman" w:hAnsi="Times New Roman"/>
          <w:sz w:val="27"/>
          <w:szCs w:val="27"/>
        </w:rPr>
        <w:t>.</w:t>
      </w:r>
    </w:p>
    <w:p w14:paraId="336D7EBD"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14.3. Обеспечить сбор материалов учета численности охотничьих ресурсов, предусмотренных применяемыми методиками учета и (или) научными подходами учета (далее - данные учета).</w:t>
      </w:r>
    </w:p>
    <w:p w14:paraId="0AA3EFF5"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14.4. Определить должностных лиц уполномоченного органа, принимающих участие в осуществлении </w:t>
      </w:r>
      <w:r>
        <w:rPr>
          <w:rFonts w:ascii="Times New Roman" w:hAnsi="Times New Roman"/>
          <w:sz w:val="27"/>
          <w:szCs w:val="27"/>
        </w:rPr>
        <w:t xml:space="preserve">совместного </w:t>
      </w:r>
      <w:r w:rsidRPr="00451599">
        <w:rPr>
          <w:rFonts w:ascii="Times New Roman" w:hAnsi="Times New Roman"/>
          <w:sz w:val="27"/>
          <w:szCs w:val="27"/>
        </w:rPr>
        <w:t xml:space="preserve">учета численности охотничьих ресурсов на территории </w:t>
      </w:r>
      <w:r>
        <w:rPr>
          <w:rFonts w:ascii="Times New Roman" w:hAnsi="Times New Roman"/>
          <w:sz w:val="27"/>
          <w:szCs w:val="27"/>
        </w:rPr>
        <w:t xml:space="preserve">закрепленных </w:t>
      </w:r>
      <w:r w:rsidRPr="00451599">
        <w:rPr>
          <w:rFonts w:ascii="Times New Roman" w:hAnsi="Times New Roman"/>
          <w:sz w:val="27"/>
          <w:szCs w:val="27"/>
        </w:rPr>
        <w:t>охотничьих угодий.</w:t>
      </w:r>
    </w:p>
    <w:p w14:paraId="4E392E92"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14.6. Включить сведения о численности охотничьих ресурсов и объемов их изъятия в данные Государственного мониторинга.</w:t>
      </w:r>
    </w:p>
    <w:p w14:paraId="02BC6318" w14:textId="77777777" w:rsidR="00B65AB0"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16. Данные Государственного мониторинга формируются уполномоченным органом ежегодно, по состоянию на 1 апреля, и применяются в целях выявления изменений состояния охотничьих ресурсов и среды их обитания под воздействием природных и (или) антропогенных факторов, оценки и прогноза этих изменений, формирования государственного охотхозяйственного реестра, а также в целях организации рационального использования охотничьих ресурсов, сохранения охотничьих ресурсов и среды их обитания. </w:t>
      </w:r>
    </w:p>
    <w:p w14:paraId="10325136"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Данные Государственного мониторинга об объемах изъятия охотничьих ресурсов в целях ведения государственного охотхозяйственного реестра формируются уполномоченным органом ежегодно, по состоянию на 31 июля.</w:t>
      </w:r>
    </w:p>
    <w:p w14:paraId="75622EA7" w14:textId="77777777" w:rsidR="00B65AB0"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17. Уполномоченный орган ежегодно предоставляет данные Государственного мониторинга в Министерство природных ресурсов и экологии Российской Федерации в срок до 15 мая.</w:t>
      </w:r>
    </w:p>
    <w:p w14:paraId="52A4A9B0" w14:textId="77777777" w:rsidR="00B65AB0" w:rsidRDefault="00B65AB0" w:rsidP="00B65AB0">
      <w:pPr>
        <w:spacing w:after="0" w:line="240" w:lineRule="auto"/>
        <w:ind w:firstLine="709"/>
        <w:jc w:val="both"/>
        <w:rPr>
          <w:rFonts w:ascii="Times New Roman" w:hAnsi="Times New Roman"/>
          <w:sz w:val="27"/>
          <w:szCs w:val="27"/>
        </w:rPr>
      </w:pPr>
      <w:r w:rsidRPr="00F00A5B">
        <w:rPr>
          <w:rFonts w:ascii="Times New Roman" w:hAnsi="Times New Roman"/>
          <w:sz w:val="27"/>
          <w:szCs w:val="27"/>
        </w:rPr>
        <w:t xml:space="preserve">На сайте Минприроды России (в разделе «Документы» «Методические документы») </w:t>
      </w:r>
      <w:r w:rsidRPr="00D443BA">
        <w:rPr>
          <w:rFonts w:ascii="Times New Roman" w:hAnsi="Times New Roman"/>
          <w:sz w:val="27"/>
          <w:szCs w:val="27"/>
        </w:rPr>
        <w:t xml:space="preserve">29 ноября 2023 года размещены четыре обновленные методики учета численности охотничьих ресурсов, утвержденные приказом </w:t>
      </w:r>
      <w:r w:rsidRPr="00F82C45">
        <w:rPr>
          <w:rFonts w:ascii="Times New Roman" w:hAnsi="Times New Roman"/>
          <w:sz w:val="27"/>
          <w:szCs w:val="27"/>
        </w:rPr>
        <w:t>ФГБУ «Федеральный научно-исследовательский центр развития охотничьего хозяйства»</w:t>
      </w:r>
      <w:r w:rsidRPr="00D443BA">
        <w:rPr>
          <w:rFonts w:ascii="Times New Roman" w:hAnsi="Times New Roman"/>
          <w:sz w:val="27"/>
          <w:szCs w:val="27"/>
        </w:rPr>
        <w:t xml:space="preserve"> от 22.11.2023 № 49:</w:t>
      </w:r>
    </w:p>
    <w:p w14:paraId="120EA9DE" w14:textId="77777777" w:rsidR="00B65AB0" w:rsidRPr="00D443BA" w:rsidRDefault="00B65AB0" w:rsidP="00B65AB0">
      <w:pPr>
        <w:spacing w:after="0" w:line="240" w:lineRule="auto"/>
        <w:ind w:firstLine="709"/>
        <w:jc w:val="both"/>
        <w:rPr>
          <w:rFonts w:ascii="Times New Roman" w:hAnsi="Times New Roman"/>
          <w:sz w:val="27"/>
          <w:szCs w:val="27"/>
        </w:rPr>
      </w:pPr>
    </w:p>
    <w:tbl>
      <w:tblPr>
        <w:tblW w:w="9371" w:type="dxa"/>
        <w:tblInd w:w="10" w:type="dxa"/>
        <w:tblLayout w:type="fixed"/>
        <w:tblCellMar>
          <w:left w:w="10" w:type="dxa"/>
          <w:right w:w="10" w:type="dxa"/>
        </w:tblCellMar>
        <w:tblLook w:val="04A0" w:firstRow="1" w:lastRow="0" w:firstColumn="1" w:lastColumn="0" w:noHBand="0" w:noVBand="1"/>
      </w:tblPr>
      <w:tblGrid>
        <w:gridCol w:w="566"/>
        <w:gridCol w:w="2538"/>
        <w:gridCol w:w="2977"/>
        <w:gridCol w:w="1701"/>
        <w:gridCol w:w="1589"/>
      </w:tblGrid>
      <w:tr w:rsidR="00B65AB0" w14:paraId="7FB85516" w14:textId="77777777" w:rsidTr="003E1182">
        <w:trPr>
          <w:trHeight w:hRule="exact" w:val="1824"/>
        </w:trPr>
        <w:tc>
          <w:tcPr>
            <w:tcW w:w="566" w:type="dxa"/>
            <w:tcBorders>
              <w:top w:val="single" w:sz="4" w:space="0" w:color="auto"/>
              <w:left w:val="single" w:sz="4" w:space="0" w:color="auto"/>
            </w:tcBorders>
            <w:shd w:val="clear" w:color="auto" w:fill="FFFFFF"/>
          </w:tcPr>
          <w:p w14:paraId="579776D3" w14:textId="77777777" w:rsidR="00B65AB0" w:rsidRDefault="00B65AB0" w:rsidP="00605D46">
            <w:pPr>
              <w:pStyle w:val="27"/>
              <w:shd w:val="clear" w:color="auto" w:fill="auto"/>
              <w:spacing w:before="0" w:after="60" w:line="240" w:lineRule="exact"/>
              <w:ind w:left="140"/>
            </w:pPr>
            <w:r>
              <w:rPr>
                <w:rStyle w:val="212pt"/>
              </w:rPr>
              <w:t>№</w:t>
            </w:r>
          </w:p>
          <w:p w14:paraId="68B659F0" w14:textId="77777777" w:rsidR="00B65AB0" w:rsidRDefault="00B65AB0" w:rsidP="00605D46">
            <w:pPr>
              <w:pStyle w:val="27"/>
              <w:shd w:val="clear" w:color="auto" w:fill="auto"/>
              <w:spacing w:before="60" w:line="240" w:lineRule="exact"/>
              <w:ind w:left="140"/>
            </w:pPr>
            <w:r>
              <w:rPr>
                <w:rStyle w:val="212pt"/>
              </w:rPr>
              <w:t>п/п</w:t>
            </w:r>
          </w:p>
        </w:tc>
        <w:tc>
          <w:tcPr>
            <w:tcW w:w="2538" w:type="dxa"/>
            <w:tcBorders>
              <w:top w:val="single" w:sz="4" w:space="0" w:color="auto"/>
              <w:left w:val="single" w:sz="4" w:space="0" w:color="auto"/>
            </w:tcBorders>
            <w:shd w:val="clear" w:color="auto" w:fill="FFFFFF"/>
          </w:tcPr>
          <w:p w14:paraId="36A52B7F" w14:textId="77777777" w:rsidR="00B65AB0" w:rsidRDefault="00B65AB0" w:rsidP="00605D46">
            <w:pPr>
              <w:pStyle w:val="27"/>
              <w:shd w:val="clear" w:color="auto" w:fill="auto"/>
              <w:spacing w:before="0" w:line="278" w:lineRule="exact"/>
              <w:ind w:left="133" w:right="117"/>
              <w:jc w:val="center"/>
            </w:pPr>
            <w:r>
              <w:rPr>
                <w:rStyle w:val="212pt"/>
              </w:rPr>
              <w:t>Наименование методики учета</w:t>
            </w:r>
          </w:p>
        </w:tc>
        <w:tc>
          <w:tcPr>
            <w:tcW w:w="2977" w:type="dxa"/>
            <w:tcBorders>
              <w:top w:val="single" w:sz="4" w:space="0" w:color="auto"/>
              <w:left w:val="single" w:sz="4" w:space="0" w:color="auto"/>
            </w:tcBorders>
            <w:shd w:val="clear" w:color="auto" w:fill="FFFFFF"/>
          </w:tcPr>
          <w:p w14:paraId="798282C5" w14:textId="77777777" w:rsidR="00B65AB0" w:rsidRDefault="00B65AB0" w:rsidP="00605D46">
            <w:pPr>
              <w:pStyle w:val="27"/>
              <w:shd w:val="clear" w:color="auto" w:fill="auto"/>
              <w:spacing w:before="0" w:line="274" w:lineRule="exact"/>
              <w:ind w:right="117"/>
              <w:jc w:val="center"/>
            </w:pPr>
            <w:r>
              <w:rPr>
                <w:rStyle w:val="212pt"/>
              </w:rPr>
              <w:t>Виды охотничьих ресурсов, для учета которых может применяться методика на территории Красноярского края</w:t>
            </w:r>
          </w:p>
        </w:tc>
        <w:tc>
          <w:tcPr>
            <w:tcW w:w="1701" w:type="dxa"/>
            <w:tcBorders>
              <w:top w:val="single" w:sz="4" w:space="0" w:color="auto"/>
              <w:left w:val="single" w:sz="4" w:space="0" w:color="auto"/>
            </w:tcBorders>
            <w:shd w:val="clear" w:color="auto" w:fill="FFFFFF"/>
          </w:tcPr>
          <w:p w14:paraId="1EDFC564" w14:textId="77777777" w:rsidR="00B65AB0" w:rsidRDefault="00B65AB0" w:rsidP="00605D46">
            <w:pPr>
              <w:pStyle w:val="27"/>
              <w:shd w:val="clear" w:color="auto" w:fill="auto"/>
              <w:spacing w:before="0" w:line="274" w:lineRule="exact"/>
              <w:jc w:val="center"/>
            </w:pPr>
            <w:r>
              <w:rPr>
                <w:rStyle w:val="212pt"/>
              </w:rPr>
              <w:t>Сроки полевых работ</w:t>
            </w:r>
          </w:p>
        </w:tc>
        <w:tc>
          <w:tcPr>
            <w:tcW w:w="1589" w:type="dxa"/>
            <w:tcBorders>
              <w:top w:val="single" w:sz="4" w:space="0" w:color="auto"/>
              <w:left w:val="single" w:sz="4" w:space="0" w:color="auto"/>
              <w:right w:val="single" w:sz="4" w:space="0" w:color="auto"/>
            </w:tcBorders>
            <w:shd w:val="clear" w:color="auto" w:fill="FFFFFF"/>
          </w:tcPr>
          <w:p w14:paraId="09A450B1" w14:textId="77777777" w:rsidR="00B65AB0" w:rsidRDefault="00B65AB0" w:rsidP="00605D46">
            <w:pPr>
              <w:pStyle w:val="27"/>
              <w:shd w:val="clear" w:color="auto" w:fill="auto"/>
              <w:spacing w:before="0" w:line="274" w:lineRule="exact"/>
              <w:ind w:left="21" w:right="130"/>
              <w:jc w:val="center"/>
            </w:pPr>
            <w:r>
              <w:rPr>
                <w:rStyle w:val="212pt"/>
              </w:rPr>
              <w:t>Ограничения по площади исследуемых территорий</w:t>
            </w:r>
          </w:p>
        </w:tc>
      </w:tr>
      <w:tr w:rsidR="00B65AB0" w14:paraId="03F7E607" w14:textId="77777777" w:rsidTr="003E1182">
        <w:trPr>
          <w:trHeight w:hRule="exact" w:val="3129"/>
        </w:trPr>
        <w:tc>
          <w:tcPr>
            <w:tcW w:w="566" w:type="dxa"/>
            <w:tcBorders>
              <w:top w:val="single" w:sz="4" w:space="0" w:color="auto"/>
              <w:left w:val="single" w:sz="4" w:space="0" w:color="auto"/>
            </w:tcBorders>
            <w:shd w:val="clear" w:color="auto" w:fill="FFFFFF"/>
          </w:tcPr>
          <w:p w14:paraId="5DA5356F" w14:textId="77777777" w:rsidR="00B65AB0" w:rsidRDefault="00B65AB0" w:rsidP="00605D46">
            <w:pPr>
              <w:pStyle w:val="27"/>
              <w:shd w:val="clear" w:color="auto" w:fill="auto"/>
              <w:spacing w:before="0" w:line="240" w:lineRule="exact"/>
              <w:ind w:left="140"/>
            </w:pPr>
            <w:r>
              <w:rPr>
                <w:rStyle w:val="2LucidaSansUnicode11pt"/>
              </w:rPr>
              <w:lastRenderedPageBreak/>
              <w:t>1</w:t>
            </w:r>
            <w:r>
              <w:rPr>
                <w:rStyle w:val="2LucidaSansUnicode12pt"/>
              </w:rPr>
              <w:t>.</w:t>
            </w:r>
          </w:p>
        </w:tc>
        <w:tc>
          <w:tcPr>
            <w:tcW w:w="2538" w:type="dxa"/>
            <w:tcBorders>
              <w:top w:val="single" w:sz="4" w:space="0" w:color="auto"/>
              <w:left w:val="single" w:sz="4" w:space="0" w:color="auto"/>
            </w:tcBorders>
            <w:shd w:val="clear" w:color="auto" w:fill="FFFFFF"/>
          </w:tcPr>
          <w:p w14:paraId="25FFDAB0" w14:textId="77777777" w:rsidR="00B65AB0" w:rsidRDefault="00B65AB0" w:rsidP="00605D46">
            <w:pPr>
              <w:pStyle w:val="27"/>
              <w:shd w:val="clear" w:color="auto" w:fill="auto"/>
              <w:spacing w:before="0" w:line="278" w:lineRule="exact"/>
              <w:ind w:left="133" w:right="117"/>
            </w:pPr>
            <w:r>
              <w:rPr>
                <w:rStyle w:val="212pt"/>
              </w:rPr>
              <w:t>Методика учета численности охотничьих ресурсов методом зимнего маршрутного учета</w:t>
            </w:r>
          </w:p>
        </w:tc>
        <w:tc>
          <w:tcPr>
            <w:tcW w:w="2977" w:type="dxa"/>
            <w:tcBorders>
              <w:top w:val="single" w:sz="4" w:space="0" w:color="auto"/>
              <w:left w:val="single" w:sz="4" w:space="0" w:color="auto"/>
            </w:tcBorders>
            <w:shd w:val="clear" w:color="auto" w:fill="FFFFFF"/>
          </w:tcPr>
          <w:p w14:paraId="637552F9" w14:textId="77777777" w:rsidR="00B65AB0" w:rsidRDefault="00B65AB0" w:rsidP="00605D46">
            <w:pPr>
              <w:pStyle w:val="27"/>
              <w:shd w:val="clear" w:color="auto" w:fill="auto"/>
              <w:spacing w:before="0" w:line="274" w:lineRule="exact"/>
              <w:jc w:val="center"/>
            </w:pPr>
            <w:r>
              <w:rPr>
                <w:rStyle w:val="212pt"/>
              </w:rPr>
              <w:t xml:space="preserve">Лось, сибирская косуля, благородный олень, дикий северный олень лесной популяции, кабарга, рысь, кабан, волк, лисица, хорь степной, росомаха, горностай, колонок, белка, заяц беляк, заяц русак, соболь, рябчик, тетерев, глухарь, куропатки (белая, бородатая, </w:t>
            </w:r>
            <w:proofErr w:type="spellStart"/>
            <w:r>
              <w:rPr>
                <w:rStyle w:val="212pt"/>
              </w:rPr>
              <w:t>тундряная</w:t>
            </w:r>
            <w:proofErr w:type="spellEnd"/>
            <w:r>
              <w:rPr>
                <w:rStyle w:val="212pt"/>
              </w:rPr>
              <w:t>)</w:t>
            </w:r>
          </w:p>
        </w:tc>
        <w:tc>
          <w:tcPr>
            <w:tcW w:w="1701" w:type="dxa"/>
            <w:tcBorders>
              <w:top w:val="single" w:sz="4" w:space="0" w:color="auto"/>
              <w:left w:val="single" w:sz="4" w:space="0" w:color="auto"/>
            </w:tcBorders>
            <w:shd w:val="clear" w:color="auto" w:fill="FFFFFF"/>
          </w:tcPr>
          <w:p w14:paraId="26FD0DC6" w14:textId="77777777" w:rsidR="00B65AB0" w:rsidRDefault="00B65AB0" w:rsidP="00605D46">
            <w:pPr>
              <w:pStyle w:val="27"/>
              <w:shd w:val="clear" w:color="auto" w:fill="auto"/>
              <w:spacing w:before="0" w:line="278" w:lineRule="exact"/>
              <w:jc w:val="center"/>
              <w:rPr>
                <w:rStyle w:val="212pt"/>
              </w:rPr>
            </w:pPr>
            <w:r>
              <w:rPr>
                <w:rStyle w:val="212pt"/>
              </w:rPr>
              <w:t xml:space="preserve">С 15 января </w:t>
            </w:r>
          </w:p>
          <w:p w14:paraId="55062D4F" w14:textId="77777777" w:rsidR="00B65AB0" w:rsidRDefault="00B65AB0" w:rsidP="00605D46">
            <w:pPr>
              <w:pStyle w:val="27"/>
              <w:shd w:val="clear" w:color="auto" w:fill="auto"/>
              <w:spacing w:before="0" w:line="278" w:lineRule="exact"/>
              <w:jc w:val="center"/>
            </w:pPr>
            <w:r>
              <w:rPr>
                <w:rStyle w:val="212pt"/>
              </w:rPr>
              <w:t>по 15 марта</w:t>
            </w:r>
          </w:p>
        </w:tc>
        <w:tc>
          <w:tcPr>
            <w:tcW w:w="1589" w:type="dxa"/>
            <w:tcBorders>
              <w:top w:val="single" w:sz="4" w:space="0" w:color="auto"/>
              <w:left w:val="single" w:sz="4" w:space="0" w:color="auto"/>
              <w:right w:val="single" w:sz="4" w:space="0" w:color="auto"/>
            </w:tcBorders>
            <w:shd w:val="clear" w:color="auto" w:fill="FFFFFF"/>
          </w:tcPr>
          <w:p w14:paraId="69051B5E" w14:textId="77777777" w:rsidR="00B65AB0" w:rsidRDefault="00B65AB0" w:rsidP="00605D46">
            <w:pPr>
              <w:pStyle w:val="27"/>
              <w:shd w:val="clear" w:color="auto" w:fill="auto"/>
              <w:spacing w:before="0" w:line="278" w:lineRule="exact"/>
              <w:ind w:left="320"/>
            </w:pPr>
            <w:r>
              <w:rPr>
                <w:rStyle w:val="212pt"/>
              </w:rPr>
              <w:t>Не менее 8 тыс. га</w:t>
            </w:r>
          </w:p>
        </w:tc>
      </w:tr>
      <w:tr w:rsidR="00B65AB0" w14:paraId="6799D818" w14:textId="77777777" w:rsidTr="003E1182">
        <w:trPr>
          <w:trHeight w:hRule="exact" w:val="1521"/>
        </w:trPr>
        <w:tc>
          <w:tcPr>
            <w:tcW w:w="566" w:type="dxa"/>
            <w:tcBorders>
              <w:top w:val="single" w:sz="4" w:space="0" w:color="auto"/>
              <w:left w:val="single" w:sz="4" w:space="0" w:color="auto"/>
            </w:tcBorders>
            <w:shd w:val="clear" w:color="auto" w:fill="FFFFFF"/>
          </w:tcPr>
          <w:p w14:paraId="58405E34" w14:textId="77777777" w:rsidR="00B65AB0" w:rsidRDefault="00B65AB0" w:rsidP="00605D46">
            <w:pPr>
              <w:pStyle w:val="27"/>
              <w:shd w:val="clear" w:color="auto" w:fill="auto"/>
              <w:spacing w:before="0" w:line="240" w:lineRule="exact"/>
              <w:ind w:left="140"/>
            </w:pPr>
            <w:r>
              <w:rPr>
                <w:rStyle w:val="212pt"/>
              </w:rPr>
              <w:t>2.</w:t>
            </w:r>
          </w:p>
        </w:tc>
        <w:tc>
          <w:tcPr>
            <w:tcW w:w="2538" w:type="dxa"/>
            <w:tcBorders>
              <w:top w:val="single" w:sz="4" w:space="0" w:color="auto"/>
              <w:left w:val="single" w:sz="4" w:space="0" w:color="auto"/>
            </w:tcBorders>
            <w:shd w:val="clear" w:color="auto" w:fill="FFFFFF"/>
          </w:tcPr>
          <w:p w14:paraId="386ACB8E" w14:textId="77777777" w:rsidR="00B65AB0" w:rsidRDefault="00B65AB0" w:rsidP="00605D46">
            <w:pPr>
              <w:pStyle w:val="27"/>
              <w:shd w:val="clear" w:color="auto" w:fill="auto"/>
              <w:spacing w:before="0" w:line="274" w:lineRule="exact"/>
              <w:ind w:left="133" w:right="117"/>
            </w:pPr>
            <w:r>
              <w:rPr>
                <w:rStyle w:val="212pt"/>
              </w:rPr>
              <w:t xml:space="preserve">Методика учета численности охотничьих ресурсов методом шумового прогона </w:t>
            </w:r>
          </w:p>
        </w:tc>
        <w:tc>
          <w:tcPr>
            <w:tcW w:w="2977" w:type="dxa"/>
            <w:tcBorders>
              <w:top w:val="single" w:sz="4" w:space="0" w:color="auto"/>
              <w:left w:val="single" w:sz="4" w:space="0" w:color="auto"/>
            </w:tcBorders>
            <w:shd w:val="clear" w:color="auto" w:fill="FFFFFF"/>
          </w:tcPr>
          <w:p w14:paraId="740FD82E" w14:textId="77777777" w:rsidR="00B65AB0" w:rsidRDefault="00B65AB0" w:rsidP="00605D46">
            <w:pPr>
              <w:pStyle w:val="27"/>
              <w:shd w:val="clear" w:color="auto" w:fill="auto"/>
              <w:spacing w:before="0" w:line="274" w:lineRule="exact"/>
              <w:jc w:val="center"/>
            </w:pPr>
            <w:r>
              <w:rPr>
                <w:rStyle w:val="212pt"/>
              </w:rPr>
              <w:t>Лось, косуля сибирская, благородный олень, кабан, лисица, заяц беляк, заяц русак, волк, глухарь, тетерев</w:t>
            </w:r>
          </w:p>
        </w:tc>
        <w:tc>
          <w:tcPr>
            <w:tcW w:w="1701" w:type="dxa"/>
            <w:tcBorders>
              <w:top w:val="single" w:sz="4" w:space="0" w:color="auto"/>
              <w:left w:val="single" w:sz="4" w:space="0" w:color="auto"/>
            </w:tcBorders>
            <w:shd w:val="clear" w:color="auto" w:fill="FFFFFF"/>
          </w:tcPr>
          <w:p w14:paraId="1EE5557F" w14:textId="77777777" w:rsidR="00B65AB0" w:rsidRDefault="00B65AB0" w:rsidP="00605D46">
            <w:pPr>
              <w:pStyle w:val="27"/>
              <w:shd w:val="clear" w:color="auto" w:fill="auto"/>
              <w:spacing w:before="0" w:line="278" w:lineRule="exact"/>
              <w:jc w:val="center"/>
              <w:rPr>
                <w:rStyle w:val="212pt"/>
              </w:rPr>
            </w:pPr>
            <w:r>
              <w:rPr>
                <w:rStyle w:val="212pt"/>
              </w:rPr>
              <w:t xml:space="preserve">С 15 января </w:t>
            </w:r>
          </w:p>
          <w:p w14:paraId="5F0DBB7B" w14:textId="77777777" w:rsidR="00B65AB0" w:rsidRDefault="00B65AB0" w:rsidP="00605D46">
            <w:pPr>
              <w:pStyle w:val="27"/>
              <w:shd w:val="clear" w:color="auto" w:fill="auto"/>
              <w:spacing w:before="0" w:line="278" w:lineRule="exact"/>
              <w:jc w:val="center"/>
            </w:pPr>
            <w:r>
              <w:rPr>
                <w:rStyle w:val="212pt"/>
              </w:rPr>
              <w:t>по 15 марта</w:t>
            </w:r>
          </w:p>
        </w:tc>
        <w:tc>
          <w:tcPr>
            <w:tcW w:w="1589" w:type="dxa"/>
            <w:tcBorders>
              <w:top w:val="single" w:sz="4" w:space="0" w:color="auto"/>
              <w:left w:val="single" w:sz="4" w:space="0" w:color="auto"/>
              <w:right w:val="single" w:sz="4" w:space="0" w:color="auto"/>
            </w:tcBorders>
            <w:shd w:val="clear" w:color="auto" w:fill="FFFFFF"/>
          </w:tcPr>
          <w:p w14:paraId="2CDE4F6D" w14:textId="77777777" w:rsidR="00B65AB0" w:rsidRDefault="00B65AB0" w:rsidP="00605D46">
            <w:pPr>
              <w:pStyle w:val="27"/>
              <w:shd w:val="clear" w:color="auto" w:fill="auto"/>
              <w:spacing w:before="0" w:line="240" w:lineRule="exact"/>
              <w:jc w:val="center"/>
            </w:pPr>
            <w:r>
              <w:rPr>
                <w:rStyle w:val="212pt"/>
              </w:rPr>
              <w:t>Нет</w:t>
            </w:r>
          </w:p>
        </w:tc>
      </w:tr>
      <w:tr w:rsidR="00B65AB0" w14:paraId="5DD4B191" w14:textId="77777777" w:rsidTr="003E1182">
        <w:trPr>
          <w:trHeight w:hRule="exact" w:val="1572"/>
        </w:trPr>
        <w:tc>
          <w:tcPr>
            <w:tcW w:w="566" w:type="dxa"/>
            <w:tcBorders>
              <w:top w:val="single" w:sz="4" w:space="0" w:color="auto"/>
              <w:left w:val="single" w:sz="4" w:space="0" w:color="auto"/>
              <w:bottom w:val="single" w:sz="4" w:space="0" w:color="auto"/>
            </w:tcBorders>
            <w:shd w:val="clear" w:color="auto" w:fill="FFFFFF"/>
          </w:tcPr>
          <w:p w14:paraId="14040636" w14:textId="77777777" w:rsidR="00B65AB0" w:rsidRDefault="00B65AB0" w:rsidP="00605D46">
            <w:pPr>
              <w:pStyle w:val="27"/>
              <w:shd w:val="clear" w:color="auto" w:fill="auto"/>
              <w:spacing w:before="0" w:line="240" w:lineRule="exact"/>
              <w:ind w:left="140"/>
            </w:pPr>
            <w:r>
              <w:rPr>
                <w:rStyle w:val="212pt"/>
              </w:rPr>
              <w:t>3.</w:t>
            </w:r>
          </w:p>
        </w:tc>
        <w:tc>
          <w:tcPr>
            <w:tcW w:w="2538" w:type="dxa"/>
            <w:tcBorders>
              <w:top w:val="single" w:sz="4" w:space="0" w:color="auto"/>
              <w:left w:val="single" w:sz="4" w:space="0" w:color="auto"/>
              <w:bottom w:val="single" w:sz="4" w:space="0" w:color="auto"/>
            </w:tcBorders>
            <w:shd w:val="clear" w:color="auto" w:fill="FFFFFF"/>
          </w:tcPr>
          <w:p w14:paraId="796EF1E6" w14:textId="77777777" w:rsidR="00B65AB0" w:rsidRDefault="00B65AB0" w:rsidP="00605D46">
            <w:pPr>
              <w:pStyle w:val="27"/>
              <w:shd w:val="clear" w:color="auto" w:fill="auto"/>
              <w:spacing w:before="0" w:line="274" w:lineRule="exact"/>
              <w:ind w:left="133" w:right="117"/>
            </w:pPr>
            <w:r>
              <w:rPr>
                <w:rStyle w:val="212pt"/>
              </w:rPr>
              <w:t>Методика учета численности охотничьих ресурсов в местах искусственных концентраций</w:t>
            </w:r>
          </w:p>
        </w:tc>
        <w:tc>
          <w:tcPr>
            <w:tcW w:w="2977" w:type="dxa"/>
            <w:tcBorders>
              <w:top w:val="single" w:sz="4" w:space="0" w:color="auto"/>
              <w:left w:val="single" w:sz="4" w:space="0" w:color="auto"/>
              <w:bottom w:val="single" w:sz="4" w:space="0" w:color="auto"/>
            </w:tcBorders>
            <w:shd w:val="clear" w:color="auto" w:fill="FFFFFF"/>
          </w:tcPr>
          <w:p w14:paraId="3042EBCF" w14:textId="77777777" w:rsidR="00B65AB0" w:rsidRDefault="00B65AB0" w:rsidP="00605D46">
            <w:pPr>
              <w:pStyle w:val="27"/>
              <w:shd w:val="clear" w:color="auto" w:fill="auto"/>
              <w:spacing w:before="0" w:line="278" w:lineRule="exact"/>
              <w:jc w:val="center"/>
            </w:pPr>
            <w:r>
              <w:rPr>
                <w:rStyle w:val="212pt"/>
              </w:rPr>
              <w:t>Кабан, благородный олень, косуля сибирская</w:t>
            </w:r>
          </w:p>
        </w:tc>
        <w:tc>
          <w:tcPr>
            <w:tcW w:w="1701" w:type="dxa"/>
            <w:tcBorders>
              <w:top w:val="single" w:sz="4" w:space="0" w:color="auto"/>
              <w:left w:val="single" w:sz="4" w:space="0" w:color="auto"/>
              <w:bottom w:val="single" w:sz="4" w:space="0" w:color="auto"/>
            </w:tcBorders>
            <w:shd w:val="clear" w:color="auto" w:fill="FFFFFF"/>
          </w:tcPr>
          <w:p w14:paraId="125D235E" w14:textId="77777777" w:rsidR="00B65AB0" w:rsidRDefault="00B65AB0" w:rsidP="00605D46">
            <w:pPr>
              <w:pStyle w:val="27"/>
              <w:shd w:val="clear" w:color="auto" w:fill="auto"/>
              <w:spacing w:before="0" w:line="274" w:lineRule="exact"/>
              <w:jc w:val="center"/>
              <w:rPr>
                <w:rStyle w:val="212pt"/>
              </w:rPr>
            </w:pPr>
            <w:r>
              <w:rPr>
                <w:rStyle w:val="212pt"/>
              </w:rPr>
              <w:t xml:space="preserve">В течение трех дней подряд </w:t>
            </w:r>
          </w:p>
          <w:p w14:paraId="1A228559" w14:textId="77777777" w:rsidR="00B65AB0" w:rsidRDefault="00B65AB0" w:rsidP="00605D46">
            <w:pPr>
              <w:pStyle w:val="27"/>
              <w:shd w:val="clear" w:color="auto" w:fill="auto"/>
              <w:spacing w:before="0" w:line="274" w:lineRule="exact"/>
              <w:jc w:val="center"/>
              <w:rPr>
                <w:rStyle w:val="212pt"/>
              </w:rPr>
            </w:pPr>
            <w:r>
              <w:rPr>
                <w:rStyle w:val="212pt"/>
              </w:rPr>
              <w:t xml:space="preserve">в период </w:t>
            </w:r>
          </w:p>
          <w:p w14:paraId="396263A6" w14:textId="77777777" w:rsidR="00B65AB0" w:rsidRDefault="00B65AB0" w:rsidP="00605D46">
            <w:pPr>
              <w:pStyle w:val="27"/>
              <w:shd w:val="clear" w:color="auto" w:fill="auto"/>
              <w:spacing w:before="0" w:line="274" w:lineRule="exact"/>
              <w:jc w:val="center"/>
              <w:rPr>
                <w:rStyle w:val="212pt"/>
              </w:rPr>
            </w:pPr>
            <w:r>
              <w:rPr>
                <w:rStyle w:val="212pt"/>
              </w:rPr>
              <w:t xml:space="preserve">с 15 января </w:t>
            </w:r>
          </w:p>
          <w:p w14:paraId="0E95B99D" w14:textId="77777777" w:rsidR="00B65AB0" w:rsidRDefault="00B65AB0" w:rsidP="00605D46">
            <w:pPr>
              <w:pStyle w:val="27"/>
              <w:shd w:val="clear" w:color="auto" w:fill="auto"/>
              <w:spacing w:before="0" w:line="274" w:lineRule="exact"/>
              <w:jc w:val="center"/>
            </w:pPr>
            <w:r>
              <w:rPr>
                <w:rStyle w:val="212pt"/>
              </w:rPr>
              <w:t>по 15 марта</w:t>
            </w:r>
          </w:p>
        </w:tc>
        <w:tc>
          <w:tcPr>
            <w:tcW w:w="1589" w:type="dxa"/>
            <w:tcBorders>
              <w:top w:val="single" w:sz="4" w:space="0" w:color="auto"/>
              <w:left w:val="single" w:sz="4" w:space="0" w:color="auto"/>
              <w:bottom w:val="single" w:sz="4" w:space="0" w:color="auto"/>
              <w:right w:val="single" w:sz="4" w:space="0" w:color="auto"/>
            </w:tcBorders>
            <w:shd w:val="clear" w:color="auto" w:fill="FFFFFF"/>
          </w:tcPr>
          <w:p w14:paraId="20FE7B80" w14:textId="77777777" w:rsidR="00B65AB0" w:rsidRDefault="00B65AB0" w:rsidP="00605D46">
            <w:pPr>
              <w:pStyle w:val="27"/>
              <w:shd w:val="clear" w:color="auto" w:fill="auto"/>
              <w:spacing w:before="0" w:line="240" w:lineRule="exact"/>
              <w:jc w:val="center"/>
            </w:pPr>
            <w:r>
              <w:rPr>
                <w:rStyle w:val="212pt"/>
              </w:rPr>
              <w:t>Нет</w:t>
            </w:r>
          </w:p>
        </w:tc>
      </w:tr>
      <w:tr w:rsidR="00B65AB0" w14:paraId="43B8018D" w14:textId="77777777" w:rsidTr="003E1182">
        <w:trPr>
          <w:trHeight w:hRule="exact" w:val="1410"/>
        </w:trPr>
        <w:tc>
          <w:tcPr>
            <w:tcW w:w="566" w:type="dxa"/>
            <w:tcBorders>
              <w:top w:val="single" w:sz="4" w:space="0" w:color="auto"/>
              <w:left w:val="single" w:sz="4" w:space="0" w:color="auto"/>
              <w:bottom w:val="single" w:sz="4" w:space="0" w:color="auto"/>
            </w:tcBorders>
            <w:shd w:val="clear" w:color="auto" w:fill="FFFFFF"/>
          </w:tcPr>
          <w:p w14:paraId="43AD003C" w14:textId="77777777" w:rsidR="00B65AB0" w:rsidRDefault="00B65AB0" w:rsidP="00605D46">
            <w:pPr>
              <w:pStyle w:val="27"/>
              <w:shd w:val="clear" w:color="auto" w:fill="auto"/>
              <w:spacing w:before="0" w:line="240" w:lineRule="exact"/>
              <w:ind w:left="140"/>
            </w:pPr>
            <w:r>
              <w:rPr>
                <w:rStyle w:val="212pt"/>
              </w:rPr>
              <w:t>4.</w:t>
            </w:r>
          </w:p>
        </w:tc>
        <w:tc>
          <w:tcPr>
            <w:tcW w:w="2538" w:type="dxa"/>
            <w:tcBorders>
              <w:top w:val="single" w:sz="4" w:space="0" w:color="auto"/>
              <w:left w:val="single" w:sz="4" w:space="0" w:color="auto"/>
              <w:bottom w:val="single" w:sz="4" w:space="0" w:color="auto"/>
            </w:tcBorders>
            <w:shd w:val="clear" w:color="auto" w:fill="FFFFFF"/>
          </w:tcPr>
          <w:p w14:paraId="5EEEE19A" w14:textId="77777777" w:rsidR="00B65AB0" w:rsidRDefault="00B65AB0" w:rsidP="00605D46">
            <w:pPr>
              <w:pStyle w:val="27"/>
              <w:shd w:val="clear" w:color="auto" w:fill="auto"/>
              <w:spacing w:before="0" w:line="269" w:lineRule="exact"/>
              <w:ind w:left="133" w:right="117"/>
            </w:pPr>
            <w:r>
              <w:rPr>
                <w:rStyle w:val="212pt"/>
              </w:rPr>
              <w:t>Методика учета численности охотничьих ресурсов методом авиаучета</w:t>
            </w:r>
          </w:p>
        </w:tc>
        <w:tc>
          <w:tcPr>
            <w:tcW w:w="2977" w:type="dxa"/>
            <w:tcBorders>
              <w:top w:val="single" w:sz="4" w:space="0" w:color="auto"/>
              <w:left w:val="single" w:sz="4" w:space="0" w:color="auto"/>
              <w:bottom w:val="single" w:sz="4" w:space="0" w:color="auto"/>
            </w:tcBorders>
            <w:shd w:val="clear" w:color="auto" w:fill="FFFFFF"/>
          </w:tcPr>
          <w:p w14:paraId="0D51A8B1" w14:textId="77777777" w:rsidR="00B65AB0" w:rsidRDefault="00B65AB0" w:rsidP="00605D46">
            <w:pPr>
              <w:pStyle w:val="27"/>
              <w:shd w:val="clear" w:color="auto" w:fill="auto"/>
              <w:spacing w:before="0" w:line="240" w:lineRule="exact"/>
              <w:ind w:left="180"/>
            </w:pPr>
            <w:r>
              <w:rPr>
                <w:rStyle w:val="212pt"/>
              </w:rPr>
              <w:t>Лось, косуля сибирская</w:t>
            </w:r>
          </w:p>
        </w:tc>
        <w:tc>
          <w:tcPr>
            <w:tcW w:w="1701" w:type="dxa"/>
            <w:tcBorders>
              <w:top w:val="single" w:sz="4" w:space="0" w:color="auto"/>
              <w:left w:val="single" w:sz="4" w:space="0" w:color="auto"/>
              <w:bottom w:val="single" w:sz="4" w:space="0" w:color="auto"/>
            </w:tcBorders>
            <w:shd w:val="clear" w:color="auto" w:fill="FFFFFF"/>
          </w:tcPr>
          <w:p w14:paraId="10C13651" w14:textId="77777777" w:rsidR="00B65AB0" w:rsidRDefault="00B65AB0" w:rsidP="00605D46">
            <w:pPr>
              <w:pStyle w:val="27"/>
              <w:shd w:val="clear" w:color="auto" w:fill="auto"/>
              <w:spacing w:before="0" w:line="274" w:lineRule="exact"/>
              <w:jc w:val="center"/>
              <w:rPr>
                <w:rStyle w:val="212pt"/>
              </w:rPr>
            </w:pPr>
            <w:r>
              <w:rPr>
                <w:rStyle w:val="212pt"/>
              </w:rPr>
              <w:t xml:space="preserve">В максимально сжатые сроки </w:t>
            </w:r>
          </w:p>
          <w:p w14:paraId="5F4D74C0" w14:textId="77777777" w:rsidR="00B65AB0" w:rsidRDefault="00B65AB0" w:rsidP="00605D46">
            <w:pPr>
              <w:pStyle w:val="27"/>
              <w:shd w:val="clear" w:color="auto" w:fill="auto"/>
              <w:spacing w:before="0" w:line="274" w:lineRule="exact"/>
              <w:jc w:val="center"/>
              <w:rPr>
                <w:rStyle w:val="212pt"/>
              </w:rPr>
            </w:pPr>
            <w:r>
              <w:rPr>
                <w:rStyle w:val="212pt"/>
              </w:rPr>
              <w:t xml:space="preserve">в период </w:t>
            </w:r>
          </w:p>
          <w:p w14:paraId="3984D3D9" w14:textId="77777777" w:rsidR="00B65AB0" w:rsidRDefault="00B65AB0" w:rsidP="00605D46">
            <w:pPr>
              <w:pStyle w:val="27"/>
              <w:shd w:val="clear" w:color="auto" w:fill="auto"/>
              <w:spacing w:before="0" w:line="274" w:lineRule="exact"/>
              <w:jc w:val="center"/>
              <w:rPr>
                <w:rStyle w:val="212pt"/>
              </w:rPr>
            </w:pPr>
            <w:r>
              <w:rPr>
                <w:rStyle w:val="212pt"/>
              </w:rPr>
              <w:t xml:space="preserve">с 15 января </w:t>
            </w:r>
          </w:p>
          <w:p w14:paraId="37C00D77" w14:textId="77777777" w:rsidR="00B65AB0" w:rsidRDefault="00B65AB0" w:rsidP="00605D46">
            <w:pPr>
              <w:pStyle w:val="27"/>
              <w:shd w:val="clear" w:color="auto" w:fill="auto"/>
              <w:spacing w:before="0" w:line="274" w:lineRule="exact"/>
              <w:jc w:val="center"/>
            </w:pPr>
            <w:r>
              <w:rPr>
                <w:rStyle w:val="212pt"/>
              </w:rPr>
              <w:t>по 15 марта</w:t>
            </w:r>
          </w:p>
        </w:tc>
        <w:tc>
          <w:tcPr>
            <w:tcW w:w="1589" w:type="dxa"/>
            <w:tcBorders>
              <w:top w:val="single" w:sz="4" w:space="0" w:color="auto"/>
              <w:left w:val="single" w:sz="4" w:space="0" w:color="auto"/>
              <w:bottom w:val="single" w:sz="4" w:space="0" w:color="auto"/>
              <w:right w:val="single" w:sz="4" w:space="0" w:color="auto"/>
            </w:tcBorders>
            <w:shd w:val="clear" w:color="auto" w:fill="FFFFFF"/>
          </w:tcPr>
          <w:p w14:paraId="5DD15BB4" w14:textId="77777777" w:rsidR="00B65AB0" w:rsidRDefault="00B65AB0" w:rsidP="00605D46">
            <w:pPr>
              <w:pStyle w:val="27"/>
              <w:shd w:val="clear" w:color="auto" w:fill="auto"/>
              <w:spacing w:before="0" w:line="240" w:lineRule="exact"/>
              <w:jc w:val="center"/>
            </w:pPr>
            <w:r>
              <w:rPr>
                <w:rStyle w:val="212pt"/>
              </w:rPr>
              <w:t>Нет</w:t>
            </w:r>
          </w:p>
        </w:tc>
      </w:tr>
    </w:tbl>
    <w:p w14:paraId="05204D0D" w14:textId="77777777" w:rsidR="00B65AB0" w:rsidRDefault="00B65AB0" w:rsidP="00B65AB0">
      <w:pPr>
        <w:spacing w:after="0" w:line="240" w:lineRule="auto"/>
        <w:ind w:firstLine="709"/>
        <w:jc w:val="both"/>
        <w:rPr>
          <w:rFonts w:ascii="Times New Roman" w:hAnsi="Times New Roman"/>
          <w:sz w:val="27"/>
          <w:szCs w:val="27"/>
        </w:rPr>
      </w:pPr>
    </w:p>
    <w:p w14:paraId="4338A27F" w14:textId="77777777" w:rsidR="00B65AB0" w:rsidRDefault="00B65AB0" w:rsidP="00B65AB0">
      <w:pPr>
        <w:spacing w:after="0" w:line="240" w:lineRule="auto"/>
        <w:ind w:firstLine="709"/>
        <w:jc w:val="both"/>
        <w:rPr>
          <w:rFonts w:ascii="Times New Roman" w:hAnsi="Times New Roman"/>
          <w:sz w:val="27"/>
          <w:szCs w:val="27"/>
        </w:rPr>
      </w:pPr>
      <w:r w:rsidRPr="00F00A5B">
        <w:rPr>
          <w:rFonts w:ascii="Times New Roman" w:hAnsi="Times New Roman"/>
          <w:sz w:val="27"/>
          <w:szCs w:val="27"/>
        </w:rPr>
        <w:t xml:space="preserve">Поскольку методика зимнего маршрутного учета (далее - методика ЗМУ) позволяет одновременно определить численность практически всех видов зверей, отнесенных к охотничьим ресурсам (за исключением </w:t>
      </w:r>
      <w:proofErr w:type="spellStart"/>
      <w:r w:rsidRPr="00F00A5B">
        <w:rPr>
          <w:rFonts w:ascii="Times New Roman" w:hAnsi="Times New Roman"/>
          <w:sz w:val="27"/>
          <w:szCs w:val="27"/>
        </w:rPr>
        <w:t>зимоспящих</w:t>
      </w:r>
      <w:proofErr w:type="spellEnd"/>
      <w:r w:rsidRPr="00F00A5B">
        <w:rPr>
          <w:rFonts w:ascii="Times New Roman" w:hAnsi="Times New Roman"/>
          <w:sz w:val="27"/>
          <w:szCs w:val="27"/>
        </w:rPr>
        <w:t>, околоводных, дикого северного оленя тундровой популяции), и птиц группы тетеревиных, то именно эта методика может являться предпочтительной для применения в охотничьих угодьях Красноярского края с площадью от 8 тыс. га и более.</w:t>
      </w:r>
    </w:p>
    <w:p w14:paraId="6EBEB382" w14:textId="77777777" w:rsidR="00B65AB0" w:rsidRPr="009B555B"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Согласно разделу 6.6 </w:t>
      </w:r>
      <w:r w:rsidRPr="00507265">
        <w:rPr>
          <w:rFonts w:ascii="Times New Roman" w:hAnsi="Times New Roman"/>
          <w:sz w:val="27"/>
          <w:szCs w:val="27"/>
        </w:rPr>
        <w:t>Схем</w:t>
      </w:r>
      <w:r>
        <w:rPr>
          <w:rFonts w:ascii="Times New Roman" w:hAnsi="Times New Roman"/>
          <w:sz w:val="27"/>
          <w:szCs w:val="27"/>
        </w:rPr>
        <w:t>ы</w:t>
      </w:r>
      <w:r w:rsidRPr="00507265">
        <w:rPr>
          <w:rFonts w:ascii="Times New Roman" w:hAnsi="Times New Roman"/>
          <w:sz w:val="27"/>
          <w:szCs w:val="27"/>
        </w:rPr>
        <w:t xml:space="preserve"> размещения, использования и охраны охотничьих угодий на территории Красноярского края, утвержденн</w:t>
      </w:r>
      <w:r>
        <w:rPr>
          <w:rFonts w:ascii="Times New Roman" w:hAnsi="Times New Roman"/>
          <w:sz w:val="27"/>
          <w:szCs w:val="27"/>
        </w:rPr>
        <w:t>ой</w:t>
      </w:r>
      <w:r w:rsidRPr="00507265">
        <w:rPr>
          <w:rFonts w:ascii="Times New Roman" w:hAnsi="Times New Roman"/>
          <w:sz w:val="27"/>
          <w:szCs w:val="27"/>
        </w:rPr>
        <w:t xml:space="preserve"> указом Губернатора Красноярского края от 31 декабря 2019 года № 362-уг</w:t>
      </w:r>
      <w:r>
        <w:rPr>
          <w:rFonts w:ascii="Times New Roman" w:hAnsi="Times New Roman"/>
          <w:sz w:val="27"/>
          <w:szCs w:val="27"/>
        </w:rPr>
        <w:t>, о</w:t>
      </w:r>
      <w:r w:rsidRPr="00F82C45">
        <w:rPr>
          <w:rFonts w:ascii="Times New Roman" w:hAnsi="Times New Roman"/>
          <w:sz w:val="27"/>
          <w:szCs w:val="27"/>
        </w:rPr>
        <w:t xml:space="preserve">сновной методикой учета численности охотничьих ресурсов на территории Красноярского края является методика зимнего маршрутного учета </w:t>
      </w:r>
      <w:r>
        <w:rPr>
          <w:rFonts w:ascii="Times New Roman" w:hAnsi="Times New Roman"/>
          <w:sz w:val="27"/>
          <w:szCs w:val="27"/>
        </w:rPr>
        <w:t>(далее –</w:t>
      </w:r>
      <w:r w:rsidRPr="009B555B">
        <w:rPr>
          <w:rFonts w:ascii="Times New Roman" w:hAnsi="Times New Roman"/>
          <w:sz w:val="27"/>
          <w:szCs w:val="27"/>
        </w:rPr>
        <w:t xml:space="preserve"> </w:t>
      </w:r>
      <w:r>
        <w:rPr>
          <w:rFonts w:ascii="Times New Roman" w:hAnsi="Times New Roman"/>
          <w:sz w:val="27"/>
          <w:szCs w:val="27"/>
        </w:rPr>
        <w:t>ЗМУ)</w:t>
      </w:r>
      <w:r w:rsidRPr="009B555B">
        <w:rPr>
          <w:rFonts w:ascii="Times New Roman" w:hAnsi="Times New Roman"/>
          <w:sz w:val="27"/>
          <w:szCs w:val="27"/>
        </w:rPr>
        <w:t>.</w:t>
      </w:r>
    </w:p>
    <w:p w14:paraId="24F9661C"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В закрепленных охотничьих угодьях Красноярского края площадью менее 8 тыс. га применялся метод шумового прогона.</w:t>
      </w:r>
    </w:p>
    <w:p w14:paraId="0ECEF899" w14:textId="77777777" w:rsidR="00B65AB0" w:rsidRPr="0019082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В охотничьих угодьях Таймырского Долгано-Ненецкого муниципального района для определения численности бурого медведя применялся метод анкетирования, рекомендованный для применения Федеральным государственным бюджетным учреждением «Федеральный центр развития охотничьего хозяйства». </w:t>
      </w:r>
      <w:r w:rsidRPr="00951819">
        <w:rPr>
          <w:rFonts w:ascii="Times New Roman" w:hAnsi="Times New Roman"/>
          <w:sz w:val="27"/>
          <w:szCs w:val="27"/>
        </w:rPr>
        <w:t xml:space="preserve">Анкета по оценке численности охотничьих ресурсов </w:t>
      </w:r>
      <w:proofErr w:type="spellStart"/>
      <w:r w:rsidRPr="00951819">
        <w:rPr>
          <w:rFonts w:ascii="Times New Roman" w:hAnsi="Times New Roman"/>
          <w:sz w:val="27"/>
          <w:szCs w:val="27"/>
        </w:rPr>
        <w:t>нелимитируемых</w:t>
      </w:r>
      <w:proofErr w:type="spellEnd"/>
      <w:r w:rsidRPr="00951819">
        <w:rPr>
          <w:rFonts w:ascii="Times New Roman" w:hAnsi="Times New Roman"/>
          <w:sz w:val="27"/>
          <w:szCs w:val="27"/>
        </w:rPr>
        <w:t xml:space="preserve"> видов, а также лимитируемых видов, для которых отсутствуют методики учета, размещенные на сайте Минприроды России</w:t>
      </w:r>
      <w:r>
        <w:rPr>
          <w:rFonts w:ascii="Times New Roman" w:hAnsi="Times New Roman"/>
          <w:sz w:val="27"/>
          <w:szCs w:val="27"/>
        </w:rPr>
        <w:t xml:space="preserve">, опубликована на сайте организации </w:t>
      </w:r>
      <w:proofErr w:type="spellStart"/>
      <w:r>
        <w:rPr>
          <w:rFonts w:ascii="Times New Roman" w:hAnsi="Times New Roman"/>
          <w:sz w:val="27"/>
          <w:szCs w:val="27"/>
          <w:lang w:val="en-US"/>
        </w:rPr>
        <w:t>ohotcontrol</w:t>
      </w:r>
      <w:proofErr w:type="spellEnd"/>
      <w:r w:rsidRPr="00EC49FC">
        <w:rPr>
          <w:rFonts w:ascii="Times New Roman" w:hAnsi="Times New Roman"/>
          <w:sz w:val="27"/>
          <w:szCs w:val="27"/>
        </w:rPr>
        <w:t>.</w:t>
      </w:r>
      <w:proofErr w:type="spellStart"/>
      <w:r>
        <w:rPr>
          <w:rFonts w:ascii="Times New Roman" w:hAnsi="Times New Roman"/>
          <w:sz w:val="27"/>
          <w:szCs w:val="27"/>
          <w:lang w:val="en-US"/>
        </w:rPr>
        <w:t>ru</w:t>
      </w:r>
      <w:proofErr w:type="spellEnd"/>
      <w:r w:rsidRPr="00951819">
        <w:rPr>
          <w:rFonts w:ascii="Times New Roman" w:hAnsi="Times New Roman"/>
          <w:sz w:val="27"/>
          <w:szCs w:val="27"/>
        </w:rPr>
        <w:t>.</w:t>
      </w:r>
      <w:r>
        <w:rPr>
          <w:rFonts w:ascii="Times New Roman" w:hAnsi="Times New Roman"/>
          <w:sz w:val="27"/>
          <w:szCs w:val="27"/>
        </w:rPr>
        <w:t xml:space="preserve">    </w:t>
      </w:r>
    </w:p>
    <w:p w14:paraId="3523B071"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lastRenderedPageBreak/>
        <w:t>В соответствии с частями 13 и 14 статьи 1 Федерального закона № 209-ФЗ лимит добычи охотничьих ресурсов - объем допустимой годовой добычи охотничьих ресурсов. Квота добычи охотничьих ресурсов - часть лимита добычи охотничьих ресурсов, которая определяется в отношении каждого охотничьего угодья.</w:t>
      </w:r>
    </w:p>
    <w:p w14:paraId="3534B4FF"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Согласно части 3 статьи 24 Федерального закона № 209-ФЗ лимит добычи охотничьих ресурсов утверждается для каждого субъекта Российской Федерации высшим должностным лицом субъекта Российской Федерации (руководителем высшего исполнительного органа государственной власти субъекта Российской Федерации) в срок не позднее 1 августа текущего года на период до 1 августа следующего года.</w:t>
      </w:r>
    </w:p>
    <w:p w14:paraId="42105B3A" w14:textId="77777777" w:rsidR="00B65AB0" w:rsidRPr="0019082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В соответствии с</w:t>
      </w:r>
      <w:r w:rsidRPr="00190820">
        <w:rPr>
          <w:rFonts w:ascii="Times New Roman" w:hAnsi="Times New Roman"/>
          <w:sz w:val="27"/>
          <w:szCs w:val="27"/>
        </w:rPr>
        <w:t xml:space="preserve"> част</w:t>
      </w:r>
      <w:r>
        <w:rPr>
          <w:rFonts w:ascii="Times New Roman" w:hAnsi="Times New Roman"/>
          <w:sz w:val="27"/>
          <w:szCs w:val="27"/>
        </w:rPr>
        <w:t>ью</w:t>
      </w:r>
      <w:r w:rsidRPr="00190820">
        <w:rPr>
          <w:rFonts w:ascii="Times New Roman" w:hAnsi="Times New Roman"/>
          <w:sz w:val="27"/>
          <w:szCs w:val="27"/>
        </w:rPr>
        <w:t xml:space="preserve"> 8 статьи 24 Федерального закона № 209-ФЗ состав документа об утверждении лимита добычи охотничьих ресурсов, порядок подготовки, принятия этого документа и внесения в него изменений устанавливаются уполномоченным федеральным органом исполнительной власти.</w:t>
      </w:r>
    </w:p>
    <w:p w14:paraId="08888994" w14:textId="77777777" w:rsidR="00B65AB0" w:rsidRPr="00190820" w:rsidRDefault="00B65AB0" w:rsidP="00B65AB0">
      <w:pPr>
        <w:spacing w:after="0" w:line="240" w:lineRule="auto"/>
        <w:ind w:firstLine="709"/>
        <w:jc w:val="both"/>
        <w:rPr>
          <w:rFonts w:ascii="Times New Roman" w:hAnsi="Times New Roman"/>
          <w:sz w:val="27"/>
          <w:szCs w:val="27"/>
        </w:rPr>
      </w:pPr>
      <w:r w:rsidRPr="000000AA">
        <w:rPr>
          <w:rFonts w:ascii="Times New Roman" w:hAnsi="Times New Roman"/>
          <w:sz w:val="27"/>
          <w:szCs w:val="27"/>
        </w:rPr>
        <w:t xml:space="preserve">Порядок подготовки, принятия документа об утверждении лимита добычи охотничьих ресурсов, внесения в него изменений и требований к его содержанию и составу утвержден приказом Минприроды России от 27.11.2020 № 981 </w:t>
      </w:r>
      <w:r>
        <w:rPr>
          <w:rFonts w:ascii="Times New Roman" w:hAnsi="Times New Roman"/>
          <w:sz w:val="27"/>
          <w:szCs w:val="27"/>
        </w:rPr>
        <w:t xml:space="preserve">(в редакции </w:t>
      </w:r>
      <w:r w:rsidRPr="00672830">
        <w:rPr>
          <w:rFonts w:ascii="Times New Roman" w:hAnsi="Times New Roman"/>
          <w:sz w:val="27"/>
          <w:szCs w:val="27"/>
        </w:rPr>
        <w:t>от 26.09.2022</w:t>
      </w:r>
      <w:r>
        <w:rPr>
          <w:rFonts w:ascii="Times New Roman" w:hAnsi="Times New Roman"/>
          <w:sz w:val="27"/>
          <w:szCs w:val="27"/>
        </w:rPr>
        <w:t>)</w:t>
      </w:r>
      <w:r w:rsidRPr="00672830">
        <w:rPr>
          <w:rFonts w:ascii="Times New Roman" w:hAnsi="Times New Roman"/>
          <w:sz w:val="27"/>
          <w:szCs w:val="27"/>
        </w:rPr>
        <w:t xml:space="preserve"> </w:t>
      </w:r>
      <w:r w:rsidRPr="000000AA">
        <w:rPr>
          <w:rFonts w:ascii="Times New Roman" w:hAnsi="Times New Roman"/>
          <w:sz w:val="27"/>
          <w:szCs w:val="27"/>
        </w:rPr>
        <w:t>(далее</w:t>
      </w:r>
      <w:r w:rsidRPr="00190820">
        <w:rPr>
          <w:rFonts w:ascii="Times New Roman" w:hAnsi="Times New Roman"/>
          <w:sz w:val="27"/>
          <w:szCs w:val="27"/>
        </w:rPr>
        <w:t xml:space="preserve"> – </w:t>
      </w:r>
      <w:r>
        <w:rPr>
          <w:rFonts w:ascii="Times New Roman" w:hAnsi="Times New Roman"/>
          <w:sz w:val="27"/>
          <w:szCs w:val="27"/>
        </w:rPr>
        <w:t>Порядок</w:t>
      </w:r>
      <w:r w:rsidRPr="00190820">
        <w:rPr>
          <w:rFonts w:ascii="Times New Roman" w:hAnsi="Times New Roman"/>
          <w:sz w:val="27"/>
          <w:szCs w:val="27"/>
        </w:rPr>
        <w:t xml:space="preserve"> № </w:t>
      </w:r>
      <w:r>
        <w:rPr>
          <w:rFonts w:ascii="Times New Roman" w:hAnsi="Times New Roman"/>
          <w:sz w:val="27"/>
          <w:szCs w:val="27"/>
        </w:rPr>
        <w:t>981</w:t>
      </w:r>
      <w:r w:rsidRPr="00190820">
        <w:rPr>
          <w:rFonts w:ascii="Times New Roman" w:hAnsi="Times New Roman"/>
          <w:sz w:val="27"/>
          <w:szCs w:val="27"/>
        </w:rPr>
        <w:t>).</w:t>
      </w:r>
    </w:p>
    <w:p w14:paraId="7912AD82" w14:textId="77777777" w:rsidR="00B65AB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Порядком</w:t>
      </w:r>
      <w:r>
        <w:rPr>
          <w:rFonts w:ascii="Times New Roman" w:hAnsi="Times New Roman"/>
          <w:sz w:val="27"/>
          <w:szCs w:val="27"/>
        </w:rPr>
        <w:t xml:space="preserve"> № 981</w:t>
      </w:r>
      <w:r w:rsidRPr="00190820">
        <w:rPr>
          <w:rFonts w:ascii="Times New Roman" w:hAnsi="Times New Roman"/>
          <w:sz w:val="27"/>
          <w:szCs w:val="27"/>
        </w:rPr>
        <w:t xml:space="preserve"> предусмотрено, что охотпользователи </w:t>
      </w:r>
      <w:r w:rsidRPr="00101955">
        <w:rPr>
          <w:rFonts w:ascii="Times New Roman" w:hAnsi="Times New Roman"/>
          <w:sz w:val="27"/>
          <w:szCs w:val="27"/>
        </w:rPr>
        <w:t>с 1 по 10 апреля (включительно) подают в уполномоченный орган заявку на установление квоты добычи для каждого вида охотничьих ресурсов (далее - заявка на добычу) для закрепленного охотничьего угодья</w:t>
      </w:r>
      <w:r>
        <w:rPr>
          <w:rFonts w:ascii="Times New Roman" w:hAnsi="Times New Roman"/>
          <w:sz w:val="27"/>
          <w:szCs w:val="27"/>
        </w:rPr>
        <w:t xml:space="preserve"> (пункт 6)</w:t>
      </w:r>
      <w:r w:rsidRPr="00101955">
        <w:rPr>
          <w:rFonts w:ascii="Times New Roman" w:hAnsi="Times New Roman"/>
          <w:sz w:val="27"/>
          <w:szCs w:val="27"/>
        </w:rPr>
        <w:t xml:space="preserve">. </w:t>
      </w:r>
    </w:p>
    <w:p w14:paraId="5C973DA6" w14:textId="77777777" w:rsidR="00B65AB0" w:rsidRDefault="00B65AB0" w:rsidP="00B65AB0">
      <w:pPr>
        <w:spacing w:after="0" w:line="240" w:lineRule="auto"/>
        <w:ind w:firstLine="709"/>
        <w:jc w:val="both"/>
        <w:rPr>
          <w:rFonts w:ascii="Times New Roman" w:hAnsi="Times New Roman"/>
          <w:sz w:val="27"/>
          <w:szCs w:val="27"/>
        </w:rPr>
      </w:pPr>
      <w:r w:rsidRPr="00101955">
        <w:rPr>
          <w:rFonts w:ascii="Times New Roman" w:hAnsi="Times New Roman"/>
          <w:sz w:val="27"/>
          <w:szCs w:val="27"/>
        </w:rPr>
        <w:t>В заявке на добычу охотничьих ресурсов указываются следующие сведения:</w:t>
      </w:r>
      <w:r>
        <w:rPr>
          <w:rFonts w:ascii="Times New Roman" w:hAnsi="Times New Roman"/>
          <w:sz w:val="27"/>
          <w:szCs w:val="27"/>
        </w:rPr>
        <w:t xml:space="preserve"> </w:t>
      </w:r>
      <w:r w:rsidRPr="00672830">
        <w:rPr>
          <w:rFonts w:ascii="Times New Roman" w:hAnsi="Times New Roman"/>
          <w:sz w:val="27"/>
          <w:szCs w:val="27"/>
        </w:rPr>
        <w:t>наименование охотничьего угодья;</w:t>
      </w:r>
      <w:r>
        <w:rPr>
          <w:rFonts w:ascii="Times New Roman" w:hAnsi="Times New Roman"/>
          <w:sz w:val="27"/>
          <w:szCs w:val="27"/>
        </w:rPr>
        <w:t xml:space="preserve"> </w:t>
      </w:r>
      <w:r w:rsidRPr="00672830">
        <w:rPr>
          <w:rFonts w:ascii="Times New Roman" w:hAnsi="Times New Roman"/>
          <w:sz w:val="27"/>
          <w:szCs w:val="27"/>
        </w:rPr>
        <w:t>площадь охотничьего угодья, в тыс. га; численность охотничьих ресурсов, полученная при проведении учетов численности охотничьих ресурсов и включенная в данные государственного мониторинга охотничьих ресурсов и среды их обитания (далее - итоговая численность охотничьих ресурсов), в особях;</w:t>
      </w:r>
      <w:r>
        <w:rPr>
          <w:rFonts w:ascii="Times New Roman" w:hAnsi="Times New Roman"/>
          <w:sz w:val="27"/>
          <w:szCs w:val="27"/>
        </w:rPr>
        <w:t xml:space="preserve"> </w:t>
      </w:r>
      <w:r w:rsidRPr="00672830">
        <w:rPr>
          <w:rFonts w:ascii="Times New Roman" w:hAnsi="Times New Roman"/>
          <w:sz w:val="27"/>
          <w:szCs w:val="27"/>
        </w:rPr>
        <w:t>плотность населения охотничьих ресурсов (количество особей на 1000 га площади охотничьего угодья);</w:t>
      </w:r>
      <w:r>
        <w:rPr>
          <w:rFonts w:ascii="Times New Roman" w:hAnsi="Times New Roman"/>
          <w:sz w:val="27"/>
          <w:szCs w:val="27"/>
        </w:rPr>
        <w:t xml:space="preserve"> </w:t>
      </w:r>
      <w:r w:rsidRPr="00672830">
        <w:rPr>
          <w:rFonts w:ascii="Times New Roman" w:hAnsi="Times New Roman"/>
          <w:sz w:val="27"/>
          <w:szCs w:val="27"/>
        </w:rPr>
        <w:t>фактическая добыча видов охотничьих ресурсов за период с 1 августа предыдущего года по 31 марта текущего года, в том числе в возрасте до одного года, взрослых особей (самцов с неокостеневшими рогами, самцов во время гона, без подразделения по половому признаку, самцов кабарги), в особях;</w:t>
      </w:r>
      <w:r>
        <w:rPr>
          <w:rFonts w:ascii="Times New Roman" w:hAnsi="Times New Roman"/>
          <w:sz w:val="27"/>
          <w:szCs w:val="27"/>
        </w:rPr>
        <w:t xml:space="preserve"> </w:t>
      </w:r>
      <w:r w:rsidRPr="00672830">
        <w:rPr>
          <w:rFonts w:ascii="Times New Roman" w:hAnsi="Times New Roman"/>
          <w:sz w:val="27"/>
          <w:szCs w:val="27"/>
        </w:rPr>
        <w:t xml:space="preserve"> планируемая квота добычи охотничьих ресурсов, в процентах от численности каждого вида охотничьих ресурсов и в особях.</w:t>
      </w:r>
    </w:p>
    <w:p w14:paraId="3124F906" w14:textId="77777777" w:rsidR="00B65AB0" w:rsidRDefault="00B65AB0" w:rsidP="00B65AB0">
      <w:pPr>
        <w:spacing w:after="0" w:line="240" w:lineRule="auto"/>
        <w:ind w:firstLine="709"/>
        <w:jc w:val="both"/>
        <w:rPr>
          <w:rFonts w:ascii="Times New Roman" w:hAnsi="Times New Roman"/>
          <w:sz w:val="27"/>
          <w:szCs w:val="27"/>
        </w:rPr>
      </w:pPr>
      <w:r w:rsidRPr="006F6842">
        <w:rPr>
          <w:rFonts w:ascii="Times New Roman" w:hAnsi="Times New Roman"/>
          <w:sz w:val="27"/>
          <w:szCs w:val="27"/>
        </w:rPr>
        <w:t>Уполномоченный орган субъекта Российской Федерации до 15 апреля (включительно)</w:t>
      </w:r>
      <w:r>
        <w:rPr>
          <w:rFonts w:ascii="Times New Roman" w:hAnsi="Times New Roman"/>
          <w:sz w:val="27"/>
          <w:szCs w:val="27"/>
        </w:rPr>
        <w:t>, согласно пункту 9 Порядка № 981</w:t>
      </w:r>
      <w:r w:rsidRPr="006F6842">
        <w:rPr>
          <w:rFonts w:ascii="Times New Roman" w:hAnsi="Times New Roman"/>
          <w:sz w:val="27"/>
          <w:szCs w:val="27"/>
        </w:rPr>
        <w:t>:</w:t>
      </w:r>
      <w:r>
        <w:rPr>
          <w:rFonts w:ascii="Times New Roman" w:hAnsi="Times New Roman"/>
          <w:sz w:val="27"/>
          <w:szCs w:val="27"/>
        </w:rPr>
        <w:t xml:space="preserve"> </w:t>
      </w:r>
    </w:p>
    <w:p w14:paraId="72722E59" w14:textId="77777777" w:rsidR="00B65AB0" w:rsidRPr="006F6842" w:rsidRDefault="00B65AB0" w:rsidP="00B65AB0">
      <w:pPr>
        <w:spacing w:after="0" w:line="240" w:lineRule="auto"/>
        <w:ind w:firstLine="709"/>
        <w:jc w:val="both"/>
        <w:rPr>
          <w:rFonts w:ascii="Times New Roman" w:hAnsi="Times New Roman"/>
          <w:sz w:val="27"/>
          <w:szCs w:val="27"/>
        </w:rPr>
      </w:pPr>
      <w:r w:rsidRPr="006F6842">
        <w:rPr>
          <w:rFonts w:ascii="Times New Roman" w:hAnsi="Times New Roman"/>
          <w:sz w:val="27"/>
          <w:szCs w:val="27"/>
        </w:rPr>
        <w:t>устанавливает на основании плотности населения и итоговой численности охотничьих ресурсов в пределах утвержденных нормативов допустимого изъятия охотничьих ресурсов и нормативов численности охотничьих ресурсов в охотничьих угодьях квоту добычи каждого вида охотничьих ресурсов, в том числе количество особей в возрасте до одного года, взрослых особей (самцов с неокостеневшими рогами, самцов во время гона, без подразделения по половому признаку, самцов кабарги) в общедоступных охотничьих угодьях, на иных территориях, в особях;</w:t>
      </w:r>
    </w:p>
    <w:p w14:paraId="2168FE00" w14:textId="77777777" w:rsidR="00B65AB0" w:rsidRPr="006F6842" w:rsidRDefault="00B65AB0" w:rsidP="00B65AB0">
      <w:pPr>
        <w:spacing w:after="0" w:line="240" w:lineRule="auto"/>
        <w:ind w:firstLine="709"/>
        <w:jc w:val="both"/>
        <w:rPr>
          <w:rFonts w:ascii="Times New Roman" w:hAnsi="Times New Roman"/>
          <w:sz w:val="27"/>
          <w:szCs w:val="27"/>
        </w:rPr>
      </w:pPr>
      <w:r w:rsidRPr="006F6842">
        <w:rPr>
          <w:rFonts w:ascii="Times New Roman" w:hAnsi="Times New Roman"/>
          <w:sz w:val="27"/>
          <w:szCs w:val="27"/>
        </w:rPr>
        <w:lastRenderedPageBreak/>
        <w:t>рассчитывает на основании плотности населения и итоговой численности охотничьих ресурсов в соответствии с утвержденными нормативами допустимого изъятия охотничьих ресурсов и нормативами численности охотничьих ресурсов в охотничьих угодьях максимально возможную квоту добычи для закрепленных охотничьих угодий и сопоставляет ее с планируемой квотой добычи охотничьих ресурсов, указанной в заявке на добычу, пр</w:t>
      </w:r>
      <w:r>
        <w:rPr>
          <w:rFonts w:ascii="Times New Roman" w:hAnsi="Times New Roman"/>
          <w:sz w:val="27"/>
          <w:szCs w:val="27"/>
        </w:rPr>
        <w:t>едставленной охотпользователями;</w:t>
      </w:r>
    </w:p>
    <w:p w14:paraId="53E50E9B" w14:textId="77777777" w:rsidR="00B65AB0" w:rsidRPr="006F6842"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е</w:t>
      </w:r>
      <w:r w:rsidRPr="006F6842">
        <w:rPr>
          <w:rFonts w:ascii="Times New Roman" w:hAnsi="Times New Roman"/>
          <w:sz w:val="27"/>
          <w:szCs w:val="27"/>
        </w:rPr>
        <w:t>сли планируемая квота добычи охотничьих ресурсов, указанная в заявке на добычу охотпользователя, превышает величину максимально возможной квоты добычи, рассчитанной уполномоченным органом субъекта Российской Федерации в соответствии с утвержденными нормативами допустимого изъятия охотничьих ресурсов и нормативами численности охотничьих ресурсов в охотничьих угодьях, то устанавливается максимально допустимая квота добычи охотничьих ресурсов в пределах утвержденных нормативов допустимого изъятия охотничьих ресурсов, о чем в трехдневный срок с момента поступления заявки уполномоченный орган субъекта Российской Федерации уведомляет охотпользователя с указанием причины изменения (сни</w:t>
      </w:r>
      <w:r>
        <w:rPr>
          <w:rFonts w:ascii="Times New Roman" w:hAnsi="Times New Roman"/>
          <w:sz w:val="27"/>
          <w:szCs w:val="27"/>
        </w:rPr>
        <w:t>жения) планируемой квоты добычи;</w:t>
      </w:r>
    </w:p>
    <w:p w14:paraId="156E2A86"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е</w:t>
      </w:r>
      <w:r w:rsidRPr="006F6842">
        <w:rPr>
          <w:rFonts w:ascii="Times New Roman" w:hAnsi="Times New Roman"/>
          <w:sz w:val="27"/>
          <w:szCs w:val="27"/>
        </w:rPr>
        <w:t>сли планируемая квота добычи охотничьих ресурсов, указанная в заявке на добычу охотпользователя, не превышает величину максимально возможной квоты добычи, рассчитанной уполномоченным органом Российской Федерации в соответствии с утвержденными нормативами допустимого изъятия охотничьих ресурсов и нормативами численности охотничьих ресурсов в охотничьих угодьях, то устанавливается квота добычи охотничьих ресурсов на основании заявки на добычу.</w:t>
      </w:r>
    </w:p>
    <w:p w14:paraId="3E6224D5" w14:textId="77777777" w:rsidR="00B65AB0" w:rsidRPr="00434666" w:rsidRDefault="00B65AB0" w:rsidP="00B65AB0">
      <w:pPr>
        <w:spacing w:after="0" w:line="240" w:lineRule="auto"/>
        <w:ind w:firstLine="709"/>
        <w:jc w:val="both"/>
        <w:rPr>
          <w:rFonts w:ascii="Times New Roman" w:hAnsi="Times New Roman"/>
          <w:sz w:val="27"/>
          <w:szCs w:val="27"/>
        </w:rPr>
      </w:pPr>
      <w:r w:rsidRPr="00434666">
        <w:rPr>
          <w:rFonts w:ascii="Times New Roman" w:hAnsi="Times New Roman"/>
          <w:sz w:val="27"/>
          <w:szCs w:val="27"/>
        </w:rPr>
        <w:t>В закрепленных охотничьих угодьях охотпользователи самостоятельно определяют объемы изъятия охотничьих ресурсов в возрасте до одного года, а также взрослых особей (самцов во время гона, с неокостеневшими рогами, без подразделения по половому признаку, самцов кабарги) в пределах общей установленной квоты добычи каждого вида охотничьих ресурсов в соответствии с утвержденными нормативами допустимого изъятия охотничьих ресурсов и нормативами численности охотничьих ресурсов в охотничьих угодьях после утверждения высшим должностным лицом субъекта Российской Федерации лимита добычи охотничьих ресурсов и могут перераспределять их в течение срока охоты на каждый вид охотничьих ресурсов в соответствии с утвержденными нормативами допустимого изъятия охотничьих ресурсов в пределах срока действия утвержденного лимита добычи охотничьих ресурсов</w:t>
      </w:r>
      <w:r>
        <w:rPr>
          <w:rFonts w:ascii="Times New Roman" w:hAnsi="Times New Roman"/>
          <w:sz w:val="27"/>
          <w:szCs w:val="27"/>
        </w:rPr>
        <w:t xml:space="preserve"> (пункт </w:t>
      </w:r>
      <w:r w:rsidRPr="00434666">
        <w:rPr>
          <w:rFonts w:ascii="Times New Roman" w:hAnsi="Times New Roman"/>
          <w:sz w:val="27"/>
          <w:szCs w:val="27"/>
        </w:rPr>
        <w:t>11</w:t>
      </w:r>
      <w:r>
        <w:rPr>
          <w:rFonts w:ascii="Times New Roman" w:hAnsi="Times New Roman"/>
          <w:sz w:val="27"/>
          <w:szCs w:val="27"/>
        </w:rPr>
        <w:t>)</w:t>
      </w:r>
      <w:r w:rsidRPr="00434666">
        <w:rPr>
          <w:rFonts w:ascii="Times New Roman" w:hAnsi="Times New Roman"/>
          <w:sz w:val="27"/>
          <w:szCs w:val="27"/>
        </w:rPr>
        <w:t>.</w:t>
      </w:r>
    </w:p>
    <w:p w14:paraId="562BC429" w14:textId="77777777" w:rsidR="00B65AB0" w:rsidRPr="00434666" w:rsidRDefault="00B65AB0" w:rsidP="00B65AB0">
      <w:pPr>
        <w:spacing w:after="0" w:line="240" w:lineRule="auto"/>
        <w:ind w:firstLine="709"/>
        <w:jc w:val="both"/>
        <w:rPr>
          <w:rFonts w:ascii="Times New Roman" w:hAnsi="Times New Roman"/>
          <w:sz w:val="27"/>
          <w:szCs w:val="27"/>
        </w:rPr>
      </w:pPr>
      <w:r w:rsidRPr="00434666">
        <w:rPr>
          <w:rFonts w:ascii="Times New Roman" w:hAnsi="Times New Roman"/>
          <w:sz w:val="27"/>
          <w:szCs w:val="27"/>
        </w:rPr>
        <w:t>Квота добычи каждого вида охотничьих ресурсов не устанавливается в случаях:</w:t>
      </w:r>
      <w:r>
        <w:rPr>
          <w:rFonts w:ascii="Times New Roman" w:hAnsi="Times New Roman"/>
          <w:sz w:val="27"/>
          <w:szCs w:val="27"/>
        </w:rPr>
        <w:t xml:space="preserve"> </w:t>
      </w:r>
      <w:r w:rsidRPr="00434666">
        <w:rPr>
          <w:rFonts w:ascii="Times New Roman" w:hAnsi="Times New Roman"/>
          <w:sz w:val="27"/>
          <w:szCs w:val="27"/>
        </w:rPr>
        <w:t>отсутствия заявки на добычу;</w:t>
      </w:r>
      <w:r>
        <w:rPr>
          <w:rFonts w:ascii="Times New Roman" w:hAnsi="Times New Roman"/>
          <w:sz w:val="27"/>
          <w:szCs w:val="27"/>
        </w:rPr>
        <w:t xml:space="preserve"> </w:t>
      </w:r>
      <w:r w:rsidRPr="00434666">
        <w:rPr>
          <w:rFonts w:ascii="Times New Roman" w:hAnsi="Times New Roman"/>
          <w:sz w:val="27"/>
          <w:szCs w:val="27"/>
        </w:rPr>
        <w:t xml:space="preserve">если заявка на добычу подана </w:t>
      </w:r>
      <w:r>
        <w:rPr>
          <w:rFonts w:ascii="Times New Roman" w:hAnsi="Times New Roman"/>
          <w:sz w:val="27"/>
          <w:szCs w:val="27"/>
        </w:rPr>
        <w:t xml:space="preserve">с нарушением установленного </w:t>
      </w:r>
      <w:r w:rsidRPr="00434666">
        <w:rPr>
          <w:rFonts w:ascii="Times New Roman" w:hAnsi="Times New Roman"/>
          <w:sz w:val="27"/>
          <w:szCs w:val="27"/>
        </w:rPr>
        <w:t>срок</w:t>
      </w:r>
      <w:r>
        <w:rPr>
          <w:rFonts w:ascii="Times New Roman" w:hAnsi="Times New Roman"/>
          <w:sz w:val="27"/>
          <w:szCs w:val="27"/>
        </w:rPr>
        <w:t>а</w:t>
      </w:r>
      <w:r w:rsidRPr="00434666">
        <w:rPr>
          <w:rFonts w:ascii="Times New Roman" w:hAnsi="Times New Roman"/>
          <w:sz w:val="27"/>
          <w:szCs w:val="27"/>
        </w:rPr>
        <w:t>;</w:t>
      </w:r>
      <w:r>
        <w:rPr>
          <w:rFonts w:ascii="Times New Roman" w:hAnsi="Times New Roman"/>
          <w:sz w:val="27"/>
          <w:szCs w:val="27"/>
        </w:rPr>
        <w:t xml:space="preserve"> </w:t>
      </w:r>
      <w:r w:rsidRPr="00434666">
        <w:rPr>
          <w:rFonts w:ascii="Times New Roman" w:hAnsi="Times New Roman"/>
          <w:sz w:val="27"/>
          <w:szCs w:val="27"/>
        </w:rPr>
        <w:t>если рассчитанная квота добычи охотничьих ресурс</w:t>
      </w:r>
      <w:r>
        <w:rPr>
          <w:rFonts w:ascii="Times New Roman" w:hAnsi="Times New Roman"/>
          <w:sz w:val="27"/>
          <w:szCs w:val="27"/>
        </w:rPr>
        <w:t xml:space="preserve">ов составляет менее одной особи, </w:t>
      </w:r>
      <w:r w:rsidRPr="001A12F5">
        <w:rPr>
          <w:rFonts w:ascii="Times New Roman" w:hAnsi="Times New Roman"/>
          <w:sz w:val="27"/>
          <w:szCs w:val="27"/>
        </w:rPr>
        <w:t>отсутствия в заявке на добычу сведений, предусмотренных пунктом 6 настоящего Порядка</w:t>
      </w:r>
      <w:r>
        <w:rPr>
          <w:rFonts w:ascii="Times New Roman" w:hAnsi="Times New Roman"/>
          <w:sz w:val="27"/>
          <w:szCs w:val="27"/>
        </w:rPr>
        <w:t>;</w:t>
      </w:r>
      <w:r w:rsidRPr="00C34AE2">
        <w:t xml:space="preserve"> </w:t>
      </w:r>
      <w:r w:rsidRPr="00C34AE2">
        <w:rPr>
          <w:rFonts w:ascii="Times New Roman" w:hAnsi="Times New Roman"/>
          <w:sz w:val="27"/>
          <w:szCs w:val="27"/>
        </w:rPr>
        <w:t>отсутствия в данных государственного мониторинга охотничьих ресурсов и среды их обитания сведений о численности охотничьих ресурсов и объемах их изъятия в отношении охот</w:t>
      </w:r>
      <w:r>
        <w:rPr>
          <w:rFonts w:ascii="Times New Roman" w:hAnsi="Times New Roman"/>
          <w:sz w:val="27"/>
          <w:szCs w:val="27"/>
        </w:rPr>
        <w:t xml:space="preserve">ничьего угодья, иной территории (пункт </w:t>
      </w:r>
      <w:r w:rsidRPr="00434666">
        <w:rPr>
          <w:rFonts w:ascii="Times New Roman" w:hAnsi="Times New Roman"/>
          <w:sz w:val="27"/>
          <w:szCs w:val="27"/>
        </w:rPr>
        <w:t>13</w:t>
      </w:r>
      <w:r>
        <w:rPr>
          <w:rFonts w:ascii="Times New Roman" w:hAnsi="Times New Roman"/>
          <w:sz w:val="27"/>
          <w:szCs w:val="27"/>
        </w:rPr>
        <w:t>)</w:t>
      </w:r>
      <w:r w:rsidRPr="00434666">
        <w:rPr>
          <w:rFonts w:ascii="Times New Roman" w:hAnsi="Times New Roman"/>
          <w:sz w:val="27"/>
          <w:szCs w:val="27"/>
        </w:rPr>
        <w:t>.</w:t>
      </w:r>
    </w:p>
    <w:p w14:paraId="68114F5B" w14:textId="77777777" w:rsidR="00B65AB0" w:rsidRPr="0096309E" w:rsidRDefault="00B65AB0" w:rsidP="00B65AB0">
      <w:pPr>
        <w:spacing w:after="0" w:line="240" w:lineRule="auto"/>
        <w:ind w:firstLine="709"/>
        <w:jc w:val="both"/>
        <w:rPr>
          <w:rFonts w:ascii="Times New Roman" w:hAnsi="Times New Roman"/>
          <w:sz w:val="27"/>
          <w:szCs w:val="27"/>
        </w:rPr>
      </w:pPr>
      <w:r w:rsidRPr="0096309E">
        <w:rPr>
          <w:rFonts w:ascii="Times New Roman" w:hAnsi="Times New Roman"/>
          <w:sz w:val="27"/>
          <w:szCs w:val="27"/>
        </w:rPr>
        <w:lastRenderedPageBreak/>
        <w:t>До 15 апреля (включительно) уполномоченный орган субъекта Российской Федерации определяет лимит добычи охотничьих ресурсов в субъекте Российской Федерации на период с 1 августа текущего года до 1 августа следующего года как сумму устанавливаемых квот добычи охотничьих ресурсов в закрепленных охотничьих угодьях, (без разделения по полу и возрасту) и в общедоступных охотничьих угодьях, иных территориях, (с указанием количества особей в возрасте до одного года, взрослых особей (самцов с неокостеневшими рогами, самцов во время гона, без подразделения по половому признаку, самцов кабарги), в особях</w:t>
      </w:r>
      <w:r>
        <w:rPr>
          <w:rFonts w:ascii="Times New Roman" w:hAnsi="Times New Roman"/>
          <w:sz w:val="27"/>
          <w:szCs w:val="27"/>
        </w:rPr>
        <w:t xml:space="preserve"> (пункт</w:t>
      </w:r>
      <w:r w:rsidRPr="0096309E">
        <w:rPr>
          <w:rFonts w:ascii="Times New Roman" w:hAnsi="Times New Roman"/>
          <w:sz w:val="27"/>
          <w:szCs w:val="27"/>
        </w:rPr>
        <w:t xml:space="preserve"> 14</w:t>
      </w:r>
      <w:r>
        <w:rPr>
          <w:rFonts w:ascii="Times New Roman" w:hAnsi="Times New Roman"/>
          <w:sz w:val="27"/>
          <w:szCs w:val="27"/>
        </w:rPr>
        <w:t>)</w:t>
      </w:r>
      <w:r w:rsidRPr="0096309E">
        <w:rPr>
          <w:rFonts w:ascii="Times New Roman" w:hAnsi="Times New Roman"/>
          <w:sz w:val="27"/>
          <w:szCs w:val="27"/>
        </w:rPr>
        <w:t>.</w:t>
      </w:r>
    </w:p>
    <w:p w14:paraId="7B1E3690" w14:textId="77777777" w:rsidR="00B65AB0" w:rsidRPr="0096309E" w:rsidRDefault="00B65AB0" w:rsidP="00B65AB0">
      <w:pPr>
        <w:spacing w:after="0" w:line="240" w:lineRule="auto"/>
        <w:ind w:firstLine="709"/>
        <w:jc w:val="both"/>
        <w:rPr>
          <w:rFonts w:ascii="Times New Roman" w:hAnsi="Times New Roman"/>
          <w:sz w:val="27"/>
          <w:szCs w:val="27"/>
        </w:rPr>
      </w:pPr>
      <w:r w:rsidRPr="0096309E">
        <w:rPr>
          <w:rFonts w:ascii="Times New Roman" w:hAnsi="Times New Roman"/>
          <w:sz w:val="27"/>
          <w:szCs w:val="27"/>
        </w:rPr>
        <w:t>До 15 мая (включительно) уполномоченный орган субъекта Российской Федерации представляет материалы, обосновывающие лимит и квоты добычи охотничьих ресурсов в орган исполнительной власти субъекта Российской Федерации, уполномоченный проводить государственную экологическую экспертизу</w:t>
      </w:r>
      <w:r>
        <w:rPr>
          <w:rFonts w:ascii="Times New Roman" w:hAnsi="Times New Roman"/>
          <w:sz w:val="27"/>
          <w:szCs w:val="27"/>
        </w:rPr>
        <w:t xml:space="preserve"> (пункт </w:t>
      </w:r>
      <w:r w:rsidRPr="0096309E">
        <w:rPr>
          <w:rFonts w:ascii="Times New Roman" w:hAnsi="Times New Roman"/>
          <w:sz w:val="27"/>
          <w:szCs w:val="27"/>
        </w:rPr>
        <w:t>15</w:t>
      </w:r>
      <w:r>
        <w:rPr>
          <w:rFonts w:ascii="Times New Roman" w:hAnsi="Times New Roman"/>
          <w:sz w:val="27"/>
          <w:szCs w:val="27"/>
        </w:rPr>
        <w:t>)</w:t>
      </w:r>
      <w:r w:rsidRPr="0096309E">
        <w:rPr>
          <w:rFonts w:ascii="Times New Roman" w:hAnsi="Times New Roman"/>
          <w:sz w:val="27"/>
          <w:szCs w:val="27"/>
        </w:rPr>
        <w:t>.</w:t>
      </w:r>
    </w:p>
    <w:p w14:paraId="512030B7" w14:textId="77777777" w:rsidR="00B65AB0" w:rsidRDefault="00B65AB0" w:rsidP="00B65AB0">
      <w:pPr>
        <w:spacing w:after="0" w:line="240" w:lineRule="auto"/>
        <w:ind w:firstLine="709"/>
        <w:jc w:val="both"/>
        <w:rPr>
          <w:rFonts w:ascii="Times New Roman" w:hAnsi="Times New Roman"/>
          <w:sz w:val="27"/>
          <w:szCs w:val="27"/>
        </w:rPr>
      </w:pPr>
      <w:r w:rsidRPr="0096309E">
        <w:rPr>
          <w:rFonts w:ascii="Times New Roman" w:hAnsi="Times New Roman"/>
          <w:sz w:val="27"/>
          <w:szCs w:val="27"/>
        </w:rPr>
        <w:t>Уполномоченный орган субъекта Российской Федерации при наличии положительного заключения государственной экологической экспертизы, но не позднее 15 июня представляет на согласование в Минприроды России проект лимита добычи охотничьих ресурсов на территории субъекта Российской Федерации видов охотничьих ресурсов, лимит добычи которых утверждается по согласованию с федеральным органом исполнительной власти (далее - Проект лимита), с приложением заверенной копии указанного заключения государственной экологической экспертизы, расчетных таблиц по численности каждого вида охотничьих ресурсов, полученной в соответствии с проведенными учетами численности охотничьих ресурсов</w:t>
      </w:r>
      <w:r>
        <w:rPr>
          <w:rFonts w:ascii="Times New Roman" w:hAnsi="Times New Roman"/>
          <w:sz w:val="27"/>
          <w:szCs w:val="27"/>
        </w:rPr>
        <w:t xml:space="preserve"> (пункт </w:t>
      </w:r>
      <w:r w:rsidRPr="0096309E">
        <w:rPr>
          <w:rFonts w:ascii="Times New Roman" w:hAnsi="Times New Roman"/>
          <w:sz w:val="27"/>
          <w:szCs w:val="27"/>
        </w:rPr>
        <w:t>16</w:t>
      </w:r>
      <w:r>
        <w:rPr>
          <w:rFonts w:ascii="Times New Roman" w:hAnsi="Times New Roman"/>
          <w:sz w:val="27"/>
          <w:szCs w:val="27"/>
        </w:rPr>
        <w:t>)</w:t>
      </w:r>
      <w:r w:rsidRPr="0096309E">
        <w:rPr>
          <w:rFonts w:ascii="Times New Roman" w:hAnsi="Times New Roman"/>
          <w:sz w:val="27"/>
          <w:szCs w:val="27"/>
        </w:rPr>
        <w:t xml:space="preserve">. </w:t>
      </w:r>
    </w:p>
    <w:p w14:paraId="5AF9C6CD" w14:textId="77777777" w:rsidR="00B65AB0" w:rsidRPr="00434666" w:rsidRDefault="00B65AB0" w:rsidP="00B65AB0">
      <w:pPr>
        <w:spacing w:after="0" w:line="240" w:lineRule="auto"/>
        <w:ind w:firstLine="709"/>
        <w:jc w:val="both"/>
        <w:rPr>
          <w:rFonts w:ascii="Times New Roman" w:hAnsi="Times New Roman"/>
          <w:sz w:val="27"/>
          <w:szCs w:val="27"/>
        </w:rPr>
      </w:pPr>
      <w:r w:rsidRPr="00434666">
        <w:rPr>
          <w:rFonts w:ascii="Times New Roman" w:hAnsi="Times New Roman"/>
          <w:sz w:val="27"/>
          <w:szCs w:val="27"/>
        </w:rPr>
        <w:t>Проект лимита формируется согласно рекомендуемому образцу приложения 1 к Порядку</w:t>
      </w:r>
      <w:r>
        <w:rPr>
          <w:rFonts w:ascii="Times New Roman" w:hAnsi="Times New Roman"/>
          <w:sz w:val="27"/>
          <w:szCs w:val="27"/>
        </w:rPr>
        <w:t xml:space="preserve"> № 981</w:t>
      </w:r>
      <w:r w:rsidRPr="00434666">
        <w:rPr>
          <w:rFonts w:ascii="Times New Roman" w:hAnsi="Times New Roman"/>
          <w:sz w:val="27"/>
          <w:szCs w:val="27"/>
        </w:rPr>
        <w:t xml:space="preserve"> </w:t>
      </w:r>
      <w:r>
        <w:rPr>
          <w:rFonts w:ascii="Times New Roman" w:hAnsi="Times New Roman"/>
          <w:sz w:val="27"/>
          <w:szCs w:val="27"/>
        </w:rPr>
        <w:t xml:space="preserve">(пункт </w:t>
      </w:r>
      <w:r w:rsidRPr="00434666">
        <w:rPr>
          <w:rFonts w:ascii="Times New Roman" w:hAnsi="Times New Roman"/>
          <w:sz w:val="27"/>
          <w:szCs w:val="27"/>
        </w:rPr>
        <w:t>17</w:t>
      </w:r>
      <w:r>
        <w:rPr>
          <w:rFonts w:ascii="Times New Roman" w:hAnsi="Times New Roman"/>
          <w:sz w:val="27"/>
          <w:szCs w:val="27"/>
        </w:rPr>
        <w:t>)</w:t>
      </w:r>
      <w:r w:rsidRPr="00434666">
        <w:rPr>
          <w:rFonts w:ascii="Times New Roman" w:hAnsi="Times New Roman"/>
          <w:sz w:val="27"/>
          <w:szCs w:val="27"/>
        </w:rPr>
        <w:t>. К Проекту лимита прилагаются проекты устанавливаемых квот добычи каждого вида охотничьих ресурсов в охотничьих угодьях, на иных территориях, по муниципальным образованиям (районы, округа) субъекта Российской Федерации согласно рекомендуемому образцу приложения 2 к Порядку</w:t>
      </w:r>
      <w:r>
        <w:rPr>
          <w:rFonts w:ascii="Times New Roman" w:hAnsi="Times New Roman"/>
          <w:sz w:val="27"/>
          <w:szCs w:val="27"/>
        </w:rPr>
        <w:t xml:space="preserve"> № 981 (пункт </w:t>
      </w:r>
      <w:r w:rsidRPr="00434666">
        <w:rPr>
          <w:rFonts w:ascii="Times New Roman" w:hAnsi="Times New Roman"/>
          <w:sz w:val="27"/>
          <w:szCs w:val="27"/>
        </w:rPr>
        <w:t>18</w:t>
      </w:r>
      <w:r>
        <w:rPr>
          <w:rFonts w:ascii="Times New Roman" w:hAnsi="Times New Roman"/>
          <w:sz w:val="27"/>
          <w:szCs w:val="27"/>
        </w:rPr>
        <w:t>)</w:t>
      </w:r>
      <w:r w:rsidRPr="00434666">
        <w:rPr>
          <w:rFonts w:ascii="Times New Roman" w:hAnsi="Times New Roman"/>
          <w:sz w:val="27"/>
          <w:szCs w:val="27"/>
        </w:rPr>
        <w:t>.</w:t>
      </w:r>
    </w:p>
    <w:p w14:paraId="3B4C9D03" w14:textId="77777777" w:rsidR="00B65AB0" w:rsidRDefault="00B65AB0" w:rsidP="00B65AB0">
      <w:pPr>
        <w:spacing w:after="0" w:line="240" w:lineRule="auto"/>
        <w:ind w:firstLine="709"/>
        <w:jc w:val="both"/>
        <w:rPr>
          <w:rFonts w:ascii="Times New Roman" w:hAnsi="Times New Roman"/>
          <w:sz w:val="27"/>
          <w:szCs w:val="27"/>
        </w:rPr>
      </w:pPr>
      <w:r w:rsidRPr="00434666">
        <w:rPr>
          <w:rFonts w:ascii="Times New Roman" w:hAnsi="Times New Roman"/>
          <w:sz w:val="27"/>
          <w:szCs w:val="27"/>
        </w:rPr>
        <w:t>Минприроды России рассматривает Проект лимита и прилагаемые к нему документы на соответствие требованиям, установленным пунктами 9.1, 9.2, 17.1, 17.2 Порядка</w:t>
      </w:r>
      <w:r>
        <w:rPr>
          <w:rFonts w:ascii="Times New Roman" w:hAnsi="Times New Roman"/>
          <w:sz w:val="27"/>
          <w:szCs w:val="27"/>
        </w:rPr>
        <w:t xml:space="preserve"> № 981</w:t>
      </w:r>
      <w:r w:rsidRPr="00434666">
        <w:rPr>
          <w:rFonts w:ascii="Times New Roman" w:hAnsi="Times New Roman"/>
          <w:sz w:val="27"/>
          <w:szCs w:val="27"/>
        </w:rPr>
        <w:t xml:space="preserve"> в течение 30 календарных дней со дня их регистрации и информирует уполномоченный орган субъекта Российской Федерации о согласовании Проекта лимита либо об отказе в его согласовании с указанием причин отказа</w:t>
      </w:r>
      <w:r>
        <w:rPr>
          <w:rFonts w:ascii="Times New Roman" w:hAnsi="Times New Roman"/>
          <w:sz w:val="27"/>
          <w:szCs w:val="27"/>
        </w:rPr>
        <w:t xml:space="preserve"> (пункт</w:t>
      </w:r>
      <w:r w:rsidRPr="00F60331">
        <w:rPr>
          <w:rFonts w:ascii="Times New Roman" w:hAnsi="Times New Roman"/>
          <w:sz w:val="27"/>
          <w:szCs w:val="27"/>
        </w:rPr>
        <w:t xml:space="preserve"> </w:t>
      </w:r>
      <w:r w:rsidRPr="00434666">
        <w:rPr>
          <w:rFonts w:ascii="Times New Roman" w:hAnsi="Times New Roman"/>
          <w:sz w:val="27"/>
          <w:szCs w:val="27"/>
        </w:rPr>
        <w:t>19</w:t>
      </w:r>
      <w:r>
        <w:rPr>
          <w:rFonts w:ascii="Times New Roman" w:hAnsi="Times New Roman"/>
          <w:sz w:val="27"/>
          <w:szCs w:val="27"/>
        </w:rPr>
        <w:t>)</w:t>
      </w:r>
      <w:r w:rsidRPr="00434666">
        <w:rPr>
          <w:rFonts w:ascii="Times New Roman" w:hAnsi="Times New Roman"/>
          <w:sz w:val="27"/>
          <w:szCs w:val="27"/>
        </w:rPr>
        <w:t>.</w:t>
      </w:r>
      <w:r>
        <w:rPr>
          <w:rFonts w:ascii="Times New Roman" w:hAnsi="Times New Roman"/>
          <w:sz w:val="27"/>
          <w:szCs w:val="27"/>
        </w:rPr>
        <w:t xml:space="preserve"> </w:t>
      </w:r>
      <w:r w:rsidRPr="00434666">
        <w:rPr>
          <w:rFonts w:ascii="Times New Roman" w:hAnsi="Times New Roman"/>
          <w:sz w:val="27"/>
          <w:szCs w:val="27"/>
        </w:rPr>
        <w:t>Уполномоченный орган субъекта Российской Федерации при получении отказа в согласовании Минприроды России в течение 10 календарных дней дорабатывает Проект лимита и повторно представляет Проект лимита и прилагаемые к нему документы на согласование в Минприроды России</w:t>
      </w:r>
      <w:r>
        <w:rPr>
          <w:rFonts w:ascii="Times New Roman" w:hAnsi="Times New Roman"/>
          <w:sz w:val="27"/>
          <w:szCs w:val="27"/>
        </w:rPr>
        <w:t xml:space="preserve"> (пункт</w:t>
      </w:r>
      <w:r w:rsidRPr="00F60331">
        <w:rPr>
          <w:rFonts w:ascii="Times New Roman" w:hAnsi="Times New Roman"/>
          <w:sz w:val="27"/>
          <w:szCs w:val="27"/>
        </w:rPr>
        <w:t xml:space="preserve"> </w:t>
      </w:r>
      <w:r w:rsidRPr="00434666">
        <w:rPr>
          <w:rFonts w:ascii="Times New Roman" w:hAnsi="Times New Roman"/>
          <w:sz w:val="27"/>
          <w:szCs w:val="27"/>
        </w:rPr>
        <w:t>20</w:t>
      </w:r>
      <w:r>
        <w:rPr>
          <w:rFonts w:ascii="Times New Roman" w:hAnsi="Times New Roman"/>
          <w:sz w:val="27"/>
          <w:szCs w:val="27"/>
        </w:rPr>
        <w:t>)</w:t>
      </w:r>
      <w:r w:rsidRPr="00434666">
        <w:rPr>
          <w:rFonts w:ascii="Times New Roman" w:hAnsi="Times New Roman"/>
          <w:sz w:val="27"/>
          <w:szCs w:val="27"/>
        </w:rPr>
        <w:t>.</w:t>
      </w:r>
      <w:r>
        <w:rPr>
          <w:rFonts w:ascii="Times New Roman" w:hAnsi="Times New Roman"/>
          <w:sz w:val="27"/>
          <w:szCs w:val="27"/>
        </w:rPr>
        <w:t xml:space="preserve"> </w:t>
      </w:r>
      <w:r w:rsidRPr="00434666">
        <w:rPr>
          <w:rFonts w:ascii="Times New Roman" w:hAnsi="Times New Roman"/>
          <w:sz w:val="27"/>
          <w:szCs w:val="27"/>
        </w:rPr>
        <w:t>В случае согласования Проекта лимита уполномоченный орган субъекта Российской Федерации до 31 июля представляет для утверждения высшему должностному лицу субъекта Российской Федерации (руководителю высшего исполнительного органа государственной власти субъекта Российской Федерации) проект документа об утверждении лимита добычи охотничьих ресурсов в субъекте Российской Федерации</w:t>
      </w:r>
      <w:r>
        <w:rPr>
          <w:rFonts w:ascii="Times New Roman" w:hAnsi="Times New Roman"/>
          <w:sz w:val="27"/>
          <w:szCs w:val="27"/>
        </w:rPr>
        <w:t xml:space="preserve"> (пункт</w:t>
      </w:r>
      <w:r w:rsidRPr="00F60331">
        <w:rPr>
          <w:rFonts w:ascii="Times New Roman" w:hAnsi="Times New Roman"/>
          <w:sz w:val="27"/>
          <w:szCs w:val="27"/>
        </w:rPr>
        <w:t xml:space="preserve"> </w:t>
      </w:r>
      <w:r w:rsidRPr="00434666">
        <w:rPr>
          <w:rFonts w:ascii="Times New Roman" w:hAnsi="Times New Roman"/>
          <w:sz w:val="27"/>
          <w:szCs w:val="27"/>
        </w:rPr>
        <w:t>21</w:t>
      </w:r>
      <w:r>
        <w:rPr>
          <w:rFonts w:ascii="Times New Roman" w:hAnsi="Times New Roman"/>
          <w:sz w:val="27"/>
          <w:szCs w:val="27"/>
        </w:rPr>
        <w:t>)</w:t>
      </w:r>
      <w:r w:rsidRPr="00434666">
        <w:rPr>
          <w:rFonts w:ascii="Times New Roman" w:hAnsi="Times New Roman"/>
          <w:sz w:val="27"/>
          <w:szCs w:val="27"/>
        </w:rPr>
        <w:t>.</w:t>
      </w:r>
      <w:r>
        <w:rPr>
          <w:rFonts w:ascii="Times New Roman" w:hAnsi="Times New Roman"/>
          <w:sz w:val="27"/>
          <w:szCs w:val="27"/>
        </w:rPr>
        <w:t xml:space="preserve"> </w:t>
      </w:r>
      <w:r w:rsidRPr="00434666">
        <w:rPr>
          <w:rFonts w:ascii="Times New Roman" w:hAnsi="Times New Roman"/>
          <w:sz w:val="27"/>
          <w:szCs w:val="27"/>
        </w:rPr>
        <w:t xml:space="preserve">Высшее должностное лицо субъекта Российской Федерации (руководитель высшего исполнительного органа государственной власти субъекта Российской Федерации) не позднее 1 </w:t>
      </w:r>
      <w:r w:rsidRPr="00434666">
        <w:rPr>
          <w:rFonts w:ascii="Times New Roman" w:hAnsi="Times New Roman"/>
          <w:sz w:val="27"/>
          <w:szCs w:val="27"/>
        </w:rPr>
        <w:lastRenderedPageBreak/>
        <w:t>августа утверждает лимит добычи охотничьих ресурсов</w:t>
      </w:r>
      <w:r>
        <w:rPr>
          <w:rFonts w:ascii="Times New Roman" w:hAnsi="Times New Roman"/>
          <w:sz w:val="27"/>
          <w:szCs w:val="27"/>
        </w:rPr>
        <w:t xml:space="preserve"> (пункт </w:t>
      </w:r>
      <w:r w:rsidRPr="00434666">
        <w:rPr>
          <w:rFonts w:ascii="Times New Roman" w:hAnsi="Times New Roman"/>
          <w:sz w:val="27"/>
          <w:szCs w:val="27"/>
        </w:rPr>
        <w:t>22</w:t>
      </w:r>
      <w:r>
        <w:rPr>
          <w:rFonts w:ascii="Times New Roman" w:hAnsi="Times New Roman"/>
          <w:sz w:val="27"/>
          <w:szCs w:val="27"/>
        </w:rPr>
        <w:t>)</w:t>
      </w:r>
      <w:r w:rsidRPr="00434666">
        <w:rPr>
          <w:rFonts w:ascii="Times New Roman" w:hAnsi="Times New Roman"/>
          <w:sz w:val="27"/>
          <w:szCs w:val="27"/>
        </w:rPr>
        <w:t>.</w:t>
      </w:r>
      <w:r>
        <w:rPr>
          <w:rFonts w:ascii="Times New Roman" w:hAnsi="Times New Roman"/>
          <w:sz w:val="27"/>
          <w:szCs w:val="27"/>
        </w:rPr>
        <w:t xml:space="preserve"> </w:t>
      </w:r>
      <w:r w:rsidRPr="00434666">
        <w:rPr>
          <w:rFonts w:ascii="Times New Roman" w:hAnsi="Times New Roman"/>
          <w:sz w:val="27"/>
          <w:szCs w:val="27"/>
        </w:rPr>
        <w:t>Документ, утверждающий лимиты добычи охотничьих ресурсов в субъекте Российской Федерации, подлежит официальному опубликованию в порядке, установленном законодательством Российской Федерации</w:t>
      </w:r>
      <w:r>
        <w:rPr>
          <w:rFonts w:ascii="Times New Roman" w:hAnsi="Times New Roman"/>
          <w:sz w:val="27"/>
          <w:szCs w:val="27"/>
        </w:rPr>
        <w:t xml:space="preserve"> (пункт 23)</w:t>
      </w:r>
      <w:r w:rsidRPr="00434666">
        <w:rPr>
          <w:rFonts w:ascii="Times New Roman" w:hAnsi="Times New Roman"/>
          <w:sz w:val="27"/>
          <w:szCs w:val="27"/>
        </w:rPr>
        <w:t>.</w:t>
      </w:r>
      <w:r>
        <w:rPr>
          <w:rFonts w:ascii="Times New Roman" w:hAnsi="Times New Roman"/>
          <w:sz w:val="27"/>
          <w:szCs w:val="27"/>
        </w:rPr>
        <w:t xml:space="preserve"> </w:t>
      </w:r>
      <w:r w:rsidRPr="00434666">
        <w:rPr>
          <w:rFonts w:ascii="Times New Roman" w:hAnsi="Times New Roman"/>
          <w:sz w:val="27"/>
          <w:szCs w:val="27"/>
        </w:rPr>
        <w:t>Внесение изменений в документ об утверждении лимита добычи охотничьих ресурсов допускается в случаях:</w:t>
      </w:r>
      <w:r>
        <w:rPr>
          <w:rFonts w:ascii="Times New Roman" w:hAnsi="Times New Roman"/>
          <w:sz w:val="27"/>
          <w:szCs w:val="27"/>
        </w:rPr>
        <w:t xml:space="preserve"> </w:t>
      </w:r>
      <w:r w:rsidRPr="00434666">
        <w:rPr>
          <w:rFonts w:ascii="Times New Roman" w:hAnsi="Times New Roman"/>
          <w:sz w:val="27"/>
          <w:szCs w:val="27"/>
        </w:rPr>
        <w:t>внесения изменений, не касающихся планируемого объема добычи охотничьих ресурсов;</w:t>
      </w:r>
      <w:r>
        <w:rPr>
          <w:rFonts w:ascii="Times New Roman" w:hAnsi="Times New Roman"/>
          <w:sz w:val="27"/>
          <w:szCs w:val="27"/>
        </w:rPr>
        <w:t xml:space="preserve"> </w:t>
      </w:r>
      <w:r w:rsidRPr="00434666">
        <w:rPr>
          <w:rFonts w:ascii="Times New Roman" w:hAnsi="Times New Roman"/>
          <w:sz w:val="27"/>
          <w:szCs w:val="27"/>
        </w:rPr>
        <w:t>на основании судебного решения</w:t>
      </w:r>
      <w:r>
        <w:rPr>
          <w:rFonts w:ascii="Times New Roman" w:hAnsi="Times New Roman"/>
          <w:sz w:val="27"/>
          <w:szCs w:val="27"/>
        </w:rPr>
        <w:t xml:space="preserve"> (пункт 25)</w:t>
      </w:r>
      <w:r w:rsidRPr="00434666">
        <w:rPr>
          <w:rFonts w:ascii="Times New Roman" w:hAnsi="Times New Roman"/>
          <w:sz w:val="27"/>
          <w:szCs w:val="27"/>
        </w:rPr>
        <w:t>.</w:t>
      </w:r>
    </w:p>
    <w:p w14:paraId="05303D35"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Нормативы допустимого изъятия охотничьих ресурсов, применяемые в соответствии с пунктом </w:t>
      </w:r>
      <w:r>
        <w:rPr>
          <w:rFonts w:ascii="Times New Roman" w:hAnsi="Times New Roman"/>
          <w:sz w:val="27"/>
          <w:szCs w:val="27"/>
        </w:rPr>
        <w:t>9</w:t>
      </w:r>
      <w:r w:rsidRPr="00190820">
        <w:rPr>
          <w:rFonts w:ascii="Times New Roman" w:hAnsi="Times New Roman"/>
          <w:sz w:val="27"/>
          <w:szCs w:val="27"/>
        </w:rPr>
        <w:t xml:space="preserve"> </w:t>
      </w:r>
      <w:r>
        <w:rPr>
          <w:rFonts w:ascii="Times New Roman" w:hAnsi="Times New Roman"/>
          <w:sz w:val="27"/>
          <w:szCs w:val="27"/>
        </w:rPr>
        <w:t>Порядка</w:t>
      </w:r>
      <w:r w:rsidRPr="00190820">
        <w:rPr>
          <w:rFonts w:ascii="Times New Roman" w:hAnsi="Times New Roman"/>
          <w:sz w:val="27"/>
          <w:szCs w:val="27"/>
        </w:rPr>
        <w:t xml:space="preserve"> № </w:t>
      </w:r>
      <w:r>
        <w:rPr>
          <w:rFonts w:ascii="Times New Roman" w:hAnsi="Times New Roman"/>
          <w:sz w:val="27"/>
          <w:szCs w:val="27"/>
        </w:rPr>
        <w:t>981</w:t>
      </w:r>
      <w:r w:rsidRPr="00190820">
        <w:rPr>
          <w:rFonts w:ascii="Times New Roman" w:hAnsi="Times New Roman"/>
          <w:sz w:val="27"/>
          <w:szCs w:val="27"/>
        </w:rPr>
        <w:t xml:space="preserve"> при определении квот добычи охотничьих ресурсов, утверждены </w:t>
      </w:r>
      <w:r w:rsidRPr="000000AA">
        <w:rPr>
          <w:rFonts w:ascii="Times New Roman" w:hAnsi="Times New Roman"/>
          <w:sz w:val="27"/>
          <w:szCs w:val="27"/>
        </w:rPr>
        <w:t xml:space="preserve">приказом Минприроды России </w:t>
      </w:r>
      <w:r w:rsidRPr="008D2270">
        <w:rPr>
          <w:rFonts w:ascii="Times New Roman" w:hAnsi="Times New Roman"/>
          <w:sz w:val="27"/>
          <w:szCs w:val="27"/>
        </w:rPr>
        <w:t>от 27.01.2022 № 49</w:t>
      </w:r>
      <w:r>
        <w:rPr>
          <w:rFonts w:ascii="Times New Roman" w:hAnsi="Times New Roman"/>
          <w:sz w:val="27"/>
          <w:szCs w:val="27"/>
        </w:rPr>
        <w:t xml:space="preserve"> (ред. от 29.09.2023)</w:t>
      </w:r>
      <w:r w:rsidRPr="008D2270">
        <w:rPr>
          <w:rFonts w:ascii="Times New Roman" w:hAnsi="Times New Roman"/>
          <w:sz w:val="27"/>
          <w:szCs w:val="27"/>
        </w:rPr>
        <w:t xml:space="preserve"> «Об утверждении нормативов допустимого изъятия охотничьих ресурсов, нормативов биотехнических мероприятий и о признании утратившим силу приказа Министерства природных ресурсов и экологии Российской Федерации от 25 ноября 2020 г. № 965» </w:t>
      </w:r>
      <w:r w:rsidRPr="000000AA">
        <w:rPr>
          <w:rFonts w:ascii="Times New Roman" w:hAnsi="Times New Roman"/>
          <w:sz w:val="27"/>
          <w:szCs w:val="27"/>
        </w:rPr>
        <w:t xml:space="preserve">(далее – Приказ № </w:t>
      </w:r>
      <w:r>
        <w:rPr>
          <w:rFonts w:ascii="Times New Roman" w:hAnsi="Times New Roman"/>
          <w:sz w:val="27"/>
          <w:szCs w:val="27"/>
        </w:rPr>
        <w:t>49</w:t>
      </w:r>
      <w:r w:rsidRPr="000000AA">
        <w:rPr>
          <w:rFonts w:ascii="Times New Roman" w:hAnsi="Times New Roman"/>
          <w:sz w:val="27"/>
          <w:szCs w:val="27"/>
        </w:rPr>
        <w:t>).</w:t>
      </w:r>
    </w:p>
    <w:p w14:paraId="26A8C7D0"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Так, согласно приложению 1 к </w:t>
      </w:r>
      <w:r>
        <w:rPr>
          <w:rFonts w:ascii="Times New Roman" w:hAnsi="Times New Roman"/>
          <w:sz w:val="27"/>
          <w:szCs w:val="27"/>
        </w:rPr>
        <w:t>П</w:t>
      </w:r>
      <w:r w:rsidRPr="00190820">
        <w:rPr>
          <w:rFonts w:ascii="Times New Roman" w:hAnsi="Times New Roman"/>
          <w:sz w:val="27"/>
          <w:szCs w:val="27"/>
        </w:rPr>
        <w:t xml:space="preserve">риказу № </w:t>
      </w:r>
      <w:r>
        <w:rPr>
          <w:rFonts w:ascii="Times New Roman" w:hAnsi="Times New Roman"/>
          <w:sz w:val="27"/>
          <w:szCs w:val="27"/>
        </w:rPr>
        <w:t>49:</w:t>
      </w:r>
      <w:r w:rsidRPr="00190820">
        <w:rPr>
          <w:rFonts w:ascii="Times New Roman" w:hAnsi="Times New Roman"/>
          <w:sz w:val="27"/>
          <w:szCs w:val="27"/>
        </w:rPr>
        <w:t xml:space="preserve"> при значении </w:t>
      </w:r>
      <w:r>
        <w:rPr>
          <w:rFonts w:ascii="Times New Roman" w:hAnsi="Times New Roman"/>
          <w:sz w:val="27"/>
          <w:szCs w:val="27"/>
        </w:rPr>
        <w:t>плотности населения вида</w:t>
      </w:r>
      <w:r w:rsidRPr="00190820">
        <w:rPr>
          <w:rFonts w:ascii="Times New Roman" w:hAnsi="Times New Roman"/>
          <w:sz w:val="27"/>
          <w:szCs w:val="27"/>
        </w:rPr>
        <w:t xml:space="preserve"> охотничьих ресурсов (лося, благородного оленя (марала), косули сибирской) до 1</w:t>
      </w:r>
      <w:r>
        <w:rPr>
          <w:rFonts w:ascii="Times New Roman" w:hAnsi="Times New Roman"/>
          <w:sz w:val="27"/>
          <w:szCs w:val="27"/>
        </w:rPr>
        <w:t xml:space="preserve"> (включительно)</w:t>
      </w:r>
      <w:r w:rsidRPr="00190820">
        <w:rPr>
          <w:rFonts w:ascii="Times New Roman" w:hAnsi="Times New Roman"/>
          <w:sz w:val="27"/>
          <w:szCs w:val="27"/>
        </w:rPr>
        <w:t xml:space="preserve"> особи на 1000 га</w:t>
      </w:r>
      <w:r>
        <w:rPr>
          <w:rFonts w:ascii="Times New Roman" w:hAnsi="Times New Roman"/>
          <w:sz w:val="27"/>
          <w:szCs w:val="27"/>
        </w:rPr>
        <w:t xml:space="preserve"> площади категорий среды обитания, на которую определялась численность вида </w:t>
      </w:r>
      <w:r w:rsidRPr="00190820">
        <w:rPr>
          <w:rFonts w:ascii="Times New Roman" w:hAnsi="Times New Roman"/>
          <w:sz w:val="27"/>
          <w:szCs w:val="27"/>
        </w:rPr>
        <w:t xml:space="preserve">охотничьих </w:t>
      </w:r>
      <w:r>
        <w:rPr>
          <w:rFonts w:ascii="Times New Roman" w:hAnsi="Times New Roman"/>
          <w:sz w:val="27"/>
          <w:szCs w:val="27"/>
        </w:rPr>
        <w:t>ресурсов</w:t>
      </w:r>
      <w:r w:rsidRPr="00190820">
        <w:rPr>
          <w:rFonts w:ascii="Times New Roman" w:hAnsi="Times New Roman"/>
          <w:sz w:val="27"/>
          <w:szCs w:val="27"/>
        </w:rPr>
        <w:t xml:space="preserve">, норматив допустимого изъятия составляет </w:t>
      </w:r>
      <w:r>
        <w:rPr>
          <w:rFonts w:ascii="Times New Roman" w:hAnsi="Times New Roman"/>
          <w:sz w:val="27"/>
          <w:szCs w:val="27"/>
        </w:rPr>
        <w:t>5</w:t>
      </w:r>
      <w:r w:rsidRPr="00190820">
        <w:rPr>
          <w:rFonts w:ascii="Times New Roman" w:hAnsi="Times New Roman"/>
          <w:sz w:val="27"/>
          <w:szCs w:val="27"/>
        </w:rPr>
        <w:t xml:space="preserve"> % от численности </w:t>
      </w:r>
      <w:r w:rsidRPr="00BB5DB3">
        <w:rPr>
          <w:rFonts w:ascii="Times New Roman" w:hAnsi="Times New Roman"/>
          <w:sz w:val="27"/>
          <w:szCs w:val="27"/>
        </w:rPr>
        <w:t>вида охотничьих ресурсов</w:t>
      </w:r>
      <w:r w:rsidRPr="00190820">
        <w:rPr>
          <w:rFonts w:ascii="Times New Roman" w:hAnsi="Times New Roman"/>
          <w:sz w:val="27"/>
          <w:szCs w:val="27"/>
        </w:rPr>
        <w:t xml:space="preserve"> на 1 апреля текущего года по данным государственного мониторинга</w:t>
      </w:r>
      <w:r>
        <w:rPr>
          <w:rFonts w:ascii="Times New Roman" w:hAnsi="Times New Roman"/>
          <w:sz w:val="27"/>
          <w:szCs w:val="27"/>
        </w:rPr>
        <w:t xml:space="preserve"> охотничьих ресурсов и среды их обитания текущего года</w:t>
      </w:r>
      <w:r w:rsidRPr="00190820">
        <w:rPr>
          <w:rFonts w:ascii="Times New Roman" w:hAnsi="Times New Roman"/>
          <w:sz w:val="27"/>
          <w:szCs w:val="27"/>
        </w:rPr>
        <w:t>,</w:t>
      </w:r>
      <w:r>
        <w:rPr>
          <w:rFonts w:ascii="Times New Roman" w:hAnsi="Times New Roman"/>
          <w:sz w:val="27"/>
          <w:szCs w:val="27"/>
        </w:rPr>
        <w:t xml:space="preserve"> </w:t>
      </w:r>
      <w:r w:rsidRPr="00190820">
        <w:rPr>
          <w:rFonts w:ascii="Times New Roman" w:hAnsi="Times New Roman"/>
          <w:sz w:val="27"/>
          <w:szCs w:val="27"/>
        </w:rPr>
        <w:t xml:space="preserve">при значении </w:t>
      </w:r>
      <w:r w:rsidRPr="00471606">
        <w:rPr>
          <w:rFonts w:ascii="Times New Roman" w:hAnsi="Times New Roman"/>
          <w:sz w:val="27"/>
          <w:szCs w:val="27"/>
        </w:rPr>
        <w:t xml:space="preserve">плотности населения вида </w:t>
      </w:r>
      <w:r>
        <w:rPr>
          <w:rFonts w:ascii="Times New Roman" w:hAnsi="Times New Roman"/>
          <w:sz w:val="27"/>
          <w:szCs w:val="27"/>
        </w:rPr>
        <w:t>более</w:t>
      </w:r>
      <w:r w:rsidRPr="00190820">
        <w:rPr>
          <w:rFonts w:ascii="Times New Roman" w:hAnsi="Times New Roman"/>
          <w:sz w:val="27"/>
          <w:szCs w:val="27"/>
        </w:rPr>
        <w:t xml:space="preserve"> 1 до </w:t>
      </w:r>
      <w:r>
        <w:rPr>
          <w:rFonts w:ascii="Times New Roman" w:hAnsi="Times New Roman"/>
          <w:sz w:val="27"/>
          <w:szCs w:val="27"/>
        </w:rPr>
        <w:t>3</w:t>
      </w:r>
      <w:r w:rsidRPr="00190820">
        <w:rPr>
          <w:rFonts w:ascii="Times New Roman" w:hAnsi="Times New Roman"/>
          <w:sz w:val="27"/>
          <w:szCs w:val="27"/>
        </w:rPr>
        <w:t xml:space="preserve"> </w:t>
      </w:r>
      <w:r>
        <w:rPr>
          <w:rFonts w:ascii="Times New Roman" w:hAnsi="Times New Roman"/>
          <w:sz w:val="27"/>
          <w:szCs w:val="27"/>
        </w:rPr>
        <w:t>(включительно)</w:t>
      </w:r>
      <w:r w:rsidRPr="00190820">
        <w:rPr>
          <w:rFonts w:ascii="Times New Roman" w:hAnsi="Times New Roman"/>
          <w:sz w:val="27"/>
          <w:szCs w:val="27"/>
        </w:rPr>
        <w:t xml:space="preserve"> особей на 1000 га</w:t>
      </w:r>
      <w:r>
        <w:rPr>
          <w:rFonts w:ascii="Times New Roman" w:hAnsi="Times New Roman"/>
          <w:sz w:val="27"/>
          <w:szCs w:val="27"/>
        </w:rPr>
        <w:t xml:space="preserve"> </w:t>
      </w:r>
      <w:r w:rsidRPr="00190820">
        <w:rPr>
          <w:rFonts w:ascii="Times New Roman" w:hAnsi="Times New Roman"/>
          <w:sz w:val="27"/>
          <w:szCs w:val="27"/>
        </w:rPr>
        <w:t xml:space="preserve">норматив допустимого изъятия </w:t>
      </w:r>
      <w:r>
        <w:rPr>
          <w:rFonts w:ascii="Times New Roman" w:hAnsi="Times New Roman"/>
          <w:sz w:val="27"/>
          <w:szCs w:val="27"/>
        </w:rPr>
        <w:t>–</w:t>
      </w:r>
      <w:r w:rsidRPr="00190820">
        <w:rPr>
          <w:rFonts w:ascii="Times New Roman" w:hAnsi="Times New Roman"/>
          <w:sz w:val="27"/>
          <w:szCs w:val="27"/>
        </w:rPr>
        <w:t xml:space="preserve"> </w:t>
      </w:r>
      <w:r>
        <w:rPr>
          <w:rFonts w:ascii="Times New Roman" w:hAnsi="Times New Roman"/>
          <w:sz w:val="27"/>
          <w:szCs w:val="27"/>
        </w:rPr>
        <w:t xml:space="preserve">8 </w:t>
      </w:r>
      <w:r w:rsidRPr="00190820">
        <w:rPr>
          <w:rFonts w:ascii="Times New Roman" w:hAnsi="Times New Roman"/>
          <w:sz w:val="27"/>
          <w:szCs w:val="27"/>
        </w:rPr>
        <w:t xml:space="preserve">%, </w:t>
      </w:r>
      <w:r>
        <w:rPr>
          <w:rFonts w:ascii="Times New Roman" w:hAnsi="Times New Roman"/>
          <w:sz w:val="27"/>
          <w:szCs w:val="27"/>
        </w:rPr>
        <w:t>более</w:t>
      </w:r>
      <w:r w:rsidRPr="00190820">
        <w:rPr>
          <w:rFonts w:ascii="Times New Roman" w:hAnsi="Times New Roman"/>
          <w:sz w:val="27"/>
          <w:szCs w:val="27"/>
        </w:rPr>
        <w:t xml:space="preserve"> </w:t>
      </w:r>
      <w:r>
        <w:rPr>
          <w:rFonts w:ascii="Times New Roman" w:hAnsi="Times New Roman"/>
          <w:sz w:val="27"/>
          <w:szCs w:val="27"/>
        </w:rPr>
        <w:t>3</w:t>
      </w:r>
      <w:r w:rsidRPr="00190820">
        <w:rPr>
          <w:rFonts w:ascii="Times New Roman" w:hAnsi="Times New Roman"/>
          <w:sz w:val="27"/>
          <w:szCs w:val="27"/>
        </w:rPr>
        <w:t xml:space="preserve"> до </w:t>
      </w:r>
      <w:r>
        <w:rPr>
          <w:rFonts w:ascii="Times New Roman" w:hAnsi="Times New Roman"/>
          <w:sz w:val="27"/>
          <w:szCs w:val="27"/>
        </w:rPr>
        <w:t xml:space="preserve">6 </w:t>
      </w:r>
      <w:r w:rsidRPr="00471606">
        <w:rPr>
          <w:rFonts w:ascii="Times New Roman" w:hAnsi="Times New Roman"/>
          <w:sz w:val="27"/>
          <w:szCs w:val="27"/>
        </w:rPr>
        <w:t xml:space="preserve">(включительно) </w:t>
      </w:r>
      <w:r w:rsidRPr="00190820">
        <w:rPr>
          <w:rFonts w:ascii="Times New Roman" w:hAnsi="Times New Roman"/>
          <w:sz w:val="27"/>
          <w:szCs w:val="27"/>
        </w:rPr>
        <w:t>особей на 1000 га</w:t>
      </w:r>
      <w:r>
        <w:rPr>
          <w:rFonts w:ascii="Times New Roman" w:hAnsi="Times New Roman"/>
          <w:sz w:val="27"/>
          <w:szCs w:val="27"/>
        </w:rPr>
        <w:t xml:space="preserve"> </w:t>
      </w:r>
      <w:r w:rsidRPr="00190820">
        <w:rPr>
          <w:rFonts w:ascii="Times New Roman" w:hAnsi="Times New Roman"/>
          <w:sz w:val="27"/>
          <w:szCs w:val="27"/>
        </w:rPr>
        <w:t xml:space="preserve">– </w:t>
      </w:r>
      <w:r>
        <w:rPr>
          <w:rFonts w:ascii="Times New Roman" w:hAnsi="Times New Roman"/>
          <w:sz w:val="27"/>
          <w:szCs w:val="27"/>
        </w:rPr>
        <w:t>12</w:t>
      </w:r>
      <w:r w:rsidRPr="00190820">
        <w:rPr>
          <w:rFonts w:ascii="Times New Roman" w:hAnsi="Times New Roman"/>
          <w:sz w:val="27"/>
          <w:szCs w:val="27"/>
        </w:rPr>
        <w:t xml:space="preserve"> %, </w:t>
      </w:r>
      <w:r>
        <w:rPr>
          <w:rFonts w:ascii="Times New Roman" w:hAnsi="Times New Roman"/>
          <w:sz w:val="27"/>
          <w:szCs w:val="27"/>
        </w:rPr>
        <w:t>более</w:t>
      </w:r>
      <w:r w:rsidRPr="00190820">
        <w:rPr>
          <w:rFonts w:ascii="Times New Roman" w:hAnsi="Times New Roman"/>
          <w:sz w:val="27"/>
          <w:szCs w:val="27"/>
        </w:rPr>
        <w:t xml:space="preserve"> </w:t>
      </w:r>
      <w:r>
        <w:rPr>
          <w:rFonts w:ascii="Times New Roman" w:hAnsi="Times New Roman"/>
          <w:sz w:val="27"/>
          <w:szCs w:val="27"/>
        </w:rPr>
        <w:t>6</w:t>
      </w:r>
      <w:r w:rsidRPr="00190820">
        <w:rPr>
          <w:rFonts w:ascii="Times New Roman" w:hAnsi="Times New Roman"/>
          <w:sz w:val="27"/>
          <w:szCs w:val="27"/>
        </w:rPr>
        <w:t xml:space="preserve"> до </w:t>
      </w:r>
      <w:r>
        <w:rPr>
          <w:rFonts w:ascii="Times New Roman" w:hAnsi="Times New Roman"/>
          <w:sz w:val="27"/>
          <w:szCs w:val="27"/>
        </w:rPr>
        <w:t>9</w:t>
      </w:r>
      <w:r w:rsidRPr="00190820">
        <w:rPr>
          <w:rFonts w:ascii="Times New Roman" w:hAnsi="Times New Roman"/>
          <w:sz w:val="27"/>
          <w:szCs w:val="27"/>
        </w:rPr>
        <w:t xml:space="preserve"> </w:t>
      </w:r>
      <w:r w:rsidRPr="002A4D5F">
        <w:rPr>
          <w:rFonts w:ascii="Times New Roman" w:hAnsi="Times New Roman"/>
          <w:sz w:val="27"/>
          <w:szCs w:val="27"/>
        </w:rPr>
        <w:t xml:space="preserve">(включительно) </w:t>
      </w:r>
      <w:r w:rsidRPr="00190820">
        <w:rPr>
          <w:rFonts w:ascii="Times New Roman" w:hAnsi="Times New Roman"/>
          <w:sz w:val="27"/>
          <w:szCs w:val="27"/>
        </w:rPr>
        <w:t xml:space="preserve">особей на 1000 га – </w:t>
      </w:r>
      <w:r>
        <w:rPr>
          <w:rFonts w:ascii="Times New Roman" w:hAnsi="Times New Roman"/>
          <w:sz w:val="27"/>
          <w:szCs w:val="27"/>
        </w:rPr>
        <w:t>15</w:t>
      </w:r>
      <w:r w:rsidRPr="00190820">
        <w:rPr>
          <w:rFonts w:ascii="Times New Roman" w:hAnsi="Times New Roman"/>
          <w:sz w:val="27"/>
          <w:szCs w:val="27"/>
        </w:rPr>
        <w:t xml:space="preserve"> % и т.д.</w:t>
      </w:r>
      <w:r>
        <w:rPr>
          <w:rFonts w:ascii="Times New Roman" w:hAnsi="Times New Roman"/>
          <w:sz w:val="27"/>
          <w:szCs w:val="27"/>
        </w:rPr>
        <w:t>;</w:t>
      </w:r>
      <w:r w:rsidRPr="00190820">
        <w:rPr>
          <w:rFonts w:ascii="Times New Roman" w:hAnsi="Times New Roman"/>
          <w:sz w:val="27"/>
          <w:szCs w:val="27"/>
        </w:rPr>
        <w:t xml:space="preserve"> независимо от значения </w:t>
      </w:r>
      <w:r>
        <w:rPr>
          <w:rFonts w:ascii="Times New Roman" w:hAnsi="Times New Roman"/>
          <w:sz w:val="27"/>
          <w:szCs w:val="27"/>
        </w:rPr>
        <w:t>плотности населения вида</w:t>
      </w:r>
      <w:r w:rsidRPr="00190820">
        <w:rPr>
          <w:rFonts w:ascii="Times New Roman" w:hAnsi="Times New Roman"/>
          <w:sz w:val="27"/>
          <w:szCs w:val="27"/>
        </w:rPr>
        <w:t xml:space="preserve"> норматив допустимого изъятия дикого северного оленя – </w:t>
      </w:r>
      <w:r>
        <w:rPr>
          <w:rFonts w:ascii="Times New Roman" w:hAnsi="Times New Roman"/>
          <w:sz w:val="27"/>
          <w:szCs w:val="27"/>
        </w:rPr>
        <w:t>от 3 до 15</w:t>
      </w:r>
      <w:r w:rsidRPr="00190820">
        <w:rPr>
          <w:rFonts w:ascii="Times New Roman" w:hAnsi="Times New Roman"/>
          <w:sz w:val="27"/>
          <w:szCs w:val="27"/>
        </w:rPr>
        <w:t xml:space="preserve"> %, кабарги</w:t>
      </w:r>
      <w:r>
        <w:rPr>
          <w:rFonts w:ascii="Times New Roman" w:hAnsi="Times New Roman"/>
          <w:sz w:val="27"/>
          <w:szCs w:val="27"/>
        </w:rPr>
        <w:t xml:space="preserve"> – от 1 до 5 %</w:t>
      </w:r>
      <w:r w:rsidRPr="00190820">
        <w:rPr>
          <w:rFonts w:ascii="Times New Roman" w:hAnsi="Times New Roman"/>
          <w:sz w:val="27"/>
          <w:szCs w:val="27"/>
        </w:rPr>
        <w:t>, сибирского горного козла, овцебыка</w:t>
      </w:r>
      <w:r>
        <w:rPr>
          <w:rFonts w:ascii="Times New Roman" w:hAnsi="Times New Roman"/>
          <w:sz w:val="27"/>
          <w:szCs w:val="27"/>
        </w:rPr>
        <w:t xml:space="preserve">, выдры </w:t>
      </w:r>
      <w:r w:rsidRPr="00190820">
        <w:rPr>
          <w:rFonts w:ascii="Times New Roman" w:hAnsi="Times New Roman"/>
          <w:sz w:val="27"/>
          <w:szCs w:val="27"/>
        </w:rPr>
        <w:t>–</w:t>
      </w:r>
      <w:r>
        <w:rPr>
          <w:rFonts w:ascii="Times New Roman" w:hAnsi="Times New Roman"/>
          <w:sz w:val="27"/>
          <w:szCs w:val="27"/>
        </w:rPr>
        <w:t xml:space="preserve"> от 3 до </w:t>
      </w:r>
      <w:r w:rsidRPr="00190820">
        <w:rPr>
          <w:rFonts w:ascii="Times New Roman" w:hAnsi="Times New Roman"/>
          <w:sz w:val="27"/>
          <w:szCs w:val="27"/>
        </w:rPr>
        <w:t>5 %, бурого медведя –</w:t>
      </w:r>
      <w:r>
        <w:rPr>
          <w:rFonts w:ascii="Times New Roman" w:hAnsi="Times New Roman"/>
          <w:sz w:val="27"/>
          <w:szCs w:val="27"/>
        </w:rPr>
        <w:t xml:space="preserve"> от 5 </w:t>
      </w:r>
      <w:r w:rsidRPr="00190820">
        <w:rPr>
          <w:rFonts w:ascii="Times New Roman" w:hAnsi="Times New Roman"/>
          <w:sz w:val="27"/>
          <w:szCs w:val="27"/>
        </w:rPr>
        <w:t xml:space="preserve">до </w:t>
      </w:r>
      <w:r>
        <w:rPr>
          <w:rFonts w:ascii="Times New Roman" w:hAnsi="Times New Roman"/>
          <w:sz w:val="27"/>
          <w:szCs w:val="27"/>
        </w:rPr>
        <w:t>30</w:t>
      </w:r>
      <w:r w:rsidRPr="00190820">
        <w:rPr>
          <w:rFonts w:ascii="Times New Roman" w:hAnsi="Times New Roman"/>
          <w:sz w:val="27"/>
          <w:szCs w:val="27"/>
        </w:rPr>
        <w:t xml:space="preserve"> %, соболя –</w:t>
      </w:r>
      <w:r>
        <w:rPr>
          <w:rFonts w:ascii="Times New Roman" w:hAnsi="Times New Roman"/>
          <w:sz w:val="27"/>
          <w:szCs w:val="27"/>
        </w:rPr>
        <w:t xml:space="preserve"> от 15 </w:t>
      </w:r>
      <w:r w:rsidRPr="00190820">
        <w:rPr>
          <w:rFonts w:ascii="Times New Roman" w:hAnsi="Times New Roman"/>
          <w:sz w:val="27"/>
          <w:szCs w:val="27"/>
        </w:rPr>
        <w:t>до 35 %, барсука, рыси –</w:t>
      </w:r>
      <w:r>
        <w:rPr>
          <w:rFonts w:ascii="Times New Roman" w:hAnsi="Times New Roman"/>
          <w:sz w:val="27"/>
          <w:szCs w:val="27"/>
        </w:rPr>
        <w:t xml:space="preserve"> от 3 до 10 %.</w:t>
      </w:r>
    </w:p>
    <w:p w14:paraId="34063AD3" w14:textId="77777777" w:rsidR="00B65AB0" w:rsidRPr="009B433C"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д</w:t>
      </w:r>
      <w:r w:rsidRPr="009B433C">
        <w:rPr>
          <w:rFonts w:ascii="Times New Roman" w:hAnsi="Times New Roman"/>
          <w:sz w:val="27"/>
          <w:szCs w:val="27"/>
        </w:rPr>
        <w:t xml:space="preserve">ля охотничьих угодий, участков охотничьих угодий (в случае, если охотничье угодье состоит из нескольких участков, не имеющих общих границ), иных территорий, являющихся средой обитания охотничьих ресурсов, но не являющихся охотничьими угодьями (далее - иные территории), участков иных территорий (в случае, если иная территория состоит из нескольких участков, не имеющих общих границ), площадь которых не превышает </w:t>
      </w:r>
      <w:r>
        <w:rPr>
          <w:rFonts w:ascii="Times New Roman" w:hAnsi="Times New Roman"/>
          <w:sz w:val="27"/>
          <w:szCs w:val="27"/>
        </w:rPr>
        <w:t>8</w:t>
      </w:r>
      <w:r w:rsidRPr="009B433C">
        <w:rPr>
          <w:rFonts w:ascii="Times New Roman" w:hAnsi="Times New Roman"/>
          <w:sz w:val="27"/>
          <w:szCs w:val="27"/>
        </w:rPr>
        <w:t xml:space="preserve"> тыс. га, а плотность населения вида охотничьих ресурсов: лося, благородного оленя (марала), косул</w:t>
      </w:r>
      <w:r>
        <w:rPr>
          <w:rFonts w:ascii="Times New Roman" w:hAnsi="Times New Roman"/>
          <w:sz w:val="27"/>
          <w:szCs w:val="27"/>
        </w:rPr>
        <w:t>и</w:t>
      </w:r>
      <w:r w:rsidRPr="009B433C">
        <w:rPr>
          <w:rFonts w:ascii="Times New Roman" w:hAnsi="Times New Roman"/>
          <w:sz w:val="27"/>
          <w:szCs w:val="27"/>
        </w:rPr>
        <w:t xml:space="preserve"> (сибирской) </w:t>
      </w:r>
      <w:r>
        <w:rPr>
          <w:rFonts w:ascii="Times New Roman" w:hAnsi="Times New Roman"/>
          <w:sz w:val="27"/>
          <w:szCs w:val="27"/>
        </w:rPr>
        <w:t xml:space="preserve">по данным государственного мониторинга охотничьих ресурсов и среды их обитания на 1 апреля текущего года, </w:t>
      </w:r>
      <w:r w:rsidRPr="009B433C">
        <w:rPr>
          <w:rFonts w:ascii="Times New Roman" w:hAnsi="Times New Roman"/>
          <w:sz w:val="27"/>
          <w:szCs w:val="27"/>
        </w:rPr>
        <w:t xml:space="preserve">не превышает </w:t>
      </w:r>
      <w:r>
        <w:rPr>
          <w:rFonts w:ascii="Times New Roman" w:hAnsi="Times New Roman"/>
          <w:sz w:val="27"/>
          <w:szCs w:val="27"/>
        </w:rPr>
        <w:t>7</w:t>
      </w:r>
      <w:r w:rsidRPr="009B433C">
        <w:rPr>
          <w:rFonts w:ascii="Times New Roman" w:hAnsi="Times New Roman"/>
          <w:sz w:val="27"/>
          <w:szCs w:val="27"/>
        </w:rPr>
        <w:t xml:space="preserve"> особей/1000 га площади </w:t>
      </w:r>
      <w:r>
        <w:rPr>
          <w:rFonts w:ascii="Times New Roman" w:hAnsi="Times New Roman"/>
          <w:sz w:val="27"/>
          <w:szCs w:val="27"/>
        </w:rPr>
        <w:t>охотничьих угодий</w:t>
      </w:r>
      <w:r w:rsidRPr="009B433C">
        <w:rPr>
          <w:rFonts w:ascii="Times New Roman" w:hAnsi="Times New Roman"/>
          <w:sz w:val="27"/>
          <w:szCs w:val="27"/>
        </w:rPr>
        <w:t>, норматив допустимого изъятия лося, благородного оленя (марала), косул</w:t>
      </w:r>
      <w:r>
        <w:rPr>
          <w:rFonts w:ascii="Times New Roman" w:hAnsi="Times New Roman"/>
          <w:sz w:val="27"/>
          <w:szCs w:val="27"/>
        </w:rPr>
        <w:t>и</w:t>
      </w:r>
      <w:r w:rsidRPr="009B433C">
        <w:rPr>
          <w:rFonts w:ascii="Times New Roman" w:hAnsi="Times New Roman"/>
          <w:sz w:val="27"/>
          <w:szCs w:val="27"/>
        </w:rPr>
        <w:t xml:space="preserve"> (сибирской)  составляет 0</w:t>
      </w:r>
      <w:r>
        <w:rPr>
          <w:rFonts w:ascii="Times New Roman" w:hAnsi="Times New Roman"/>
          <w:sz w:val="27"/>
          <w:szCs w:val="27"/>
        </w:rPr>
        <w:t xml:space="preserve"> %;</w:t>
      </w:r>
    </w:p>
    <w:p w14:paraId="6E0B7655" w14:textId="77777777" w:rsidR="00B65AB0" w:rsidRPr="009B433C"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н</w:t>
      </w:r>
      <w:r w:rsidRPr="009B433C">
        <w:rPr>
          <w:rFonts w:ascii="Times New Roman" w:hAnsi="Times New Roman"/>
          <w:sz w:val="27"/>
          <w:szCs w:val="27"/>
        </w:rPr>
        <w:t xml:space="preserve">орматив допустимого изъятия копытных животных в возрасте до 1 года без разделения по половому признаку устанавливается для видов охотничьих ресурсов: лось, благородный олень (марал), дикий северный олень - не менее </w:t>
      </w:r>
      <w:r>
        <w:rPr>
          <w:rFonts w:ascii="Times New Roman" w:hAnsi="Times New Roman"/>
          <w:sz w:val="27"/>
          <w:szCs w:val="27"/>
        </w:rPr>
        <w:br/>
      </w:r>
      <w:r w:rsidRPr="009B433C">
        <w:rPr>
          <w:rFonts w:ascii="Times New Roman" w:hAnsi="Times New Roman"/>
          <w:sz w:val="27"/>
          <w:szCs w:val="27"/>
        </w:rPr>
        <w:t>20</w:t>
      </w:r>
      <w:r>
        <w:rPr>
          <w:rFonts w:ascii="Times New Roman" w:hAnsi="Times New Roman"/>
          <w:sz w:val="27"/>
          <w:szCs w:val="27"/>
        </w:rPr>
        <w:t xml:space="preserve"> </w:t>
      </w:r>
      <w:r w:rsidRPr="009B433C">
        <w:rPr>
          <w:rFonts w:ascii="Times New Roman" w:hAnsi="Times New Roman"/>
          <w:sz w:val="27"/>
          <w:szCs w:val="27"/>
        </w:rPr>
        <w:t>% от квоты добычи, косули (сибирская) - не менее 30</w:t>
      </w:r>
      <w:r>
        <w:rPr>
          <w:rFonts w:ascii="Times New Roman" w:hAnsi="Times New Roman"/>
          <w:sz w:val="27"/>
          <w:szCs w:val="27"/>
        </w:rPr>
        <w:t xml:space="preserve"> % от квоты добычи;</w:t>
      </w:r>
    </w:p>
    <w:p w14:paraId="48C7983C" w14:textId="77777777" w:rsidR="00B65AB0" w:rsidRPr="009B433C"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н</w:t>
      </w:r>
      <w:r w:rsidRPr="009B433C">
        <w:rPr>
          <w:rFonts w:ascii="Times New Roman" w:hAnsi="Times New Roman"/>
          <w:sz w:val="27"/>
          <w:szCs w:val="27"/>
        </w:rPr>
        <w:t>орматив допустимого изъятия взрослых самцов для видов охотничьих ресурсов: лось, благородный олень (марал), косул</w:t>
      </w:r>
      <w:r>
        <w:rPr>
          <w:rFonts w:ascii="Times New Roman" w:hAnsi="Times New Roman"/>
          <w:sz w:val="27"/>
          <w:szCs w:val="27"/>
        </w:rPr>
        <w:t>я</w:t>
      </w:r>
      <w:r w:rsidRPr="009B433C">
        <w:rPr>
          <w:rFonts w:ascii="Times New Roman" w:hAnsi="Times New Roman"/>
          <w:sz w:val="27"/>
          <w:szCs w:val="27"/>
        </w:rPr>
        <w:t xml:space="preserve"> (сибирская) во время гона, с неокостеневшими рогами (самцов марала, дикого северного оленя) устанавливается не более 15</w:t>
      </w:r>
      <w:r>
        <w:rPr>
          <w:rFonts w:ascii="Times New Roman" w:hAnsi="Times New Roman"/>
          <w:sz w:val="27"/>
          <w:szCs w:val="27"/>
        </w:rPr>
        <w:t xml:space="preserve"> % от квоты добычи;</w:t>
      </w:r>
    </w:p>
    <w:p w14:paraId="2C280B4B"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lastRenderedPageBreak/>
        <w:t>н</w:t>
      </w:r>
      <w:r w:rsidRPr="009B433C">
        <w:rPr>
          <w:rFonts w:ascii="Times New Roman" w:hAnsi="Times New Roman"/>
          <w:sz w:val="27"/>
          <w:szCs w:val="27"/>
        </w:rPr>
        <w:t>орматив допустимого изъятия самцов кабарги устанавливается не более 75% от квоты добычи.</w:t>
      </w:r>
    </w:p>
    <w:p w14:paraId="1745F964" w14:textId="77777777" w:rsidR="00B65AB0" w:rsidRPr="00190820" w:rsidRDefault="00B65AB0" w:rsidP="00B65AB0">
      <w:pPr>
        <w:spacing w:after="0" w:line="240" w:lineRule="auto"/>
        <w:ind w:firstLine="709"/>
        <w:jc w:val="both"/>
        <w:rPr>
          <w:rFonts w:ascii="Times New Roman" w:hAnsi="Times New Roman"/>
          <w:sz w:val="27"/>
          <w:szCs w:val="27"/>
        </w:rPr>
      </w:pPr>
      <w:r w:rsidRPr="00C907AF">
        <w:rPr>
          <w:rFonts w:ascii="Times New Roman" w:hAnsi="Times New Roman"/>
          <w:sz w:val="27"/>
          <w:szCs w:val="27"/>
        </w:rPr>
        <w:t>Представляемые для обсуждения заинтересованной общественности и на государственную экологическую экспертизу материалы содержат результаты учетов и оценку численности охотничьих ресурсов в Красноярском крае, за исключением ООПТ федерального значения, обоснования планируемого лимита и квот (объемов) добычи охотничьих ресурсов (по видам), включая оценку воздействия намечаемой хозяйственной деятельности на окружающую среду и результаты общественных обсуждений.</w:t>
      </w:r>
    </w:p>
    <w:p w14:paraId="727D2D31"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Проект лимита подготовлен в отношении </w:t>
      </w:r>
      <w:r>
        <w:rPr>
          <w:rFonts w:ascii="Times New Roman" w:hAnsi="Times New Roman"/>
          <w:sz w:val="27"/>
          <w:szCs w:val="27"/>
        </w:rPr>
        <w:t>12</w:t>
      </w:r>
      <w:r w:rsidRPr="00190820">
        <w:rPr>
          <w:rFonts w:ascii="Times New Roman" w:hAnsi="Times New Roman"/>
          <w:sz w:val="27"/>
          <w:szCs w:val="27"/>
        </w:rPr>
        <w:t xml:space="preserve"> видов охотничьих ресурсов, для которых утверждается лимит добычи: лось, косуля сибирская, благородный олень, кабарга, дикий северный олень</w:t>
      </w:r>
      <w:r>
        <w:rPr>
          <w:rFonts w:ascii="Times New Roman" w:hAnsi="Times New Roman"/>
          <w:sz w:val="27"/>
          <w:szCs w:val="27"/>
        </w:rPr>
        <w:t xml:space="preserve"> (тундровый и лесной)</w:t>
      </w:r>
      <w:r w:rsidRPr="00190820">
        <w:rPr>
          <w:rFonts w:ascii="Times New Roman" w:hAnsi="Times New Roman"/>
          <w:sz w:val="27"/>
          <w:szCs w:val="27"/>
        </w:rPr>
        <w:t>, сибирский горный козел, овцебык, бурый медведь, соболь, барсук</w:t>
      </w:r>
      <w:r>
        <w:rPr>
          <w:rFonts w:ascii="Times New Roman" w:hAnsi="Times New Roman"/>
          <w:sz w:val="27"/>
          <w:szCs w:val="27"/>
        </w:rPr>
        <w:t>, рысь, выдра</w:t>
      </w:r>
      <w:r w:rsidRPr="00F93978">
        <w:rPr>
          <w:rFonts w:ascii="Times New Roman" w:hAnsi="Times New Roman"/>
          <w:sz w:val="27"/>
          <w:szCs w:val="27"/>
        </w:rPr>
        <w:t>. Лимит добычи охотничьих ресурсов определен как сумма квот добычи охотничьих</w:t>
      </w:r>
      <w:r w:rsidRPr="00190820">
        <w:rPr>
          <w:rFonts w:ascii="Times New Roman" w:hAnsi="Times New Roman"/>
          <w:sz w:val="27"/>
          <w:szCs w:val="27"/>
        </w:rPr>
        <w:t xml:space="preserve"> ресурсов в общедоступных</w:t>
      </w:r>
      <w:r>
        <w:rPr>
          <w:rFonts w:ascii="Times New Roman" w:hAnsi="Times New Roman"/>
          <w:sz w:val="27"/>
          <w:szCs w:val="27"/>
        </w:rPr>
        <w:t xml:space="preserve">, </w:t>
      </w:r>
      <w:r w:rsidRPr="00190820">
        <w:rPr>
          <w:rFonts w:ascii="Times New Roman" w:hAnsi="Times New Roman"/>
          <w:sz w:val="27"/>
          <w:szCs w:val="27"/>
        </w:rPr>
        <w:t>закрепленных охотничьих угодьях</w:t>
      </w:r>
      <w:r>
        <w:rPr>
          <w:rFonts w:ascii="Times New Roman" w:hAnsi="Times New Roman"/>
          <w:sz w:val="27"/>
          <w:szCs w:val="27"/>
        </w:rPr>
        <w:t xml:space="preserve"> и иных территориях</w:t>
      </w:r>
      <w:r w:rsidRPr="00190820">
        <w:rPr>
          <w:rFonts w:ascii="Times New Roman" w:hAnsi="Times New Roman"/>
          <w:sz w:val="27"/>
          <w:szCs w:val="27"/>
        </w:rPr>
        <w:t>.</w:t>
      </w:r>
    </w:p>
    <w:p w14:paraId="473BB606" w14:textId="1A0F5960"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При определении лимита и квот добычи охотничьих ресурсов исключены особо охраняемые природные территории, режимом которых запрещена охота, а также виды и </w:t>
      </w:r>
      <w:proofErr w:type="spellStart"/>
      <w:r w:rsidR="006C33A0" w:rsidRPr="00893FBB">
        <w:rPr>
          <w:rFonts w:ascii="Times New Roman" w:hAnsi="Times New Roman"/>
          <w:sz w:val="27"/>
          <w:szCs w:val="27"/>
        </w:rPr>
        <w:t>субпопуляции</w:t>
      </w:r>
      <w:proofErr w:type="spellEnd"/>
      <w:r w:rsidRPr="00893FBB">
        <w:rPr>
          <w:rFonts w:ascii="Times New Roman" w:hAnsi="Times New Roman"/>
          <w:sz w:val="27"/>
          <w:szCs w:val="27"/>
        </w:rPr>
        <w:t xml:space="preserve"> животных, включенные в Перечень редких и находящихся под угрозой исчезновения</w:t>
      </w:r>
      <w:r w:rsidR="006C33A0" w:rsidRPr="00893FBB">
        <w:rPr>
          <w:rFonts w:ascii="Times New Roman" w:hAnsi="Times New Roman"/>
          <w:sz w:val="27"/>
          <w:szCs w:val="27"/>
        </w:rPr>
        <w:t>, установленный постановлением Правительства Красноярского края от 06.04.2000 № 254-п.</w:t>
      </w:r>
    </w:p>
    <w:p w14:paraId="0F83C654" w14:textId="74DA7A38" w:rsidR="00B65AB0" w:rsidRPr="00A03AD9" w:rsidRDefault="00A03AD9" w:rsidP="00A03AD9">
      <w:pPr>
        <w:pStyle w:val="1"/>
      </w:pPr>
      <w:bookmarkStart w:id="3" w:name="_Toc10646546"/>
      <w:bookmarkStart w:id="4" w:name="_Toc10646547"/>
      <w:r w:rsidRPr="00A03AD9">
        <w:t>2</w:t>
      </w:r>
      <w:r w:rsidR="00B65AB0" w:rsidRPr="00A03AD9">
        <w:t xml:space="preserve">. Результаты учетов и оценка </w:t>
      </w:r>
      <w:bookmarkEnd w:id="3"/>
      <w:r w:rsidR="00B65AB0" w:rsidRPr="00A03AD9">
        <w:t>численности охотничьих ресурсов в Красноярском крае, за исключением федеральных ООПТ</w:t>
      </w:r>
    </w:p>
    <w:p w14:paraId="4D5C396A" w14:textId="6DA87D0B"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В период с 15 </w:t>
      </w:r>
      <w:r w:rsidRPr="00190820">
        <w:rPr>
          <w:rFonts w:ascii="Times New Roman" w:hAnsi="Times New Roman"/>
          <w:sz w:val="27"/>
          <w:szCs w:val="27"/>
        </w:rPr>
        <w:t>январ</w:t>
      </w:r>
      <w:r>
        <w:rPr>
          <w:rFonts w:ascii="Times New Roman" w:hAnsi="Times New Roman"/>
          <w:sz w:val="27"/>
          <w:szCs w:val="27"/>
        </w:rPr>
        <w:t>я по 15 марта</w:t>
      </w:r>
      <w:r w:rsidRPr="00190820">
        <w:rPr>
          <w:rFonts w:ascii="Times New Roman" w:hAnsi="Times New Roman"/>
          <w:sz w:val="27"/>
          <w:szCs w:val="27"/>
        </w:rPr>
        <w:t xml:space="preserve"> 20</w:t>
      </w:r>
      <w:r>
        <w:rPr>
          <w:rFonts w:ascii="Times New Roman" w:hAnsi="Times New Roman"/>
          <w:sz w:val="27"/>
          <w:szCs w:val="27"/>
        </w:rPr>
        <w:t>25</w:t>
      </w:r>
      <w:r w:rsidRPr="00190820">
        <w:rPr>
          <w:rFonts w:ascii="Times New Roman" w:hAnsi="Times New Roman"/>
          <w:sz w:val="27"/>
          <w:szCs w:val="27"/>
        </w:rPr>
        <w:t xml:space="preserve"> года в соответствии с приказом </w:t>
      </w:r>
      <w:r>
        <w:rPr>
          <w:rFonts w:ascii="Times New Roman" w:hAnsi="Times New Roman"/>
          <w:sz w:val="27"/>
          <w:szCs w:val="27"/>
        </w:rPr>
        <w:t>м</w:t>
      </w:r>
      <w:r w:rsidRPr="00190820">
        <w:rPr>
          <w:rFonts w:ascii="Times New Roman" w:hAnsi="Times New Roman"/>
          <w:sz w:val="27"/>
          <w:szCs w:val="27"/>
        </w:rPr>
        <w:t>инистерств</w:t>
      </w:r>
      <w:r>
        <w:rPr>
          <w:rFonts w:ascii="Times New Roman" w:hAnsi="Times New Roman"/>
          <w:sz w:val="27"/>
          <w:szCs w:val="27"/>
        </w:rPr>
        <w:t>а</w:t>
      </w:r>
      <w:r w:rsidRPr="00190820">
        <w:rPr>
          <w:rFonts w:ascii="Times New Roman" w:hAnsi="Times New Roman"/>
          <w:sz w:val="27"/>
          <w:szCs w:val="27"/>
        </w:rPr>
        <w:t xml:space="preserve"> </w:t>
      </w:r>
      <w:r>
        <w:rPr>
          <w:rFonts w:ascii="Times New Roman" w:hAnsi="Times New Roman"/>
          <w:sz w:val="27"/>
          <w:szCs w:val="27"/>
        </w:rPr>
        <w:t>природ</w:t>
      </w:r>
      <w:r w:rsidR="001D06AB">
        <w:rPr>
          <w:rFonts w:ascii="Times New Roman" w:hAnsi="Times New Roman"/>
          <w:sz w:val="27"/>
          <w:szCs w:val="27"/>
        </w:rPr>
        <w:t>ных ресурсов и лесного комплекса</w:t>
      </w:r>
      <w:r>
        <w:rPr>
          <w:rFonts w:ascii="Times New Roman" w:hAnsi="Times New Roman"/>
          <w:sz w:val="27"/>
          <w:szCs w:val="27"/>
        </w:rPr>
        <w:t xml:space="preserve"> Красноярского края </w:t>
      </w:r>
      <w:r w:rsidRPr="00190820">
        <w:rPr>
          <w:rFonts w:ascii="Times New Roman" w:hAnsi="Times New Roman"/>
          <w:sz w:val="27"/>
          <w:szCs w:val="27"/>
        </w:rPr>
        <w:t xml:space="preserve">от </w:t>
      </w:r>
      <w:r>
        <w:rPr>
          <w:rFonts w:ascii="Times New Roman" w:hAnsi="Times New Roman"/>
          <w:sz w:val="27"/>
          <w:szCs w:val="27"/>
        </w:rPr>
        <w:t>12.12.2024</w:t>
      </w:r>
      <w:r w:rsidRPr="00190820">
        <w:rPr>
          <w:rFonts w:ascii="Times New Roman" w:hAnsi="Times New Roman"/>
          <w:sz w:val="27"/>
          <w:szCs w:val="27"/>
        </w:rPr>
        <w:t xml:space="preserve"> № </w:t>
      </w:r>
      <w:r>
        <w:rPr>
          <w:rFonts w:ascii="Times New Roman" w:hAnsi="Times New Roman"/>
          <w:sz w:val="27"/>
          <w:szCs w:val="27"/>
        </w:rPr>
        <w:t>77-2615-</w:t>
      </w:r>
      <w:r w:rsidRPr="00190820">
        <w:rPr>
          <w:rFonts w:ascii="Times New Roman" w:hAnsi="Times New Roman"/>
          <w:sz w:val="27"/>
          <w:szCs w:val="27"/>
        </w:rPr>
        <w:t xml:space="preserve">од организован и проведен ЗМУ охотничьих </w:t>
      </w:r>
      <w:r>
        <w:rPr>
          <w:rFonts w:ascii="Times New Roman" w:hAnsi="Times New Roman"/>
          <w:sz w:val="27"/>
          <w:szCs w:val="27"/>
        </w:rPr>
        <w:t>зверей и птиц</w:t>
      </w:r>
      <w:r w:rsidRPr="00190820">
        <w:rPr>
          <w:rFonts w:ascii="Times New Roman" w:hAnsi="Times New Roman"/>
          <w:sz w:val="27"/>
          <w:szCs w:val="27"/>
        </w:rPr>
        <w:t xml:space="preserve"> </w:t>
      </w:r>
      <w:r>
        <w:rPr>
          <w:rFonts w:ascii="Times New Roman" w:hAnsi="Times New Roman"/>
          <w:sz w:val="27"/>
          <w:szCs w:val="27"/>
        </w:rPr>
        <w:t>в общедоступных охотничьих угодьях (далее – ООУ)</w:t>
      </w:r>
      <w:r w:rsidRPr="00190820">
        <w:rPr>
          <w:rFonts w:ascii="Times New Roman" w:hAnsi="Times New Roman"/>
          <w:sz w:val="27"/>
          <w:szCs w:val="27"/>
        </w:rPr>
        <w:t xml:space="preserve"> </w:t>
      </w:r>
      <w:r>
        <w:rPr>
          <w:rFonts w:ascii="Times New Roman" w:hAnsi="Times New Roman"/>
          <w:sz w:val="27"/>
          <w:szCs w:val="27"/>
        </w:rPr>
        <w:t xml:space="preserve">и особо охраняемых природных территориях краевого значения (далее ООПТ) в </w:t>
      </w:r>
      <w:r w:rsidRPr="00190820">
        <w:rPr>
          <w:rFonts w:ascii="Times New Roman" w:hAnsi="Times New Roman"/>
          <w:sz w:val="27"/>
          <w:szCs w:val="27"/>
        </w:rPr>
        <w:t>43 муниципальных район</w:t>
      </w:r>
      <w:r>
        <w:rPr>
          <w:rFonts w:ascii="Times New Roman" w:hAnsi="Times New Roman"/>
          <w:sz w:val="27"/>
          <w:szCs w:val="27"/>
        </w:rPr>
        <w:t>ах</w:t>
      </w:r>
      <w:r w:rsidRPr="00190820">
        <w:rPr>
          <w:rFonts w:ascii="Times New Roman" w:hAnsi="Times New Roman"/>
          <w:sz w:val="27"/>
          <w:szCs w:val="27"/>
        </w:rPr>
        <w:t xml:space="preserve"> Красноярского края. </w:t>
      </w:r>
      <w:r>
        <w:rPr>
          <w:rFonts w:ascii="Times New Roman" w:hAnsi="Times New Roman"/>
          <w:sz w:val="27"/>
          <w:szCs w:val="27"/>
        </w:rPr>
        <w:t xml:space="preserve">В закрепленных </w:t>
      </w:r>
      <w:r w:rsidRPr="00190820">
        <w:rPr>
          <w:rFonts w:ascii="Times New Roman" w:hAnsi="Times New Roman"/>
          <w:sz w:val="27"/>
          <w:szCs w:val="27"/>
        </w:rPr>
        <w:t xml:space="preserve">охотничьих угодьях </w:t>
      </w:r>
      <w:r>
        <w:rPr>
          <w:rFonts w:ascii="Times New Roman" w:hAnsi="Times New Roman"/>
          <w:sz w:val="27"/>
          <w:szCs w:val="27"/>
        </w:rPr>
        <w:t xml:space="preserve">(далее – ЗОУ) ЗМУ проведен </w:t>
      </w:r>
      <w:r w:rsidRPr="00190820">
        <w:rPr>
          <w:rFonts w:ascii="Times New Roman" w:hAnsi="Times New Roman"/>
          <w:sz w:val="27"/>
          <w:szCs w:val="27"/>
        </w:rPr>
        <w:t>охотпользователями</w:t>
      </w:r>
      <w:r>
        <w:rPr>
          <w:rFonts w:ascii="Times New Roman" w:hAnsi="Times New Roman"/>
          <w:sz w:val="27"/>
          <w:szCs w:val="27"/>
        </w:rPr>
        <w:t>.</w:t>
      </w:r>
    </w:p>
    <w:p w14:paraId="66137A7C" w14:textId="7E922C58"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Учетом охвачена площадь около </w:t>
      </w:r>
      <w:r w:rsidR="00D32504">
        <w:rPr>
          <w:rFonts w:ascii="Times New Roman" w:hAnsi="Times New Roman"/>
          <w:sz w:val="27"/>
          <w:szCs w:val="27"/>
        </w:rPr>
        <w:t>130,7</w:t>
      </w:r>
      <w:r>
        <w:rPr>
          <w:rFonts w:ascii="Times New Roman" w:hAnsi="Times New Roman"/>
          <w:sz w:val="27"/>
          <w:szCs w:val="27"/>
        </w:rPr>
        <w:t xml:space="preserve"> млн.</w:t>
      </w:r>
      <w:r w:rsidRPr="00190820">
        <w:rPr>
          <w:rFonts w:ascii="Times New Roman" w:hAnsi="Times New Roman"/>
          <w:sz w:val="27"/>
          <w:szCs w:val="27"/>
        </w:rPr>
        <w:t xml:space="preserve"> га охотничьих угодий</w:t>
      </w:r>
      <w:r>
        <w:rPr>
          <w:rFonts w:ascii="Times New Roman" w:hAnsi="Times New Roman"/>
          <w:sz w:val="27"/>
          <w:szCs w:val="27"/>
        </w:rPr>
        <w:t xml:space="preserve"> и ООПТ. Общее количество исследуемых территорий ЗМУ составило 4</w:t>
      </w:r>
      <w:r w:rsidR="00430F63">
        <w:rPr>
          <w:rFonts w:ascii="Times New Roman" w:hAnsi="Times New Roman"/>
          <w:sz w:val="27"/>
          <w:szCs w:val="27"/>
        </w:rPr>
        <w:t>38</w:t>
      </w:r>
      <w:r>
        <w:rPr>
          <w:rFonts w:ascii="Times New Roman" w:hAnsi="Times New Roman"/>
          <w:sz w:val="27"/>
          <w:szCs w:val="27"/>
        </w:rPr>
        <w:t>, о</w:t>
      </w:r>
      <w:r w:rsidRPr="00190820">
        <w:rPr>
          <w:rFonts w:ascii="Times New Roman" w:hAnsi="Times New Roman"/>
          <w:sz w:val="27"/>
          <w:szCs w:val="27"/>
        </w:rPr>
        <w:t>бщ</w:t>
      </w:r>
      <w:r>
        <w:rPr>
          <w:rFonts w:ascii="Times New Roman" w:hAnsi="Times New Roman"/>
          <w:sz w:val="27"/>
          <w:szCs w:val="27"/>
        </w:rPr>
        <w:t>ая</w:t>
      </w:r>
      <w:r w:rsidRPr="00190820">
        <w:rPr>
          <w:rFonts w:ascii="Times New Roman" w:hAnsi="Times New Roman"/>
          <w:sz w:val="27"/>
          <w:szCs w:val="27"/>
        </w:rPr>
        <w:t xml:space="preserve"> </w:t>
      </w:r>
      <w:r>
        <w:rPr>
          <w:rFonts w:ascii="Times New Roman" w:hAnsi="Times New Roman"/>
          <w:sz w:val="27"/>
          <w:szCs w:val="27"/>
        </w:rPr>
        <w:t>длина</w:t>
      </w:r>
      <w:r w:rsidRPr="00190820">
        <w:rPr>
          <w:rFonts w:ascii="Times New Roman" w:hAnsi="Times New Roman"/>
          <w:sz w:val="27"/>
          <w:szCs w:val="27"/>
        </w:rPr>
        <w:t xml:space="preserve"> учетных маршрутов </w:t>
      </w:r>
      <w:r>
        <w:rPr>
          <w:rFonts w:ascii="Times New Roman" w:hAnsi="Times New Roman"/>
          <w:sz w:val="27"/>
          <w:szCs w:val="27"/>
        </w:rPr>
        <w:t>– 7</w:t>
      </w:r>
      <w:r w:rsidR="00430F63">
        <w:rPr>
          <w:rFonts w:ascii="Times New Roman" w:hAnsi="Times New Roman"/>
          <w:sz w:val="27"/>
          <w:szCs w:val="27"/>
        </w:rPr>
        <w:t>8,6</w:t>
      </w:r>
      <w:r w:rsidRPr="00190820">
        <w:rPr>
          <w:rFonts w:ascii="Times New Roman" w:hAnsi="Times New Roman"/>
          <w:sz w:val="27"/>
          <w:szCs w:val="27"/>
        </w:rPr>
        <w:t xml:space="preserve"> тыс. км. Собрано </w:t>
      </w:r>
      <w:r>
        <w:rPr>
          <w:rFonts w:ascii="Times New Roman" w:hAnsi="Times New Roman"/>
          <w:sz w:val="27"/>
          <w:szCs w:val="27"/>
        </w:rPr>
        <w:t>6,5</w:t>
      </w:r>
      <w:r w:rsidRPr="00190820">
        <w:rPr>
          <w:rFonts w:ascii="Times New Roman" w:hAnsi="Times New Roman"/>
          <w:sz w:val="27"/>
          <w:szCs w:val="27"/>
        </w:rPr>
        <w:t xml:space="preserve"> тыс. ведомостей ЗМУ.</w:t>
      </w:r>
    </w:p>
    <w:p w14:paraId="144EE53B" w14:textId="77777777" w:rsidR="00B65AB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При проведении ЗМУ и расчете численности охотничьих животных</w:t>
      </w:r>
      <w:r>
        <w:rPr>
          <w:rFonts w:ascii="Times New Roman" w:hAnsi="Times New Roman"/>
          <w:sz w:val="27"/>
          <w:szCs w:val="27"/>
        </w:rPr>
        <w:t xml:space="preserve"> </w:t>
      </w:r>
      <w:r w:rsidRPr="00135C11">
        <w:rPr>
          <w:rFonts w:ascii="Times New Roman" w:hAnsi="Times New Roman"/>
          <w:sz w:val="27"/>
          <w:szCs w:val="27"/>
        </w:rPr>
        <w:t>применял</w:t>
      </w:r>
      <w:r>
        <w:rPr>
          <w:rFonts w:ascii="Times New Roman" w:hAnsi="Times New Roman"/>
          <w:sz w:val="27"/>
          <w:szCs w:val="27"/>
        </w:rPr>
        <w:t>а</w:t>
      </w:r>
      <w:r w:rsidRPr="00135C11">
        <w:rPr>
          <w:rFonts w:ascii="Times New Roman" w:hAnsi="Times New Roman"/>
          <w:sz w:val="27"/>
          <w:szCs w:val="27"/>
        </w:rPr>
        <w:t xml:space="preserve">сь </w:t>
      </w:r>
      <w:r w:rsidRPr="00EA6961">
        <w:rPr>
          <w:rFonts w:ascii="Times New Roman" w:hAnsi="Times New Roman"/>
          <w:sz w:val="27"/>
          <w:szCs w:val="27"/>
        </w:rPr>
        <w:t xml:space="preserve">Методика учета численности охотничьих ресурсов методом зимнего маршрутного учета, </w:t>
      </w:r>
      <w:r w:rsidRPr="009A70AC">
        <w:rPr>
          <w:rFonts w:ascii="Times New Roman" w:hAnsi="Times New Roman"/>
          <w:sz w:val="27"/>
          <w:szCs w:val="27"/>
        </w:rPr>
        <w:t>утвержденн</w:t>
      </w:r>
      <w:r>
        <w:rPr>
          <w:rFonts w:ascii="Times New Roman" w:hAnsi="Times New Roman"/>
          <w:sz w:val="27"/>
          <w:szCs w:val="27"/>
        </w:rPr>
        <w:t>ая</w:t>
      </w:r>
      <w:r w:rsidRPr="009A70AC">
        <w:rPr>
          <w:rFonts w:ascii="Times New Roman" w:hAnsi="Times New Roman"/>
          <w:sz w:val="27"/>
          <w:szCs w:val="27"/>
        </w:rPr>
        <w:t xml:space="preserve"> приказом ФГБУ «Федеральный научно-исследовательский центр развития охотничьего хозяйства» от </w:t>
      </w:r>
      <w:r w:rsidRPr="00D443BA">
        <w:rPr>
          <w:rFonts w:ascii="Times New Roman" w:hAnsi="Times New Roman"/>
          <w:sz w:val="27"/>
          <w:szCs w:val="27"/>
        </w:rPr>
        <w:t>22.11.2023 № 49</w:t>
      </w:r>
      <w:r>
        <w:rPr>
          <w:rFonts w:ascii="Times New Roman" w:hAnsi="Times New Roman"/>
          <w:sz w:val="27"/>
          <w:szCs w:val="27"/>
        </w:rPr>
        <w:t xml:space="preserve"> (далее – методика ЗМУ)</w:t>
      </w:r>
      <w:r w:rsidRPr="00135C11">
        <w:rPr>
          <w:rFonts w:ascii="Times New Roman" w:hAnsi="Times New Roman"/>
          <w:sz w:val="27"/>
          <w:szCs w:val="27"/>
        </w:rPr>
        <w:t>.</w:t>
      </w:r>
    </w:p>
    <w:p w14:paraId="31BCB76A"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Контроль за проведением ЗМУ в закрепленных охотничьих угодьях в 2024 году не проводился, в связи с отсутствием правовых оснований. </w:t>
      </w:r>
    </w:p>
    <w:p w14:paraId="2FD53314"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Согласно пункту 25 Методики ЗМУ оценка качества ведомостей ЗМУ и принятие решения о принятии (не принятии) ведомостей ЗМУ к расчету численности охотничьих ресурсов в закрепленном охотничьем угодье осуществляется представителем охотпользователя, ответственным за учет численности в закрепленном охотничьем угодье (участке), и только в случае, если учет проводился совместно с уполномоченным органом – представителем уполномоченного органа.</w:t>
      </w:r>
    </w:p>
    <w:p w14:paraId="21154A61" w14:textId="77777777" w:rsidR="00B65AB0" w:rsidRDefault="00B65AB0" w:rsidP="00B65AB0">
      <w:pPr>
        <w:spacing w:after="0" w:line="240" w:lineRule="auto"/>
        <w:ind w:firstLine="709"/>
        <w:jc w:val="both"/>
        <w:rPr>
          <w:rFonts w:ascii="Times New Roman" w:hAnsi="Times New Roman"/>
          <w:sz w:val="27"/>
          <w:szCs w:val="27"/>
        </w:rPr>
      </w:pPr>
      <w:r w:rsidRPr="00116CC3">
        <w:rPr>
          <w:rFonts w:ascii="Times New Roman" w:hAnsi="Times New Roman"/>
          <w:sz w:val="27"/>
          <w:szCs w:val="27"/>
        </w:rPr>
        <w:lastRenderedPageBreak/>
        <w:t xml:space="preserve">Между тем, охотпользователи склонны отражать в отчетах субъективные, а не истинные значения обилия животных (Машкин, 2013). </w:t>
      </w:r>
      <w:r>
        <w:rPr>
          <w:rFonts w:ascii="Times New Roman" w:hAnsi="Times New Roman"/>
          <w:sz w:val="27"/>
          <w:szCs w:val="27"/>
        </w:rPr>
        <w:t>Однако, п</w:t>
      </w:r>
      <w:r w:rsidRPr="00116CC3">
        <w:rPr>
          <w:rFonts w:ascii="Times New Roman" w:hAnsi="Times New Roman"/>
          <w:sz w:val="27"/>
          <w:szCs w:val="27"/>
        </w:rPr>
        <w:t xml:space="preserve">оследние изменения законодательства в области охоты и сохранения охотничьих ресурсов </w:t>
      </w:r>
      <w:r>
        <w:rPr>
          <w:rFonts w:ascii="Times New Roman" w:hAnsi="Times New Roman"/>
          <w:sz w:val="27"/>
          <w:szCs w:val="27"/>
        </w:rPr>
        <w:t xml:space="preserve">явно </w:t>
      </w:r>
      <w:r w:rsidRPr="00116CC3">
        <w:rPr>
          <w:rFonts w:ascii="Times New Roman" w:hAnsi="Times New Roman"/>
          <w:sz w:val="27"/>
          <w:szCs w:val="27"/>
        </w:rPr>
        <w:t>направлены в сторону минимизации государственного контроля за эксплуатацией популяций охотничьих животных</w:t>
      </w:r>
      <w:r>
        <w:rPr>
          <w:rFonts w:ascii="Times New Roman" w:hAnsi="Times New Roman"/>
          <w:sz w:val="27"/>
          <w:szCs w:val="27"/>
        </w:rPr>
        <w:t>.</w:t>
      </w:r>
    </w:p>
    <w:p w14:paraId="48D322FC" w14:textId="57805DCA"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В закрепленных охотничьих угодьях, площадью меньше 8 тыс. га учеты проводились методом шумового прогона. </w:t>
      </w:r>
    </w:p>
    <w:p w14:paraId="66F1FCC7" w14:textId="77777777" w:rsidR="00B65AB0" w:rsidRPr="00E0267A" w:rsidRDefault="00B65AB0" w:rsidP="00B65AB0">
      <w:pPr>
        <w:spacing w:after="0" w:line="240" w:lineRule="auto"/>
        <w:ind w:firstLine="709"/>
        <w:jc w:val="both"/>
        <w:rPr>
          <w:rFonts w:ascii="Times New Roman" w:hAnsi="Times New Roman"/>
          <w:sz w:val="4"/>
          <w:szCs w:val="4"/>
        </w:rPr>
      </w:pPr>
    </w:p>
    <w:p w14:paraId="6C7B5953" w14:textId="77777777" w:rsidR="00B65AB0" w:rsidRDefault="00B65AB0" w:rsidP="00B65AB0">
      <w:pPr>
        <w:spacing w:after="0" w:line="240" w:lineRule="auto"/>
        <w:ind w:firstLine="709"/>
        <w:jc w:val="both"/>
        <w:rPr>
          <w:rFonts w:ascii="Times New Roman" w:hAnsi="Times New Roman"/>
          <w:sz w:val="27"/>
          <w:szCs w:val="27"/>
        </w:rPr>
      </w:pPr>
      <w:r w:rsidRPr="00493BE7">
        <w:rPr>
          <w:rFonts w:ascii="Times New Roman" w:hAnsi="Times New Roman"/>
          <w:sz w:val="27"/>
          <w:szCs w:val="27"/>
        </w:rPr>
        <w:t>В 2024 году в рамках исполнения государственного контракта на оказание услуг по мониторингу состояния и территориального размещения таймырской популяции ДСО от 26.03.2024 № 0119200000124002550 (срок окончания работ 30.11.2024), исполнителем работ по которому согласно конкурсным процедурам был определен ФГБУ «Государственный заповедник «</w:t>
      </w:r>
      <w:proofErr w:type="spellStart"/>
      <w:r w:rsidRPr="00493BE7">
        <w:rPr>
          <w:rFonts w:ascii="Times New Roman" w:hAnsi="Times New Roman"/>
          <w:sz w:val="27"/>
          <w:szCs w:val="27"/>
        </w:rPr>
        <w:t>Центральносибирский</w:t>
      </w:r>
      <w:proofErr w:type="spellEnd"/>
      <w:r w:rsidRPr="00493BE7">
        <w:rPr>
          <w:rFonts w:ascii="Times New Roman" w:hAnsi="Times New Roman"/>
          <w:sz w:val="27"/>
          <w:szCs w:val="27"/>
        </w:rPr>
        <w:t xml:space="preserve">», </w:t>
      </w:r>
      <w:r>
        <w:rPr>
          <w:rFonts w:ascii="Times New Roman" w:hAnsi="Times New Roman"/>
          <w:sz w:val="27"/>
          <w:szCs w:val="27"/>
        </w:rPr>
        <w:t xml:space="preserve">проведен авиаучет таймырской популяции дикого северного оленя в местах летнего обитания популяции, </w:t>
      </w:r>
      <w:r w:rsidRPr="00493BE7">
        <w:rPr>
          <w:rFonts w:ascii="Times New Roman" w:hAnsi="Times New Roman"/>
          <w:sz w:val="27"/>
          <w:szCs w:val="27"/>
        </w:rPr>
        <w:t xml:space="preserve">осуществлена обработка полученных данных (фото, видеоматериалов, иные данные) и подготовлен итоговый отчет. </w:t>
      </w:r>
      <w:r>
        <w:rPr>
          <w:rFonts w:ascii="Times New Roman" w:hAnsi="Times New Roman"/>
          <w:sz w:val="27"/>
          <w:szCs w:val="27"/>
        </w:rPr>
        <w:t>Попутно исполнителем мероприятия отмечались встречи овцебыка на полуострове Таймыр, на основании которых произведена экспертная оценка его численности.</w:t>
      </w:r>
    </w:p>
    <w:p w14:paraId="531EA8BB"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Кроме того, </w:t>
      </w:r>
      <w:r w:rsidRPr="00F93978">
        <w:rPr>
          <w:rFonts w:ascii="Times New Roman" w:hAnsi="Times New Roman"/>
          <w:sz w:val="27"/>
          <w:szCs w:val="27"/>
        </w:rPr>
        <w:t>в крае</w:t>
      </w:r>
      <w:r>
        <w:rPr>
          <w:rFonts w:ascii="Times New Roman" w:hAnsi="Times New Roman"/>
          <w:sz w:val="27"/>
          <w:szCs w:val="27"/>
        </w:rPr>
        <w:t xml:space="preserve"> проведены учеты с применением специализированных методик и собраны данные по численности сибирского горного козла (в 2022 году), барсука (в 2022 году) и бурого медведя (в 2024 году).</w:t>
      </w:r>
    </w:p>
    <w:p w14:paraId="5A3BF735" w14:textId="3F66FA4A"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По </w:t>
      </w:r>
      <w:r>
        <w:rPr>
          <w:rFonts w:ascii="Times New Roman" w:hAnsi="Times New Roman"/>
          <w:sz w:val="27"/>
          <w:szCs w:val="27"/>
        </w:rPr>
        <w:t>данным государственного мониторинга охотничьих ресурсов и среды их обитания по состоянию на 1 апреля 2025 года</w:t>
      </w:r>
      <w:r w:rsidR="00892AA5">
        <w:rPr>
          <w:rFonts w:ascii="Times New Roman" w:hAnsi="Times New Roman"/>
          <w:sz w:val="27"/>
          <w:szCs w:val="27"/>
        </w:rPr>
        <w:t xml:space="preserve"> </w:t>
      </w:r>
      <w:r w:rsidR="00892AA5" w:rsidRPr="00893FBB">
        <w:rPr>
          <w:rFonts w:ascii="Times New Roman" w:hAnsi="Times New Roman"/>
          <w:sz w:val="27"/>
          <w:szCs w:val="27"/>
        </w:rPr>
        <w:t>(приложение 1)</w:t>
      </w:r>
      <w:r w:rsidRPr="00190820">
        <w:rPr>
          <w:rFonts w:ascii="Times New Roman" w:hAnsi="Times New Roman"/>
          <w:sz w:val="27"/>
          <w:szCs w:val="27"/>
        </w:rPr>
        <w:t xml:space="preserve"> численность </w:t>
      </w:r>
      <w:r>
        <w:rPr>
          <w:rFonts w:ascii="Times New Roman" w:hAnsi="Times New Roman"/>
          <w:sz w:val="27"/>
          <w:szCs w:val="27"/>
        </w:rPr>
        <w:t>лимитируемых видов</w:t>
      </w:r>
      <w:r w:rsidRPr="00190820">
        <w:rPr>
          <w:rFonts w:ascii="Times New Roman" w:hAnsi="Times New Roman"/>
          <w:sz w:val="27"/>
          <w:szCs w:val="27"/>
        </w:rPr>
        <w:t xml:space="preserve"> охотничьих ресурсов в </w:t>
      </w:r>
      <w:r>
        <w:rPr>
          <w:rFonts w:ascii="Times New Roman" w:hAnsi="Times New Roman"/>
          <w:sz w:val="27"/>
          <w:szCs w:val="27"/>
        </w:rPr>
        <w:t xml:space="preserve">Красноярском крае (за исключением ООПТ федерального значения) </w:t>
      </w:r>
      <w:r w:rsidRPr="00190820">
        <w:rPr>
          <w:rFonts w:ascii="Times New Roman" w:hAnsi="Times New Roman"/>
          <w:sz w:val="27"/>
          <w:szCs w:val="27"/>
        </w:rPr>
        <w:t>составила:</w:t>
      </w:r>
    </w:p>
    <w:p w14:paraId="49878DF6" w14:textId="77777777" w:rsidR="00B65AB0" w:rsidRDefault="00B65AB0" w:rsidP="00B65AB0">
      <w:pPr>
        <w:spacing w:after="0" w:line="240" w:lineRule="auto"/>
        <w:ind w:firstLine="709"/>
        <w:jc w:val="both"/>
        <w:rPr>
          <w:rFonts w:ascii="Times New Roman" w:hAnsi="Times New Roman"/>
          <w:sz w:val="27"/>
          <w:szCs w:val="27"/>
        </w:rPr>
      </w:pPr>
      <w:bookmarkStart w:id="5" w:name="_Hlk166485490"/>
      <w:r w:rsidRPr="00190820">
        <w:rPr>
          <w:rFonts w:ascii="Times New Roman" w:hAnsi="Times New Roman"/>
          <w:sz w:val="27"/>
          <w:szCs w:val="27"/>
        </w:rPr>
        <w:t xml:space="preserve">лося – </w:t>
      </w:r>
      <w:r>
        <w:rPr>
          <w:rFonts w:ascii="Times New Roman" w:hAnsi="Times New Roman"/>
          <w:sz w:val="27"/>
          <w:szCs w:val="27"/>
        </w:rPr>
        <w:t xml:space="preserve">86,9 тыс. особей </w:t>
      </w:r>
      <w:r w:rsidRPr="00190820">
        <w:rPr>
          <w:rFonts w:ascii="Times New Roman" w:hAnsi="Times New Roman"/>
          <w:sz w:val="27"/>
          <w:szCs w:val="27"/>
        </w:rPr>
        <w:t>(</w:t>
      </w:r>
      <w:r>
        <w:rPr>
          <w:rFonts w:ascii="Times New Roman" w:hAnsi="Times New Roman"/>
          <w:sz w:val="27"/>
          <w:szCs w:val="27"/>
        </w:rPr>
        <w:t>снизилась</w:t>
      </w:r>
      <w:r w:rsidRPr="00190820">
        <w:rPr>
          <w:rFonts w:ascii="Times New Roman" w:hAnsi="Times New Roman"/>
          <w:sz w:val="27"/>
          <w:szCs w:val="27"/>
        </w:rPr>
        <w:t xml:space="preserve"> </w:t>
      </w:r>
      <w:r>
        <w:rPr>
          <w:rFonts w:ascii="Times New Roman" w:hAnsi="Times New Roman"/>
          <w:sz w:val="27"/>
          <w:szCs w:val="27"/>
        </w:rPr>
        <w:t xml:space="preserve">на 2 </w:t>
      </w:r>
      <w:r w:rsidRPr="00190820">
        <w:rPr>
          <w:rFonts w:ascii="Times New Roman" w:hAnsi="Times New Roman"/>
          <w:sz w:val="27"/>
          <w:szCs w:val="27"/>
        </w:rPr>
        <w:t>% по сравнению с 20</w:t>
      </w:r>
      <w:r>
        <w:rPr>
          <w:rFonts w:ascii="Times New Roman" w:hAnsi="Times New Roman"/>
          <w:sz w:val="27"/>
          <w:szCs w:val="27"/>
        </w:rPr>
        <w:t>24</w:t>
      </w:r>
      <w:r w:rsidRPr="00190820">
        <w:rPr>
          <w:rFonts w:ascii="Times New Roman" w:hAnsi="Times New Roman"/>
          <w:sz w:val="27"/>
          <w:szCs w:val="27"/>
        </w:rPr>
        <w:t xml:space="preserve"> годом)</w:t>
      </w:r>
      <w:r>
        <w:rPr>
          <w:rFonts w:ascii="Times New Roman" w:hAnsi="Times New Roman"/>
          <w:sz w:val="27"/>
          <w:szCs w:val="27"/>
        </w:rPr>
        <w:t>;</w:t>
      </w:r>
    </w:p>
    <w:p w14:paraId="705DEACF" w14:textId="77777777" w:rsidR="00B65AB0" w:rsidRPr="0019082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благородного оленя (</w:t>
      </w:r>
      <w:r w:rsidRPr="00190820">
        <w:rPr>
          <w:rFonts w:ascii="Times New Roman" w:hAnsi="Times New Roman"/>
          <w:sz w:val="27"/>
          <w:szCs w:val="27"/>
        </w:rPr>
        <w:t>марала</w:t>
      </w:r>
      <w:r>
        <w:rPr>
          <w:rFonts w:ascii="Times New Roman" w:hAnsi="Times New Roman"/>
          <w:sz w:val="27"/>
          <w:szCs w:val="27"/>
        </w:rPr>
        <w:t>)</w:t>
      </w:r>
      <w:r w:rsidRPr="00190820">
        <w:rPr>
          <w:rFonts w:ascii="Times New Roman" w:hAnsi="Times New Roman"/>
          <w:sz w:val="27"/>
          <w:szCs w:val="27"/>
        </w:rPr>
        <w:t xml:space="preserve"> – </w:t>
      </w:r>
      <w:r>
        <w:rPr>
          <w:rFonts w:ascii="Times New Roman" w:eastAsia="Times New Roman" w:hAnsi="Times New Roman"/>
          <w:sz w:val="27"/>
          <w:szCs w:val="27"/>
          <w:lang w:eastAsia="ru-RU"/>
        </w:rPr>
        <w:t>27,2</w:t>
      </w:r>
      <w:r w:rsidRPr="009651E6">
        <w:rPr>
          <w:rFonts w:ascii="Times New Roman" w:eastAsia="Times New Roman" w:hAnsi="Times New Roman"/>
          <w:sz w:val="27"/>
          <w:szCs w:val="27"/>
          <w:lang w:eastAsia="ru-RU"/>
        </w:rPr>
        <w:t xml:space="preserve"> </w:t>
      </w:r>
      <w:r w:rsidRPr="009651E6">
        <w:rPr>
          <w:rFonts w:ascii="Times New Roman" w:hAnsi="Times New Roman"/>
          <w:sz w:val="27"/>
          <w:szCs w:val="27"/>
        </w:rPr>
        <w:t>тыс. особей (</w:t>
      </w:r>
      <w:r>
        <w:rPr>
          <w:rFonts w:ascii="Times New Roman" w:hAnsi="Times New Roman"/>
          <w:sz w:val="27"/>
          <w:szCs w:val="27"/>
        </w:rPr>
        <w:t>увеличилась на 3 %</w:t>
      </w:r>
      <w:r w:rsidRPr="00190820">
        <w:rPr>
          <w:rFonts w:ascii="Times New Roman" w:hAnsi="Times New Roman"/>
          <w:sz w:val="27"/>
          <w:szCs w:val="27"/>
        </w:rPr>
        <w:t>);</w:t>
      </w:r>
    </w:p>
    <w:p w14:paraId="5E05FC3C"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косули сибирской – </w:t>
      </w:r>
      <w:r>
        <w:rPr>
          <w:rFonts w:ascii="Times New Roman" w:hAnsi="Times New Roman"/>
          <w:sz w:val="27"/>
          <w:szCs w:val="27"/>
        </w:rPr>
        <w:t>72,1</w:t>
      </w:r>
      <w:r w:rsidRPr="00190820">
        <w:rPr>
          <w:rFonts w:ascii="Times New Roman" w:hAnsi="Times New Roman"/>
          <w:sz w:val="27"/>
          <w:szCs w:val="27"/>
        </w:rPr>
        <w:t xml:space="preserve"> тыс. особей (</w:t>
      </w:r>
      <w:r>
        <w:rPr>
          <w:rFonts w:ascii="Times New Roman" w:hAnsi="Times New Roman"/>
          <w:sz w:val="27"/>
          <w:szCs w:val="27"/>
        </w:rPr>
        <w:t>увеличилась на 14 %)</w:t>
      </w:r>
      <w:r w:rsidRPr="00190820">
        <w:rPr>
          <w:rFonts w:ascii="Times New Roman" w:hAnsi="Times New Roman"/>
          <w:sz w:val="27"/>
          <w:szCs w:val="27"/>
        </w:rPr>
        <w:t>;</w:t>
      </w:r>
    </w:p>
    <w:p w14:paraId="26AA7F83"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кабарги – </w:t>
      </w:r>
      <w:r>
        <w:rPr>
          <w:rFonts w:ascii="Times New Roman" w:hAnsi="Times New Roman"/>
          <w:sz w:val="27"/>
          <w:szCs w:val="27"/>
        </w:rPr>
        <w:t>53,3</w:t>
      </w:r>
      <w:r w:rsidRPr="00190820">
        <w:rPr>
          <w:rFonts w:ascii="Times New Roman" w:hAnsi="Times New Roman"/>
          <w:sz w:val="27"/>
          <w:szCs w:val="27"/>
        </w:rPr>
        <w:t xml:space="preserve"> тыс. особей (</w:t>
      </w:r>
      <w:r>
        <w:rPr>
          <w:rFonts w:ascii="Times New Roman" w:hAnsi="Times New Roman"/>
          <w:sz w:val="27"/>
          <w:szCs w:val="27"/>
        </w:rPr>
        <w:t>увеличилась на 1 %)</w:t>
      </w:r>
      <w:r w:rsidRPr="00190820">
        <w:rPr>
          <w:rFonts w:ascii="Times New Roman" w:hAnsi="Times New Roman"/>
          <w:sz w:val="27"/>
          <w:szCs w:val="27"/>
        </w:rPr>
        <w:t>;</w:t>
      </w:r>
    </w:p>
    <w:p w14:paraId="75EA85C6"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дикого северного </w:t>
      </w:r>
      <w:r w:rsidRPr="00190820">
        <w:rPr>
          <w:rFonts w:ascii="Times New Roman" w:hAnsi="Times New Roman"/>
          <w:sz w:val="27"/>
          <w:szCs w:val="27"/>
        </w:rPr>
        <w:t xml:space="preserve">оленя </w:t>
      </w:r>
      <w:r>
        <w:rPr>
          <w:rFonts w:ascii="Times New Roman" w:hAnsi="Times New Roman"/>
          <w:sz w:val="27"/>
          <w:szCs w:val="27"/>
        </w:rPr>
        <w:t>(лесного</w:t>
      </w:r>
      <w:r w:rsidRPr="00756FC6">
        <w:rPr>
          <w:rFonts w:ascii="Times New Roman" w:hAnsi="Times New Roman"/>
          <w:sz w:val="27"/>
          <w:szCs w:val="27"/>
        </w:rPr>
        <w:t xml:space="preserve">) – </w:t>
      </w:r>
      <w:r>
        <w:rPr>
          <w:rFonts w:ascii="Times New Roman" w:hAnsi="Times New Roman"/>
          <w:sz w:val="27"/>
          <w:szCs w:val="27"/>
        </w:rPr>
        <w:t>58,9</w:t>
      </w:r>
      <w:r w:rsidRPr="00756FC6">
        <w:rPr>
          <w:rFonts w:ascii="Times New Roman" w:hAnsi="Times New Roman"/>
          <w:sz w:val="27"/>
          <w:szCs w:val="27"/>
        </w:rPr>
        <w:t xml:space="preserve"> тыс. особей (снизилась на </w:t>
      </w:r>
      <w:r>
        <w:rPr>
          <w:rFonts w:ascii="Times New Roman" w:hAnsi="Times New Roman"/>
          <w:sz w:val="27"/>
          <w:szCs w:val="27"/>
        </w:rPr>
        <w:t>17</w:t>
      </w:r>
      <w:r w:rsidRPr="00756FC6">
        <w:rPr>
          <w:rFonts w:ascii="Times New Roman" w:hAnsi="Times New Roman"/>
          <w:sz w:val="27"/>
          <w:szCs w:val="27"/>
        </w:rPr>
        <w:t xml:space="preserve"> %);</w:t>
      </w:r>
    </w:p>
    <w:p w14:paraId="411AFE2E" w14:textId="77777777" w:rsidR="00B65AB0" w:rsidRPr="0019082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дикого северного оленя (тундрового) – 127,2 тыс. особей с учетом добычи сезона охоты 2024-2025 годов по состоянию на 18.04.2025 (снизилась на 45 % по сравнению с 2021 годом);</w:t>
      </w:r>
    </w:p>
    <w:p w14:paraId="4396114A"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овцебыка – 4,6 тыс. особей (снизилась на 34 %);</w:t>
      </w:r>
    </w:p>
    <w:p w14:paraId="6F2210E8"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сибирского горного козла (козерога) – </w:t>
      </w:r>
      <w:r>
        <w:rPr>
          <w:rFonts w:ascii="Times New Roman" w:hAnsi="Times New Roman"/>
          <w:sz w:val="27"/>
          <w:szCs w:val="27"/>
        </w:rPr>
        <w:t>1,4</w:t>
      </w:r>
      <w:r w:rsidRPr="00190820">
        <w:rPr>
          <w:rFonts w:ascii="Times New Roman" w:hAnsi="Times New Roman"/>
          <w:sz w:val="27"/>
          <w:szCs w:val="27"/>
        </w:rPr>
        <w:t xml:space="preserve"> тыс. особей (</w:t>
      </w:r>
      <w:bookmarkStart w:id="6" w:name="_Hlk165379900"/>
      <w:r>
        <w:rPr>
          <w:rFonts w:ascii="Times New Roman" w:hAnsi="Times New Roman"/>
          <w:sz w:val="27"/>
          <w:szCs w:val="27"/>
        </w:rPr>
        <w:t>осталась на прежнем уровне</w:t>
      </w:r>
      <w:bookmarkEnd w:id="6"/>
      <w:r w:rsidRPr="002A459B">
        <w:rPr>
          <w:rFonts w:ascii="Times New Roman" w:hAnsi="Times New Roman"/>
          <w:sz w:val="27"/>
          <w:szCs w:val="27"/>
        </w:rPr>
        <w:t>);</w:t>
      </w:r>
    </w:p>
    <w:p w14:paraId="08EF89FF"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соболя – </w:t>
      </w:r>
      <w:r>
        <w:rPr>
          <w:rFonts w:ascii="Times New Roman" w:hAnsi="Times New Roman"/>
          <w:sz w:val="27"/>
          <w:szCs w:val="27"/>
        </w:rPr>
        <w:t>444,0</w:t>
      </w:r>
      <w:r w:rsidRPr="00190820">
        <w:rPr>
          <w:rFonts w:ascii="Times New Roman" w:hAnsi="Times New Roman"/>
          <w:sz w:val="27"/>
          <w:szCs w:val="27"/>
        </w:rPr>
        <w:t xml:space="preserve"> тыс. особей (</w:t>
      </w:r>
      <w:r>
        <w:rPr>
          <w:rFonts w:ascii="Times New Roman" w:hAnsi="Times New Roman"/>
          <w:sz w:val="27"/>
          <w:szCs w:val="27"/>
        </w:rPr>
        <w:t>снизилась на</w:t>
      </w:r>
      <w:r w:rsidRPr="00190820">
        <w:rPr>
          <w:rFonts w:ascii="Times New Roman" w:hAnsi="Times New Roman"/>
          <w:sz w:val="27"/>
          <w:szCs w:val="27"/>
        </w:rPr>
        <w:t xml:space="preserve"> </w:t>
      </w:r>
      <w:r>
        <w:rPr>
          <w:rFonts w:ascii="Times New Roman" w:hAnsi="Times New Roman"/>
          <w:sz w:val="27"/>
          <w:szCs w:val="27"/>
        </w:rPr>
        <w:t>7 %)</w:t>
      </w:r>
      <w:r w:rsidRPr="00190820">
        <w:rPr>
          <w:rFonts w:ascii="Times New Roman" w:hAnsi="Times New Roman"/>
          <w:sz w:val="27"/>
          <w:szCs w:val="27"/>
        </w:rPr>
        <w:t>;</w:t>
      </w:r>
    </w:p>
    <w:p w14:paraId="688DBCE6" w14:textId="77777777" w:rsidR="00B65AB0" w:rsidRPr="000D304B" w:rsidRDefault="00B65AB0" w:rsidP="00B65AB0">
      <w:pPr>
        <w:spacing w:after="0" w:line="240" w:lineRule="auto"/>
        <w:ind w:firstLine="709"/>
        <w:jc w:val="both"/>
        <w:rPr>
          <w:rFonts w:ascii="Times New Roman" w:hAnsi="Times New Roman"/>
          <w:sz w:val="27"/>
          <w:szCs w:val="27"/>
        </w:rPr>
      </w:pPr>
      <w:r w:rsidRPr="000D304B">
        <w:rPr>
          <w:rFonts w:ascii="Times New Roman" w:hAnsi="Times New Roman"/>
          <w:sz w:val="27"/>
          <w:szCs w:val="27"/>
        </w:rPr>
        <w:t xml:space="preserve">рыси – </w:t>
      </w:r>
      <w:r>
        <w:rPr>
          <w:rFonts w:ascii="Times New Roman" w:hAnsi="Times New Roman"/>
          <w:sz w:val="27"/>
          <w:szCs w:val="27"/>
        </w:rPr>
        <w:t>2,0</w:t>
      </w:r>
      <w:r w:rsidRPr="000D304B">
        <w:rPr>
          <w:rFonts w:ascii="Times New Roman" w:hAnsi="Times New Roman"/>
          <w:sz w:val="27"/>
          <w:szCs w:val="27"/>
        </w:rPr>
        <w:t xml:space="preserve"> тыс. особей (</w:t>
      </w:r>
      <w:r>
        <w:rPr>
          <w:rFonts w:ascii="Times New Roman" w:hAnsi="Times New Roman"/>
          <w:sz w:val="27"/>
          <w:szCs w:val="27"/>
        </w:rPr>
        <w:t>не изменилась);</w:t>
      </w:r>
    </w:p>
    <w:p w14:paraId="2094A56A" w14:textId="549D7F2F" w:rsidR="00B65AB0" w:rsidRPr="00190820" w:rsidRDefault="00B65AB0" w:rsidP="00B65AB0">
      <w:pPr>
        <w:spacing w:after="0" w:line="240" w:lineRule="auto"/>
        <w:ind w:firstLine="709"/>
        <w:jc w:val="both"/>
        <w:rPr>
          <w:rFonts w:ascii="Times New Roman" w:hAnsi="Times New Roman"/>
          <w:sz w:val="27"/>
          <w:szCs w:val="27"/>
        </w:rPr>
      </w:pPr>
      <w:r w:rsidRPr="000D304B">
        <w:rPr>
          <w:rFonts w:ascii="Times New Roman" w:hAnsi="Times New Roman"/>
          <w:sz w:val="27"/>
          <w:szCs w:val="27"/>
        </w:rPr>
        <w:t xml:space="preserve">бурого медведя – </w:t>
      </w:r>
      <w:r>
        <w:rPr>
          <w:rFonts w:ascii="Times New Roman" w:hAnsi="Times New Roman"/>
          <w:sz w:val="27"/>
          <w:szCs w:val="27"/>
        </w:rPr>
        <w:t>25,</w:t>
      </w:r>
      <w:r w:rsidR="004D7AC0">
        <w:rPr>
          <w:rFonts w:ascii="Times New Roman" w:hAnsi="Times New Roman"/>
          <w:sz w:val="27"/>
          <w:szCs w:val="27"/>
        </w:rPr>
        <w:t>3</w:t>
      </w:r>
      <w:r w:rsidRPr="000D304B">
        <w:rPr>
          <w:rFonts w:ascii="Times New Roman" w:hAnsi="Times New Roman"/>
          <w:sz w:val="27"/>
          <w:szCs w:val="27"/>
        </w:rPr>
        <w:t xml:space="preserve"> тыс. особей (</w:t>
      </w:r>
      <w:r>
        <w:rPr>
          <w:rFonts w:ascii="Times New Roman" w:hAnsi="Times New Roman"/>
          <w:sz w:val="27"/>
          <w:szCs w:val="27"/>
        </w:rPr>
        <w:t>снизилась на 2</w:t>
      </w:r>
      <w:r w:rsidRPr="000D304B">
        <w:rPr>
          <w:rFonts w:ascii="Times New Roman" w:hAnsi="Times New Roman"/>
          <w:sz w:val="27"/>
          <w:szCs w:val="27"/>
        </w:rPr>
        <w:t xml:space="preserve"> %);</w:t>
      </w:r>
    </w:p>
    <w:p w14:paraId="019A8F88" w14:textId="77777777" w:rsidR="00B65AB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барсука – </w:t>
      </w:r>
      <w:r>
        <w:rPr>
          <w:rFonts w:ascii="Times New Roman" w:hAnsi="Times New Roman"/>
          <w:sz w:val="27"/>
          <w:szCs w:val="27"/>
        </w:rPr>
        <w:t>34,8</w:t>
      </w:r>
      <w:r w:rsidRPr="00190820">
        <w:rPr>
          <w:rFonts w:ascii="Times New Roman" w:hAnsi="Times New Roman"/>
          <w:sz w:val="27"/>
          <w:szCs w:val="27"/>
        </w:rPr>
        <w:t xml:space="preserve"> тыс. особей (</w:t>
      </w:r>
      <w:r>
        <w:rPr>
          <w:rFonts w:ascii="Times New Roman" w:hAnsi="Times New Roman"/>
          <w:sz w:val="27"/>
          <w:szCs w:val="27"/>
        </w:rPr>
        <w:t>увеличилась на 2 %</w:t>
      </w:r>
      <w:r w:rsidRPr="00190820">
        <w:rPr>
          <w:rFonts w:ascii="Times New Roman" w:hAnsi="Times New Roman"/>
          <w:sz w:val="27"/>
          <w:szCs w:val="27"/>
        </w:rPr>
        <w:t>).</w:t>
      </w:r>
    </w:p>
    <w:p w14:paraId="586592CA" w14:textId="77777777" w:rsidR="00997039" w:rsidRDefault="00997039" w:rsidP="00997039">
      <w:pPr>
        <w:pStyle w:val="ab"/>
        <w:rPr>
          <w:b w:val="0"/>
          <w:lang w:val="ru-RU"/>
        </w:rPr>
      </w:pPr>
      <w:bookmarkStart w:id="7" w:name="_Hlk166486043"/>
      <w:bookmarkEnd w:id="5"/>
      <w:r>
        <w:rPr>
          <w:b w:val="0"/>
          <w:lang w:val="ru-RU"/>
        </w:rPr>
        <w:t xml:space="preserve">Данные динамики численности диких копытных животных (лося, марала, косули сибирской, кабарги) в крае свидетельствуют о стабильном состоянии их популяций. Небольшие колебания численности диких копытных в последние годы, как правило, находятся в пределах допустимой ошибки учета. Как и в целом по России, в крае последние годы фиксируются максимальные значения показателей численности этих видов за всю историю мониторинга. </w:t>
      </w:r>
    </w:p>
    <w:bookmarkEnd w:id="7"/>
    <w:p w14:paraId="2180F47A" w14:textId="77777777" w:rsidR="00B65AB0" w:rsidRDefault="00B65AB0" w:rsidP="00B65AB0">
      <w:pPr>
        <w:spacing w:after="0" w:line="240" w:lineRule="auto"/>
        <w:ind w:firstLine="709"/>
        <w:jc w:val="both"/>
        <w:rPr>
          <w:rFonts w:ascii="Times New Roman" w:hAnsi="Times New Roman"/>
          <w:sz w:val="27"/>
          <w:szCs w:val="27"/>
        </w:rPr>
      </w:pPr>
    </w:p>
    <w:p w14:paraId="6B2FBC45" w14:textId="77777777" w:rsidR="00B65AB0" w:rsidRDefault="00B65AB0" w:rsidP="00B65AB0">
      <w:pPr>
        <w:pStyle w:val="ab"/>
        <w:ind w:firstLine="0"/>
        <w:rPr>
          <w:b w:val="0"/>
          <w:lang w:val="ru-RU"/>
        </w:rPr>
      </w:pPr>
      <w:r>
        <w:rPr>
          <w:noProof/>
        </w:rPr>
        <w:lastRenderedPageBreak/>
        <w:drawing>
          <wp:inline distT="0" distB="0" distL="0" distR="0" wp14:anchorId="16E274F8" wp14:editId="08AE1534">
            <wp:extent cx="5940425" cy="3749675"/>
            <wp:effectExtent l="0" t="0" r="3175" b="3175"/>
            <wp:docPr id="16" name="Диаграмма 16">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21568124" w14:textId="77777777" w:rsidR="00B65AB0" w:rsidRDefault="00B65AB0" w:rsidP="00B65AB0">
      <w:pPr>
        <w:pStyle w:val="ab"/>
        <w:rPr>
          <w:b w:val="0"/>
          <w:lang w:val="ru-RU"/>
        </w:rPr>
      </w:pPr>
    </w:p>
    <w:p w14:paraId="6C97B5C9" w14:textId="77777777" w:rsidR="00B65AB0" w:rsidRDefault="00B65AB0" w:rsidP="00B65AB0">
      <w:pPr>
        <w:pStyle w:val="ab"/>
        <w:rPr>
          <w:b w:val="0"/>
          <w:lang w:val="ru-RU"/>
        </w:rPr>
      </w:pPr>
      <w:r>
        <w:rPr>
          <w:b w:val="0"/>
          <w:lang w:val="ru-RU"/>
        </w:rPr>
        <w:t>Стабильному состоянию эксплуатируемых группировок диких копытных животных в крае с тенденцией к постепенному увеличению численности способствуют следующие факторы:</w:t>
      </w:r>
    </w:p>
    <w:p w14:paraId="1325D489" w14:textId="77777777" w:rsidR="00B65AB0" w:rsidRDefault="00B65AB0" w:rsidP="00B65AB0">
      <w:pPr>
        <w:pStyle w:val="ab"/>
        <w:rPr>
          <w:b w:val="0"/>
        </w:rPr>
      </w:pPr>
      <w:r>
        <w:rPr>
          <w:b w:val="0"/>
          <w:lang w:val="ru-RU"/>
        </w:rPr>
        <w:t xml:space="preserve">- </w:t>
      </w:r>
      <w:r w:rsidRPr="00190820">
        <w:rPr>
          <w:b w:val="0"/>
        </w:rPr>
        <w:t>относительно благоприятны</w:t>
      </w:r>
      <w:r>
        <w:rPr>
          <w:b w:val="0"/>
          <w:lang w:val="ru-RU"/>
        </w:rPr>
        <w:t>е</w:t>
      </w:r>
      <w:r w:rsidRPr="00190820">
        <w:rPr>
          <w:b w:val="0"/>
        </w:rPr>
        <w:t xml:space="preserve"> климатически</w:t>
      </w:r>
      <w:r>
        <w:rPr>
          <w:b w:val="0"/>
          <w:lang w:val="ru-RU"/>
        </w:rPr>
        <w:t>е</w:t>
      </w:r>
      <w:r w:rsidRPr="00190820">
        <w:rPr>
          <w:b w:val="0"/>
        </w:rPr>
        <w:t xml:space="preserve"> услови</w:t>
      </w:r>
      <w:r>
        <w:rPr>
          <w:b w:val="0"/>
          <w:lang w:val="ru-RU"/>
        </w:rPr>
        <w:t>я</w:t>
      </w:r>
      <w:r w:rsidRPr="00190820">
        <w:rPr>
          <w:b w:val="0"/>
        </w:rPr>
        <w:t xml:space="preserve"> зимн</w:t>
      </w:r>
      <w:r>
        <w:rPr>
          <w:b w:val="0"/>
          <w:lang w:val="ru-RU"/>
        </w:rPr>
        <w:t>их</w:t>
      </w:r>
      <w:r w:rsidRPr="00190820">
        <w:rPr>
          <w:b w:val="0"/>
        </w:rPr>
        <w:t xml:space="preserve"> период</w:t>
      </w:r>
      <w:r>
        <w:rPr>
          <w:b w:val="0"/>
          <w:lang w:val="ru-RU"/>
        </w:rPr>
        <w:t>ов</w:t>
      </w:r>
      <w:r>
        <w:rPr>
          <w:b w:val="0"/>
        </w:rPr>
        <w:t xml:space="preserve"> </w:t>
      </w:r>
      <w:r>
        <w:rPr>
          <w:b w:val="0"/>
          <w:lang w:val="ru-RU"/>
        </w:rPr>
        <w:t xml:space="preserve">последних </w:t>
      </w:r>
      <w:r w:rsidRPr="00190820">
        <w:rPr>
          <w:b w:val="0"/>
        </w:rPr>
        <w:t>лет;</w:t>
      </w:r>
      <w:r w:rsidRPr="006D08A7">
        <w:rPr>
          <w:b w:val="0"/>
        </w:rPr>
        <w:t xml:space="preserve"> </w:t>
      </w:r>
    </w:p>
    <w:p w14:paraId="2D5750A1" w14:textId="77777777" w:rsidR="00B65AB0" w:rsidRDefault="00B65AB0" w:rsidP="00B65AB0">
      <w:pPr>
        <w:pStyle w:val="ab"/>
        <w:rPr>
          <w:b w:val="0"/>
          <w:lang w:val="ru-RU"/>
        </w:rPr>
      </w:pPr>
      <w:r>
        <w:rPr>
          <w:b w:val="0"/>
          <w:lang w:val="ru-RU"/>
        </w:rPr>
        <w:t>- хорошая</w:t>
      </w:r>
      <w:r w:rsidRPr="00190820">
        <w:rPr>
          <w:b w:val="0"/>
        </w:rPr>
        <w:t xml:space="preserve"> обеспеченност</w:t>
      </w:r>
      <w:r>
        <w:rPr>
          <w:b w:val="0"/>
          <w:lang w:val="ru-RU"/>
        </w:rPr>
        <w:t>ь</w:t>
      </w:r>
      <w:r w:rsidRPr="00190820">
        <w:rPr>
          <w:b w:val="0"/>
        </w:rPr>
        <w:t xml:space="preserve"> кормами</w:t>
      </w:r>
      <w:r>
        <w:rPr>
          <w:b w:val="0"/>
          <w:lang w:val="ru-RU"/>
        </w:rPr>
        <w:t>,</w:t>
      </w:r>
      <w:r w:rsidRPr="00190820">
        <w:rPr>
          <w:b w:val="0"/>
        </w:rPr>
        <w:t xml:space="preserve"> мозаичност</w:t>
      </w:r>
      <w:r>
        <w:rPr>
          <w:b w:val="0"/>
          <w:lang w:val="ru-RU"/>
        </w:rPr>
        <w:t>ь</w:t>
      </w:r>
      <w:r w:rsidRPr="00190820">
        <w:rPr>
          <w:b w:val="0"/>
        </w:rPr>
        <w:t xml:space="preserve"> биотопов, наличи</w:t>
      </w:r>
      <w:r>
        <w:rPr>
          <w:b w:val="0"/>
          <w:lang w:val="ru-RU"/>
        </w:rPr>
        <w:t>е</w:t>
      </w:r>
      <w:r w:rsidRPr="00190820">
        <w:rPr>
          <w:b w:val="0"/>
        </w:rPr>
        <w:t xml:space="preserve"> обширных по площади зарастающих гарей, лесосек и брошенных сельхозугодий</w:t>
      </w:r>
      <w:r>
        <w:rPr>
          <w:b w:val="0"/>
          <w:lang w:val="ru-RU"/>
        </w:rPr>
        <w:t>;</w:t>
      </w:r>
    </w:p>
    <w:p w14:paraId="09BD078F" w14:textId="77777777" w:rsidR="00B65AB0" w:rsidRPr="00190820" w:rsidRDefault="00B65AB0" w:rsidP="00B65AB0">
      <w:pPr>
        <w:pStyle w:val="ab"/>
        <w:rPr>
          <w:b w:val="0"/>
        </w:rPr>
      </w:pPr>
      <w:r>
        <w:rPr>
          <w:b w:val="0"/>
          <w:lang w:val="ru-RU"/>
        </w:rPr>
        <w:t xml:space="preserve">- предпринимаемые </w:t>
      </w:r>
      <w:r w:rsidRPr="00190820">
        <w:rPr>
          <w:b w:val="0"/>
        </w:rPr>
        <w:t>мер</w:t>
      </w:r>
      <w:r>
        <w:rPr>
          <w:b w:val="0"/>
          <w:lang w:val="ru-RU"/>
        </w:rPr>
        <w:t>ы</w:t>
      </w:r>
      <w:r w:rsidRPr="00190820">
        <w:rPr>
          <w:b w:val="0"/>
        </w:rPr>
        <w:t xml:space="preserve"> по введению запретов и ограничений </w:t>
      </w:r>
      <w:r>
        <w:rPr>
          <w:b w:val="0"/>
          <w:lang w:val="ru-RU"/>
        </w:rPr>
        <w:t xml:space="preserve">охоты </w:t>
      </w:r>
      <w:r w:rsidRPr="00190820">
        <w:rPr>
          <w:b w:val="0"/>
        </w:rPr>
        <w:t>в отношении косули сибирской в прошлые сезоны охоты;</w:t>
      </w:r>
    </w:p>
    <w:p w14:paraId="33D7AEF9" w14:textId="77777777" w:rsidR="00B65AB0" w:rsidRPr="00190820" w:rsidRDefault="00B65AB0" w:rsidP="00B65AB0">
      <w:pPr>
        <w:pStyle w:val="ab"/>
        <w:rPr>
          <w:b w:val="0"/>
        </w:rPr>
      </w:pPr>
      <w:r>
        <w:rPr>
          <w:b w:val="0"/>
          <w:lang w:val="ru-RU"/>
        </w:rPr>
        <w:t xml:space="preserve">- предпринимаемые меры по </w:t>
      </w:r>
      <w:r w:rsidRPr="00190820">
        <w:rPr>
          <w:b w:val="0"/>
        </w:rPr>
        <w:t>охран</w:t>
      </w:r>
      <w:r>
        <w:rPr>
          <w:b w:val="0"/>
          <w:lang w:val="ru-RU"/>
        </w:rPr>
        <w:t>е</w:t>
      </w:r>
      <w:r w:rsidRPr="00190820">
        <w:rPr>
          <w:b w:val="0"/>
        </w:rPr>
        <w:t xml:space="preserve"> </w:t>
      </w:r>
      <w:r>
        <w:rPr>
          <w:b w:val="0"/>
          <w:lang w:val="ru-RU"/>
        </w:rPr>
        <w:t xml:space="preserve">охотничьих ресурсов </w:t>
      </w:r>
      <w:r w:rsidRPr="00190820">
        <w:rPr>
          <w:b w:val="0"/>
        </w:rPr>
        <w:t xml:space="preserve">и </w:t>
      </w:r>
      <w:r>
        <w:rPr>
          <w:b w:val="0"/>
          <w:lang w:val="ru-RU"/>
        </w:rPr>
        <w:t xml:space="preserve">проведению </w:t>
      </w:r>
      <w:r w:rsidRPr="00190820">
        <w:rPr>
          <w:b w:val="0"/>
        </w:rPr>
        <w:t>биотехнических мероприятий в охотничьих угодьях;</w:t>
      </w:r>
    </w:p>
    <w:p w14:paraId="74605EDF" w14:textId="77777777" w:rsidR="00B65AB0" w:rsidRPr="00190820" w:rsidRDefault="00B65AB0" w:rsidP="00B65AB0">
      <w:pPr>
        <w:pStyle w:val="ab"/>
        <w:rPr>
          <w:b w:val="0"/>
        </w:rPr>
      </w:pPr>
      <w:r>
        <w:rPr>
          <w:b w:val="0"/>
          <w:lang w:val="ru-RU"/>
        </w:rPr>
        <w:t xml:space="preserve">- изменения климата в сторону его смягчения в северных районах края приводит к </w:t>
      </w:r>
      <w:r w:rsidRPr="00190820">
        <w:rPr>
          <w:b w:val="0"/>
        </w:rPr>
        <w:t>расширен</w:t>
      </w:r>
      <w:r>
        <w:rPr>
          <w:b w:val="0"/>
          <w:lang w:val="ru-RU"/>
        </w:rPr>
        <w:t>ию</w:t>
      </w:r>
      <w:r w:rsidRPr="00190820">
        <w:rPr>
          <w:b w:val="0"/>
        </w:rPr>
        <w:t xml:space="preserve"> ареалов некоторых видов (марала,</w:t>
      </w:r>
      <w:r>
        <w:rPr>
          <w:b w:val="0"/>
        </w:rPr>
        <w:t xml:space="preserve"> косули) в северном направлении.</w:t>
      </w:r>
    </w:p>
    <w:p w14:paraId="302477BD" w14:textId="77777777" w:rsidR="00B65AB0" w:rsidRDefault="00B65AB0" w:rsidP="00B65AB0">
      <w:pPr>
        <w:pStyle w:val="ab"/>
        <w:rPr>
          <w:b w:val="0"/>
          <w:lang w:val="ru-RU"/>
        </w:rPr>
      </w:pPr>
      <w:r>
        <w:rPr>
          <w:b w:val="0"/>
          <w:lang w:val="ru-RU"/>
        </w:rPr>
        <w:t>Основные факторы, сдерживающие рост численности копытных животных в крае:</w:t>
      </w:r>
    </w:p>
    <w:p w14:paraId="021268B4" w14:textId="77777777" w:rsidR="00B65AB0" w:rsidRPr="0052622C" w:rsidRDefault="00B65AB0" w:rsidP="00B65AB0">
      <w:pPr>
        <w:pStyle w:val="ab"/>
        <w:rPr>
          <w:b w:val="0"/>
          <w:lang w:val="ru-RU"/>
        </w:rPr>
      </w:pPr>
      <w:r>
        <w:rPr>
          <w:b w:val="0"/>
          <w:lang w:val="ru-RU"/>
        </w:rPr>
        <w:t>- о</w:t>
      </w:r>
      <w:r w:rsidRPr="0052622C">
        <w:rPr>
          <w:b w:val="0"/>
          <w:lang w:val="ru-RU"/>
        </w:rPr>
        <w:t xml:space="preserve">граниченность доступности кормов в зимний период; </w:t>
      </w:r>
      <w:r>
        <w:rPr>
          <w:b w:val="0"/>
          <w:lang w:val="ru-RU"/>
        </w:rPr>
        <w:t xml:space="preserve">многоснежные </w:t>
      </w:r>
      <w:r w:rsidRPr="0052622C">
        <w:rPr>
          <w:b w:val="0"/>
          <w:lang w:val="ru-RU"/>
        </w:rPr>
        <w:t>зимы, повторяющиеся примерно раз в 10-12 лет;</w:t>
      </w:r>
    </w:p>
    <w:p w14:paraId="1747691B" w14:textId="77777777" w:rsidR="00B65AB0" w:rsidRDefault="00B65AB0" w:rsidP="00B65AB0">
      <w:pPr>
        <w:pStyle w:val="ab"/>
        <w:rPr>
          <w:b w:val="0"/>
          <w:lang w:val="ru-RU"/>
        </w:rPr>
      </w:pPr>
      <w:r>
        <w:rPr>
          <w:b w:val="0"/>
          <w:lang w:val="ru-RU"/>
        </w:rPr>
        <w:t>- охота (промысел);</w:t>
      </w:r>
    </w:p>
    <w:p w14:paraId="2997EEA1" w14:textId="77777777" w:rsidR="00B65AB0" w:rsidRDefault="00B65AB0" w:rsidP="00B65AB0">
      <w:pPr>
        <w:pStyle w:val="ab"/>
        <w:rPr>
          <w:b w:val="0"/>
          <w:lang w:val="ru-RU"/>
        </w:rPr>
      </w:pPr>
      <w:r>
        <w:rPr>
          <w:b w:val="0"/>
          <w:lang w:val="ru-RU"/>
        </w:rPr>
        <w:t>- сокращение</w:t>
      </w:r>
      <w:r w:rsidRPr="004446DE">
        <w:rPr>
          <w:b w:val="0"/>
          <w:lang w:val="ru-RU"/>
        </w:rPr>
        <w:t xml:space="preserve"> площадей свойственных для обитания видов угодий в результате </w:t>
      </w:r>
      <w:r>
        <w:rPr>
          <w:b w:val="0"/>
          <w:lang w:val="ru-RU"/>
        </w:rPr>
        <w:t>добычи полезных ископаемых,</w:t>
      </w:r>
      <w:r w:rsidRPr="004446DE">
        <w:rPr>
          <w:b w:val="0"/>
          <w:lang w:val="ru-RU"/>
        </w:rPr>
        <w:t xml:space="preserve"> массовой вырубки лесов, пожаров, гибели хвойных лесов</w:t>
      </w:r>
      <w:r>
        <w:rPr>
          <w:b w:val="0"/>
          <w:lang w:val="ru-RU"/>
        </w:rPr>
        <w:t>, пораженных</w:t>
      </w:r>
      <w:r w:rsidRPr="004446DE">
        <w:rPr>
          <w:b w:val="0"/>
          <w:lang w:val="ru-RU"/>
        </w:rPr>
        <w:t xml:space="preserve"> насекомыми – вредителями</w:t>
      </w:r>
      <w:r>
        <w:rPr>
          <w:b w:val="0"/>
          <w:lang w:val="ru-RU"/>
        </w:rPr>
        <w:t xml:space="preserve">; </w:t>
      </w:r>
    </w:p>
    <w:p w14:paraId="44AA5B59" w14:textId="39251D58" w:rsidR="00B65AB0" w:rsidRDefault="00B65AB0" w:rsidP="00B65AB0">
      <w:pPr>
        <w:pStyle w:val="ab"/>
        <w:rPr>
          <w:b w:val="0"/>
          <w:lang w:val="ru-RU"/>
        </w:rPr>
      </w:pPr>
      <w:r>
        <w:rPr>
          <w:b w:val="0"/>
          <w:lang w:val="ru-RU"/>
        </w:rPr>
        <w:t>- климатические изменения, негативно влияющие на воспроизводство дикого северного оленя в северных районах края;</w:t>
      </w:r>
    </w:p>
    <w:p w14:paraId="5FE388B1" w14:textId="57A4BBB7" w:rsidR="004D7AC0" w:rsidRDefault="004D7AC0" w:rsidP="00B65AB0">
      <w:pPr>
        <w:pStyle w:val="ab"/>
        <w:rPr>
          <w:b w:val="0"/>
          <w:lang w:val="ru-RU"/>
        </w:rPr>
      </w:pPr>
      <w:r>
        <w:rPr>
          <w:b w:val="0"/>
          <w:lang w:val="ru-RU"/>
        </w:rPr>
        <w:t xml:space="preserve">- сверхлимитная добыча копытных животных в местах традиционного проживания и традиционной хозяйственной деятельности коренных </w:t>
      </w:r>
      <w:r>
        <w:rPr>
          <w:b w:val="0"/>
          <w:lang w:val="ru-RU"/>
        </w:rPr>
        <w:lastRenderedPageBreak/>
        <w:t>малочисленных народов Севера</w:t>
      </w:r>
      <w:r w:rsidR="00BC09E4">
        <w:rPr>
          <w:b w:val="0"/>
          <w:lang w:val="ru-RU"/>
        </w:rPr>
        <w:t>, где охота осуществляется без разрешений в течение круглого года в соответствии со статьей 19 Закона об охоте.</w:t>
      </w:r>
    </w:p>
    <w:p w14:paraId="567F3C66" w14:textId="77777777" w:rsidR="00B65AB0" w:rsidRDefault="00B65AB0" w:rsidP="00B65AB0">
      <w:pPr>
        <w:pStyle w:val="ab"/>
        <w:rPr>
          <w:b w:val="0"/>
          <w:lang w:val="ru-RU"/>
        </w:rPr>
      </w:pPr>
      <w:r>
        <w:rPr>
          <w:b w:val="0"/>
          <w:lang w:val="ru-RU"/>
        </w:rPr>
        <w:t>- хищничество волка и бурого медведя;</w:t>
      </w:r>
    </w:p>
    <w:p w14:paraId="6A3CF170" w14:textId="77777777" w:rsidR="00B65AB0" w:rsidRPr="004446DE" w:rsidRDefault="00B65AB0" w:rsidP="00B65AB0">
      <w:pPr>
        <w:pStyle w:val="ab"/>
        <w:rPr>
          <w:b w:val="0"/>
          <w:lang w:val="ru-RU"/>
        </w:rPr>
      </w:pPr>
      <w:r>
        <w:rPr>
          <w:b w:val="0"/>
          <w:lang w:val="ru-RU"/>
        </w:rPr>
        <w:t>- неэффективность установленного порядка регулирования численности хищников; отсутствие законных механизмов борьбы с одичавшими и безнадзорными собаками в охотничьих угодьях;</w:t>
      </w:r>
    </w:p>
    <w:p w14:paraId="3F075477" w14:textId="77777777" w:rsidR="00B65AB0" w:rsidRDefault="00B65AB0" w:rsidP="00B65AB0">
      <w:pPr>
        <w:pStyle w:val="ab"/>
        <w:rPr>
          <w:b w:val="0"/>
          <w:lang w:val="ru-RU"/>
        </w:rPr>
      </w:pPr>
      <w:r>
        <w:rPr>
          <w:b w:val="0"/>
          <w:lang w:val="ru-RU"/>
        </w:rPr>
        <w:t>- низкая численность государственных охотничьих инспекторов министерства;</w:t>
      </w:r>
    </w:p>
    <w:p w14:paraId="17403FF6" w14:textId="77777777" w:rsidR="00B65AB0" w:rsidRDefault="00B65AB0" w:rsidP="00B65AB0">
      <w:pPr>
        <w:pStyle w:val="ab"/>
        <w:rPr>
          <w:b w:val="0"/>
          <w:lang w:val="ru-RU"/>
        </w:rPr>
      </w:pPr>
      <w:r>
        <w:rPr>
          <w:b w:val="0"/>
          <w:lang w:val="ru-RU"/>
        </w:rPr>
        <w:t>- низкий уровень жизни сельского населения в крае и невысокий уровень культуры охотников, допускающих незаконную добычу охотничьих ресурсов и др.</w:t>
      </w:r>
    </w:p>
    <w:p w14:paraId="2E5B1CE2" w14:textId="30A5A73F" w:rsidR="00B65AB0" w:rsidRPr="00A03AD9" w:rsidRDefault="00A03AD9" w:rsidP="00A03AD9">
      <w:pPr>
        <w:pStyle w:val="1"/>
        <w:rPr>
          <w:b w:val="0"/>
          <w:lang w:val="ru-RU"/>
        </w:rPr>
      </w:pPr>
      <w:r w:rsidRPr="00A03AD9">
        <w:t>3.</w:t>
      </w:r>
      <w:r w:rsidRPr="00A03AD9">
        <w:rPr>
          <w:b w:val="0"/>
        </w:rPr>
        <w:t xml:space="preserve"> </w:t>
      </w:r>
      <w:r w:rsidR="00B65AB0" w:rsidRPr="00A03AD9">
        <w:rPr>
          <w:lang w:val="ru-RU"/>
        </w:rPr>
        <w:t>Проект лимита добычи охотничьих ресурсов на территории Красноярского края в сезоне охоты 2025-2026 годов</w:t>
      </w:r>
    </w:p>
    <w:p w14:paraId="786FDACC" w14:textId="1463E839" w:rsidR="00B65AB0" w:rsidRPr="00703ADF" w:rsidRDefault="00B65AB0" w:rsidP="00B65AB0">
      <w:pPr>
        <w:spacing w:after="0" w:line="240" w:lineRule="auto"/>
        <w:ind w:firstLine="709"/>
        <w:jc w:val="both"/>
        <w:rPr>
          <w:rFonts w:ascii="Times New Roman" w:hAnsi="Times New Roman"/>
          <w:sz w:val="27"/>
          <w:szCs w:val="27"/>
        </w:rPr>
      </w:pPr>
      <w:r w:rsidRPr="00703ADF">
        <w:rPr>
          <w:rFonts w:ascii="Times New Roman" w:hAnsi="Times New Roman"/>
          <w:sz w:val="27"/>
          <w:szCs w:val="27"/>
        </w:rPr>
        <w:t xml:space="preserve">Проект лимита </w:t>
      </w:r>
      <w:r>
        <w:rPr>
          <w:rFonts w:ascii="Times New Roman" w:hAnsi="Times New Roman"/>
          <w:sz w:val="27"/>
          <w:szCs w:val="27"/>
        </w:rPr>
        <w:t xml:space="preserve">и квот (объемов) </w:t>
      </w:r>
      <w:r w:rsidRPr="00703ADF">
        <w:rPr>
          <w:rFonts w:ascii="Times New Roman" w:hAnsi="Times New Roman"/>
          <w:sz w:val="27"/>
          <w:szCs w:val="27"/>
        </w:rPr>
        <w:t>добычи охотничьих ресурсов на территории Красноярского края в сезоне охоты 202</w:t>
      </w:r>
      <w:r>
        <w:rPr>
          <w:rFonts w:ascii="Times New Roman" w:hAnsi="Times New Roman"/>
          <w:sz w:val="27"/>
          <w:szCs w:val="27"/>
        </w:rPr>
        <w:t>5</w:t>
      </w:r>
      <w:r w:rsidRPr="00703ADF">
        <w:rPr>
          <w:rFonts w:ascii="Times New Roman" w:hAnsi="Times New Roman"/>
          <w:sz w:val="27"/>
          <w:szCs w:val="27"/>
        </w:rPr>
        <w:t>-202</w:t>
      </w:r>
      <w:r>
        <w:rPr>
          <w:rFonts w:ascii="Times New Roman" w:hAnsi="Times New Roman"/>
          <w:sz w:val="27"/>
          <w:szCs w:val="27"/>
        </w:rPr>
        <w:t>6</w:t>
      </w:r>
      <w:r w:rsidRPr="00703ADF">
        <w:rPr>
          <w:rFonts w:ascii="Times New Roman" w:hAnsi="Times New Roman"/>
          <w:sz w:val="27"/>
          <w:szCs w:val="27"/>
        </w:rPr>
        <w:t xml:space="preserve"> годов</w:t>
      </w:r>
      <w:r>
        <w:rPr>
          <w:rFonts w:ascii="Times New Roman" w:hAnsi="Times New Roman"/>
          <w:sz w:val="27"/>
          <w:szCs w:val="27"/>
        </w:rPr>
        <w:t xml:space="preserve"> представлен </w:t>
      </w:r>
      <w:r>
        <w:rPr>
          <w:rFonts w:ascii="Times New Roman" w:hAnsi="Times New Roman"/>
          <w:sz w:val="27"/>
          <w:szCs w:val="27"/>
        </w:rPr>
        <w:br/>
      </w:r>
      <w:r w:rsidRPr="00893FBB">
        <w:rPr>
          <w:rFonts w:ascii="Times New Roman" w:hAnsi="Times New Roman"/>
          <w:sz w:val="27"/>
          <w:szCs w:val="27"/>
        </w:rPr>
        <w:t xml:space="preserve">в приложении № </w:t>
      </w:r>
      <w:r w:rsidR="00892AA5" w:rsidRPr="00893FBB">
        <w:rPr>
          <w:rFonts w:ascii="Times New Roman" w:hAnsi="Times New Roman"/>
          <w:sz w:val="27"/>
          <w:szCs w:val="27"/>
        </w:rPr>
        <w:t>2</w:t>
      </w:r>
    </w:p>
    <w:p w14:paraId="2AEC4D4A" w14:textId="55069B5E" w:rsidR="00B65AB0" w:rsidRPr="00C24FFA" w:rsidRDefault="00A03AD9" w:rsidP="00B65AB0">
      <w:pPr>
        <w:pStyle w:val="1"/>
        <w:rPr>
          <w:lang w:val="ru-RU"/>
        </w:rPr>
      </w:pPr>
      <w:r>
        <w:rPr>
          <w:lang w:val="ru-RU"/>
        </w:rPr>
        <w:t>4</w:t>
      </w:r>
      <w:r w:rsidR="00B65AB0" w:rsidRPr="00C24FFA">
        <w:rPr>
          <w:lang w:val="ru-RU"/>
        </w:rPr>
        <w:t>. Обоснование планируем</w:t>
      </w:r>
      <w:r w:rsidR="00B65AB0" w:rsidRPr="00C24FFA">
        <w:t>ого</w:t>
      </w:r>
      <w:r w:rsidR="00B65AB0" w:rsidRPr="00C24FFA">
        <w:rPr>
          <w:lang w:val="ru-RU"/>
        </w:rPr>
        <w:t xml:space="preserve"> лимит</w:t>
      </w:r>
      <w:r w:rsidR="00B65AB0" w:rsidRPr="00C24FFA">
        <w:t>а</w:t>
      </w:r>
      <w:r w:rsidR="00B65AB0" w:rsidRPr="00C24FFA">
        <w:rPr>
          <w:lang w:val="ru-RU"/>
        </w:rPr>
        <w:t xml:space="preserve"> </w:t>
      </w:r>
      <w:r w:rsidR="00B65AB0">
        <w:rPr>
          <w:lang w:val="ru-RU"/>
        </w:rPr>
        <w:t xml:space="preserve">и квот (объемов) </w:t>
      </w:r>
      <w:r w:rsidR="00B65AB0" w:rsidRPr="00C24FFA">
        <w:rPr>
          <w:lang w:val="ru-RU"/>
        </w:rPr>
        <w:t>добычи охотничьих ресурсов</w:t>
      </w:r>
      <w:bookmarkEnd w:id="4"/>
    </w:p>
    <w:p w14:paraId="465DE347" w14:textId="77777777" w:rsidR="00B65AB0" w:rsidRDefault="00B65AB0" w:rsidP="00B65AB0">
      <w:pPr>
        <w:pStyle w:val="2"/>
        <w:numPr>
          <w:ilvl w:val="1"/>
          <w:numId w:val="25"/>
        </w:numPr>
        <w:rPr>
          <w:rStyle w:val="20"/>
          <w:b/>
        </w:rPr>
      </w:pPr>
      <w:bookmarkStart w:id="8" w:name="_Toc10646548"/>
      <w:r w:rsidRPr="00190820">
        <w:rPr>
          <w:rStyle w:val="20"/>
          <w:b/>
        </w:rPr>
        <w:tab/>
        <w:t>Лось</w:t>
      </w:r>
      <w:bookmarkEnd w:id="8"/>
    </w:p>
    <w:p w14:paraId="1AE50681" w14:textId="0B2FB150" w:rsidR="00B65AB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По данным </w:t>
      </w:r>
      <w:r>
        <w:rPr>
          <w:rFonts w:ascii="Times New Roman" w:hAnsi="Times New Roman"/>
          <w:sz w:val="27"/>
          <w:szCs w:val="27"/>
        </w:rPr>
        <w:t xml:space="preserve">государственного мониторинга охотничьих ресурсов и среды их обитания </w:t>
      </w:r>
      <w:r w:rsidRPr="00190820">
        <w:rPr>
          <w:rFonts w:ascii="Times New Roman" w:hAnsi="Times New Roman"/>
          <w:sz w:val="27"/>
          <w:szCs w:val="27"/>
        </w:rPr>
        <w:t xml:space="preserve">численность лося </w:t>
      </w:r>
      <w:r>
        <w:rPr>
          <w:rFonts w:ascii="Times New Roman" w:hAnsi="Times New Roman"/>
          <w:sz w:val="27"/>
          <w:szCs w:val="27"/>
        </w:rPr>
        <w:t xml:space="preserve">в крае (за исключением ООПТ федерального значения) по состоянию на 1 апреля 2025 года </w:t>
      </w:r>
      <w:r w:rsidRPr="00190820">
        <w:rPr>
          <w:rFonts w:ascii="Times New Roman" w:hAnsi="Times New Roman"/>
          <w:sz w:val="27"/>
          <w:szCs w:val="27"/>
        </w:rPr>
        <w:t xml:space="preserve">составила </w:t>
      </w:r>
      <w:r>
        <w:rPr>
          <w:rFonts w:ascii="Times New Roman" w:hAnsi="Times New Roman"/>
          <w:sz w:val="27"/>
          <w:szCs w:val="27"/>
        </w:rPr>
        <w:t>86949 особ</w:t>
      </w:r>
      <w:r w:rsidR="00BC09E4">
        <w:rPr>
          <w:rFonts w:ascii="Times New Roman" w:hAnsi="Times New Roman"/>
          <w:sz w:val="27"/>
          <w:szCs w:val="27"/>
        </w:rPr>
        <w:t>ей</w:t>
      </w:r>
      <w:r>
        <w:rPr>
          <w:rFonts w:ascii="Times New Roman" w:hAnsi="Times New Roman"/>
          <w:sz w:val="27"/>
          <w:szCs w:val="27"/>
        </w:rPr>
        <w:t>.</w:t>
      </w:r>
      <w:r w:rsidRPr="00190820">
        <w:rPr>
          <w:rFonts w:ascii="Times New Roman" w:hAnsi="Times New Roman"/>
          <w:sz w:val="27"/>
          <w:szCs w:val="27"/>
        </w:rPr>
        <w:t xml:space="preserve"> </w:t>
      </w:r>
      <w:r>
        <w:rPr>
          <w:rFonts w:ascii="Times New Roman" w:hAnsi="Times New Roman"/>
          <w:sz w:val="27"/>
          <w:szCs w:val="27"/>
        </w:rPr>
        <w:t>По сравнению с 2024 годом численность снизилась на 2 %.</w:t>
      </w:r>
    </w:p>
    <w:p w14:paraId="5F374DA4" w14:textId="65C24B92" w:rsidR="00B65AB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Динамика численности лося в крае представлена на </w:t>
      </w:r>
      <w:r>
        <w:rPr>
          <w:rFonts w:ascii="Times New Roman" w:hAnsi="Times New Roman"/>
          <w:sz w:val="27"/>
          <w:szCs w:val="27"/>
        </w:rPr>
        <w:t xml:space="preserve">рисунке </w:t>
      </w:r>
      <w:r w:rsidRPr="00190820">
        <w:rPr>
          <w:rFonts w:ascii="Times New Roman" w:hAnsi="Times New Roman"/>
          <w:sz w:val="27"/>
          <w:szCs w:val="27"/>
        </w:rPr>
        <w:t xml:space="preserve">1. </w:t>
      </w:r>
    </w:p>
    <w:p w14:paraId="69DA160D" w14:textId="77777777" w:rsidR="00BC09E4" w:rsidRDefault="00BC09E4" w:rsidP="00B65AB0">
      <w:pPr>
        <w:spacing w:after="0" w:line="240" w:lineRule="auto"/>
        <w:ind w:firstLine="709"/>
        <w:jc w:val="both"/>
        <w:rPr>
          <w:rFonts w:ascii="Times New Roman" w:hAnsi="Times New Roman"/>
          <w:sz w:val="27"/>
          <w:szCs w:val="27"/>
        </w:rPr>
      </w:pPr>
    </w:p>
    <w:p w14:paraId="67AA710E" w14:textId="77777777" w:rsidR="00B65AB0" w:rsidRPr="00886415" w:rsidRDefault="00B65AB0" w:rsidP="00B65AB0">
      <w:pPr>
        <w:pStyle w:val="a3"/>
        <w:jc w:val="both"/>
        <w:rPr>
          <w:rFonts w:ascii="Times New Roman" w:hAnsi="Times New Roman"/>
          <w:sz w:val="26"/>
          <w:szCs w:val="26"/>
        </w:rPr>
      </w:pPr>
      <w:r>
        <w:rPr>
          <w:noProof/>
        </w:rPr>
        <w:drawing>
          <wp:inline distT="0" distB="0" distL="0" distR="0" wp14:anchorId="3D3C0183" wp14:editId="4212D069">
            <wp:extent cx="5848350" cy="1828800"/>
            <wp:effectExtent l="0" t="0" r="0" b="0"/>
            <wp:docPr id="19" name="Диаграмма 19">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sidRPr="00886415">
        <w:rPr>
          <w:rFonts w:ascii="Times New Roman" w:hAnsi="Times New Roman"/>
          <w:sz w:val="26"/>
          <w:szCs w:val="26"/>
        </w:rPr>
        <w:t xml:space="preserve">Рисунок </w:t>
      </w:r>
      <w:r w:rsidRPr="00886415">
        <w:rPr>
          <w:rFonts w:ascii="Times New Roman" w:hAnsi="Times New Roman"/>
          <w:sz w:val="26"/>
          <w:szCs w:val="26"/>
        </w:rPr>
        <w:fldChar w:fldCharType="begin"/>
      </w:r>
      <w:r w:rsidRPr="00886415">
        <w:rPr>
          <w:rFonts w:ascii="Times New Roman" w:hAnsi="Times New Roman"/>
          <w:sz w:val="26"/>
          <w:szCs w:val="26"/>
        </w:rPr>
        <w:instrText xml:space="preserve"> SEQ Рисунок \* ARABIC </w:instrText>
      </w:r>
      <w:r w:rsidRPr="00886415">
        <w:rPr>
          <w:rFonts w:ascii="Times New Roman" w:hAnsi="Times New Roman"/>
          <w:sz w:val="26"/>
          <w:szCs w:val="26"/>
        </w:rPr>
        <w:fldChar w:fldCharType="separate"/>
      </w:r>
      <w:r>
        <w:rPr>
          <w:rFonts w:ascii="Times New Roman" w:hAnsi="Times New Roman"/>
          <w:noProof/>
          <w:sz w:val="26"/>
          <w:szCs w:val="26"/>
        </w:rPr>
        <w:t>1</w:t>
      </w:r>
      <w:r w:rsidRPr="00886415">
        <w:rPr>
          <w:rFonts w:ascii="Times New Roman" w:hAnsi="Times New Roman"/>
          <w:sz w:val="26"/>
          <w:szCs w:val="26"/>
        </w:rPr>
        <w:fldChar w:fldCharType="end"/>
      </w:r>
      <w:r w:rsidRPr="00886415">
        <w:rPr>
          <w:rFonts w:ascii="Times New Roman" w:hAnsi="Times New Roman"/>
          <w:sz w:val="26"/>
          <w:szCs w:val="26"/>
        </w:rPr>
        <w:t xml:space="preserve">. Динамика численности лося в Красноярском крае </w:t>
      </w:r>
      <w:r w:rsidRPr="00886415">
        <w:rPr>
          <w:rFonts w:ascii="Times New Roman" w:hAnsi="Times New Roman"/>
          <w:sz w:val="26"/>
          <w:szCs w:val="26"/>
        </w:rPr>
        <w:br/>
        <w:t xml:space="preserve">с </w:t>
      </w:r>
      <w:r>
        <w:rPr>
          <w:rFonts w:ascii="Times New Roman" w:hAnsi="Times New Roman"/>
          <w:sz w:val="26"/>
          <w:szCs w:val="26"/>
        </w:rPr>
        <w:t>2012</w:t>
      </w:r>
      <w:r w:rsidRPr="00886415">
        <w:rPr>
          <w:rFonts w:ascii="Times New Roman" w:hAnsi="Times New Roman"/>
          <w:sz w:val="26"/>
          <w:szCs w:val="26"/>
        </w:rPr>
        <w:t xml:space="preserve"> по 202</w:t>
      </w:r>
      <w:r>
        <w:rPr>
          <w:rFonts w:ascii="Times New Roman" w:hAnsi="Times New Roman"/>
          <w:sz w:val="26"/>
          <w:szCs w:val="26"/>
        </w:rPr>
        <w:t>5</w:t>
      </w:r>
      <w:r w:rsidRPr="00886415">
        <w:rPr>
          <w:rFonts w:ascii="Times New Roman" w:hAnsi="Times New Roman"/>
          <w:sz w:val="26"/>
          <w:szCs w:val="26"/>
        </w:rPr>
        <w:t xml:space="preserve"> годы</w:t>
      </w:r>
    </w:p>
    <w:p w14:paraId="10C0162F" w14:textId="77777777" w:rsidR="00B65AB0" w:rsidRPr="00D80DB3" w:rsidRDefault="00B65AB0" w:rsidP="00B65AB0">
      <w:pPr>
        <w:spacing w:after="0" w:line="240" w:lineRule="auto"/>
        <w:ind w:firstLine="709"/>
        <w:jc w:val="both"/>
        <w:rPr>
          <w:rFonts w:ascii="Times New Roman" w:hAnsi="Times New Roman"/>
          <w:sz w:val="27"/>
          <w:szCs w:val="27"/>
        </w:rPr>
      </w:pPr>
      <w:r w:rsidRPr="00D80DB3">
        <w:rPr>
          <w:rFonts w:ascii="Times New Roman" w:hAnsi="Times New Roman"/>
          <w:sz w:val="27"/>
          <w:szCs w:val="27"/>
        </w:rPr>
        <w:t xml:space="preserve">Среднемноголетняя численность лося в крае составляет </w:t>
      </w:r>
      <w:r>
        <w:rPr>
          <w:rFonts w:ascii="Times New Roman" w:hAnsi="Times New Roman"/>
          <w:sz w:val="27"/>
          <w:szCs w:val="27"/>
        </w:rPr>
        <w:t>78,1</w:t>
      </w:r>
      <w:r w:rsidRPr="00D80DB3">
        <w:rPr>
          <w:rFonts w:ascii="Times New Roman" w:hAnsi="Times New Roman"/>
          <w:sz w:val="27"/>
          <w:szCs w:val="27"/>
        </w:rPr>
        <w:t xml:space="preserve"> тыс. особей. </w:t>
      </w:r>
    </w:p>
    <w:p w14:paraId="341FB25C" w14:textId="77777777" w:rsidR="00B65AB0" w:rsidRDefault="00B65AB0" w:rsidP="00B65AB0">
      <w:pPr>
        <w:autoSpaceDE w:val="0"/>
        <w:autoSpaceDN w:val="0"/>
        <w:adjustRightInd w:val="0"/>
        <w:spacing w:after="0" w:line="240" w:lineRule="auto"/>
        <w:jc w:val="both"/>
        <w:rPr>
          <w:rFonts w:ascii="MS Shell Dlg 2" w:hAnsi="MS Shell Dlg 2" w:cs="MS Shell Dlg 2"/>
          <w:sz w:val="16"/>
          <w:szCs w:val="16"/>
          <w:lang w:eastAsia="ru-RU"/>
        </w:rPr>
      </w:pPr>
      <w:r w:rsidRPr="00D80DB3">
        <w:rPr>
          <w:rFonts w:ascii="Times New Roman" w:hAnsi="Times New Roman"/>
          <w:sz w:val="27"/>
          <w:szCs w:val="27"/>
        </w:rPr>
        <w:t>В 20</w:t>
      </w:r>
      <w:r>
        <w:rPr>
          <w:rFonts w:ascii="Times New Roman" w:hAnsi="Times New Roman"/>
          <w:sz w:val="27"/>
          <w:szCs w:val="27"/>
        </w:rPr>
        <w:t>25</w:t>
      </w:r>
      <w:r w:rsidRPr="00D80DB3">
        <w:rPr>
          <w:rFonts w:ascii="Times New Roman" w:hAnsi="Times New Roman"/>
          <w:sz w:val="27"/>
          <w:szCs w:val="27"/>
        </w:rPr>
        <w:t xml:space="preserve"> году </w:t>
      </w:r>
      <w:r>
        <w:rPr>
          <w:rFonts w:ascii="Times New Roman" w:hAnsi="Times New Roman"/>
          <w:sz w:val="27"/>
          <w:szCs w:val="27"/>
        </w:rPr>
        <w:t xml:space="preserve">значение </w:t>
      </w:r>
      <w:r w:rsidRPr="00D80DB3">
        <w:rPr>
          <w:rFonts w:ascii="Times New Roman" w:hAnsi="Times New Roman"/>
          <w:sz w:val="27"/>
          <w:szCs w:val="27"/>
        </w:rPr>
        <w:t>численност</w:t>
      </w:r>
      <w:r>
        <w:rPr>
          <w:rFonts w:ascii="Times New Roman" w:hAnsi="Times New Roman"/>
          <w:sz w:val="27"/>
          <w:szCs w:val="27"/>
        </w:rPr>
        <w:t>и</w:t>
      </w:r>
      <w:r w:rsidRPr="00D80DB3">
        <w:rPr>
          <w:rFonts w:ascii="Times New Roman" w:hAnsi="Times New Roman"/>
          <w:sz w:val="27"/>
          <w:szCs w:val="27"/>
        </w:rPr>
        <w:t xml:space="preserve"> лося выше среднемноголетнего на </w:t>
      </w:r>
      <w:r>
        <w:rPr>
          <w:rFonts w:ascii="Times New Roman" w:hAnsi="Times New Roman"/>
          <w:sz w:val="27"/>
          <w:szCs w:val="27"/>
        </w:rPr>
        <w:t>8,8</w:t>
      </w:r>
      <w:r w:rsidRPr="00D80DB3">
        <w:rPr>
          <w:rFonts w:ascii="Times New Roman" w:hAnsi="Times New Roman"/>
          <w:sz w:val="27"/>
          <w:szCs w:val="27"/>
        </w:rPr>
        <w:t xml:space="preserve"> тыс. особей (на </w:t>
      </w:r>
      <w:r>
        <w:rPr>
          <w:rFonts w:ascii="Times New Roman" w:hAnsi="Times New Roman"/>
          <w:sz w:val="27"/>
          <w:szCs w:val="27"/>
        </w:rPr>
        <w:t>11</w:t>
      </w:r>
      <w:r w:rsidRPr="00D80DB3">
        <w:rPr>
          <w:rFonts w:ascii="Times New Roman" w:hAnsi="Times New Roman"/>
          <w:sz w:val="27"/>
          <w:szCs w:val="27"/>
        </w:rPr>
        <w:t xml:space="preserve"> %)</w:t>
      </w:r>
      <w:r>
        <w:rPr>
          <w:rFonts w:ascii="Times New Roman" w:hAnsi="Times New Roman"/>
          <w:sz w:val="27"/>
          <w:szCs w:val="27"/>
        </w:rPr>
        <w:t>.</w:t>
      </w:r>
      <w:r w:rsidRPr="00D80DB3">
        <w:rPr>
          <w:rFonts w:ascii="Times New Roman" w:hAnsi="Times New Roman"/>
          <w:sz w:val="27"/>
          <w:szCs w:val="27"/>
        </w:rPr>
        <w:t xml:space="preserve"> </w:t>
      </w:r>
      <w:r>
        <w:rPr>
          <w:rFonts w:ascii="Times New Roman" w:hAnsi="Times New Roman"/>
          <w:sz w:val="27"/>
          <w:szCs w:val="27"/>
        </w:rPr>
        <w:t xml:space="preserve">Последние шесть лет показатель численности лося имеет максимальные значения за всю историю мониторинга в крае и находится в пределах от 85 до 92 тыс. особей, ежегодные колебания численности составляют </w:t>
      </w:r>
      <w:r>
        <w:rPr>
          <w:rFonts w:ascii="Times New Roman" w:hAnsi="Times New Roman"/>
          <w:sz w:val="26"/>
          <w:szCs w:val="26"/>
          <w:lang w:eastAsia="ru-RU"/>
        </w:rPr>
        <w:t>в среднем 4 % в ту или иную сторону.</w:t>
      </w:r>
    </w:p>
    <w:p w14:paraId="3F0A507C"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lastRenderedPageBreak/>
        <w:t xml:space="preserve"> Результаты сезона охоты 2024-2025 годов по лосю представлены в таблице: </w:t>
      </w:r>
    </w:p>
    <w:p w14:paraId="09BE6F74" w14:textId="77777777" w:rsidR="00B65AB0" w:rsidRPr="008827BE" w:rsidRDefault="00B65AB0" w:rsidP="00B65AB0">
      <w:pPr>
        <w:spacing w:after="0" w:line="240" w:lineRule="auto"/>
        <w:ind w:firstLine="709"/>
        <w:jc w:val="both"/>
        <w:rPr>
          <w:rFonts w:ascii="Times New Roman" w:hAnsi="Times New Roman"/>
          <w:sz w:val="16"/>
          <w:szCs w:val="16"/>
        </w:rPr>
      </w:pPr>
    </w:p>
    <w:tbl>
      <w:tblPr>
        <w:tblW w:w="9098" w:type="dxa"/>
        <w:tblInd w:w="113" w:type="dxa"/>
        <w:tblLayout w:type="fixed"/>
        <w:tblLook w:val="04A0" w:firstRow="1" w:lastRow="0" w:firstColumn="1" w:lastColumn="0" w:noHBand="0" w:noVBand="1"/>
      </w:tblPr>
      <w:tblGrid>
        <w:gridCol w:w="1051"/>
        <w:gridCol w:w="1496"/>
        <w:gridCol w:w="1361"/>
        <w:gridCol w:w="907"/>
        <w:gridCol w:w="943"/>
        <w:gridCol w:w="818"/>
        <w:gridCol w:w="761"/>
        <w:gridCol w:w="943"/>
        <w:gridCol w:w="818"/>
      </w:tblGrid>
      <w:tr w:rsidR="00B65AB0" w:rsidRPr="00077078" w14:paraId="66EC0A3F" w14:textId="77777777" w:rsidTr="0097354E">
        <w:trPr>
          <w:trHeight w:val="660"/>
        </w:trPr>
        <w:tc>
          <w:tcPr>
            <w:tcW w:w="1051" w:type="dxa"/>
            <w:vMerge w:val="restart"/>
            <w:tcBorders>
              <w:top w:val="single" w:sz="4" w:space="0" w:color="auto"/>
              <w:left w:val="single" w:sz="4" w:space="0" w:color="auto"/>
              <w:right w:val="single" w:sz="4" w:space="0" w:color="000000"/>
            </w:tcBorders>
            <w:shd w:val="clear" w:color="auto" w:fill="auto"/>
            <w:vAlign w:val="center"/>
            <w:hideMark/>
          </w:tcPr>
          <w:p w14:paraId="69C676C7"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Лимит добычи, особей</w:t>
            </w:r>
          </w:p>
        </w:tc>
        <w:tc>
          <w:tcPr>
            <w:tcW w:w="1496" w:type="dxa"/>
            <w:vMerge w:val="restart"/>
            <w:tcBorders>
              <w:top w:val="single" w:sz="4" w:space="0" w:color="auto"/>
              <w:left w:val="nil"/>
              <w:right w:val="single" w:sz="4" w:space="0" w:color="auto"/>
            </w:tcBorders>
            <w:shd w:val="clear" w:color="auto" w:fill="auto"/>
            <w:vAlign w:val="center"/>
            <w:hideMark/>
          </w:tcPr>
          <w:p w14:paraId="7DC78EA0"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Выдано разрешений на добычу охотничьих ресурсов, шт.</w:t>
            </w:r>
          </w:p>
        </w:tc>
        <w:tc>
          <w:tcPr>
            <w:tcW w:w="1361" w:type="dxa"/>
            <w:vMerge w:val="restart"/>
            <w:tcBorders>
              <w:top w:val="single" w:sz="4" w:space="0" w:color="auto"/>
              <w:left w:val="single" w:sz="4" w:space="0" w:color="auto"/>
              <w:right w:val="single" w:sz="4" w:space="0" w:color="auto"/>
            </w:tcBorders>
            <w:vAlign w:val="center"/>
          </w:tcPr>
          <w:p w14:paraId="6BB78443"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Добыто, особей</w:t>
            </w:r>
          </w:p>
        </w:tc>
        <w:tc>
          <w:tcPr>
            <w:tcW w:w="5190" w:type="dxa"/>
            <w:gridSpan w:val="6"/>
            <w:tcBorders>
              <w:top w:val="single" w:sz="4" w:space="0" w:color="auto"/>
              <w:left w:val="single" w:sz="4" w:space="0" w:color="auto"/>
              <w:bottom w:val="single" w:sz="4" w:space="0" w:color="auto"/>
              <w:right w:val="single" w:sz="4" w:space="0" w:color="000000"/>
            </w:tcBorders>
            <w:shd w:val="clear" w:color="auto" w:fill="auto"/>
            <w:vAlign w:val="center"/>
          </w:tcPr>
          <w:p w14:paraId="7A59ED28"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Добыто копытных животных по возрастным и половым категориям, особей</w:t>
            </w:r>
          </w:p>
        </w:tc>
      </w:tr>
      <w:tr w:rsidR="00B65AB0" w:rsidRPr="00077078" w14:paraId="6EA540C8" w14:textId="77777777" w:rsidTr="0097354E">
        <w:trPr>
          <w:trHeight w:val="363"/>
        </w:trPr>
        <w:tc>
          <w:tcPr>
            <w:tcW w:w="1051" w:type="dxa"/>
            <w:vMerge/>
            <w:tcBorders>
              <w:left w:val="single" w:sz="4" w:space="0" w:color="auto"/>
              <w:right w:val="single" w:sz="4" w:space="0" w:color="000000"/>
            </w:tcBorders>
            <w:shd w:val="clear" w:color="auto" w:fill="auto"/>
            <w:vAlign w:val="center"/>
            <w:hideMark/>
          </w:tcPr>
          <w:p w14:paraId="0851F053"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1496" w:type="dxa"/>
            <w:vMerge/>
            <w:tcBorders>
              <w:left w:val="single" w:sz="4" w:space="0" w:color="000000"/>
              <w:right w:val="single" w:sz="4" w:space="0" w:color="auto"/>
            </w:tcBorders>
            <w:shd w:val="clear" w:color="auto" w:fill="auto"/>
            <w:vAlign w:val="center"/>
            <w:hideMark/>
          </w:tcPr>
          <w:p w14:paraId="4A7D6709"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1361" w:type="dxa"/>
            <w:vMerge/>
            <w:tcBorders>
              <w:left w:val="single" w:sz="4" w:space="0" w:color="auto"/>
              <w:right w:val="single" w:sz="4" w:space="0" w:color="auto"/>
            </w:tcBorders>
            <w:vAlign w:val="center"/>
          </w:tcPr>
          <w:p w14:paraId="47E697AA"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2668"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745534F6"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до 1 года</w:t>
            </w:r>
          </w:p>
        </w:tc>
        <w:tc>
          <w:tcPr>
            <w:tcW w:w="2522" w:type="dxa"/>
            <w:gridSpan w:val="3"/>
            <w:tcBorders>
              <w:top w:val="single" w:sz="4" w:space="0" w:color="auto"/>
              <w:left w:val="nil"/>
              <w:bottom w:val="single" w:sz="4" w:space="0" w:color="auto"/>
              <w:right w:val="single" w:sz="4" w:space="0" w:color="000000"/>
            </w:tcBorders>
            <w:shd w:val="clear" w:color="auto" w:fill="auto"/>
            <w:vAlign w:val="center"/>
          </w:tcPr>
          <w:p w14:paraId="03DDCA44"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старше 1 года</w:t>
            </w:r>
          </w:p>
        </w:tc>
      </w:tr>
      <w:tr w:rsidR="00B65AB0" w:rsidRPr="00077078" w14:paraId="187B44F6" w14:textId="77777777" w:rsidTr="0097354E">
        <w:trPr>
          <w:trHeight w:val="341"/>
        </w:trPr>
        <w:tc>
          <w:tcPr>
            <w:tcW w:w="1051" w:type="dxa"/>
            <w:vMerge/>
            <w:tcBorders>
              <w:left w:val="single" w:sz="4" w:space="0" w:color="auto"/>
              <w:right w:val="single" w:sz="4" w:space="0" w:color="000000"/>
            </w:tcBorders>
            <w:vAlign w:val="center"/>
            <w:hideMark/>
          </w:tcPr>
          <w:p w14:paraId="54B32DB1"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1496" w:type="dxa"/>
            <w:vMerge/>
            <w:tcBorders>
              <w:left w:val="single" w:sz="4" w:space="0" w:color="000000"/>
              <w:right w:val="single" w:sz="4" w:space="0" w:color="auto"/>
            </w:tcBorders>
            <w:vAlign w:val="center"/>
            <w:hideMark/>
          </w:tcPr>
          <w:p w14:paraId="78ECD503"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1361" w:type="dxa"/>
            <w:vMerge/>
            <w:tcBorders>
              <w:left w:val="single" w:sz="4" w:space="0" w:color="auto"/>
              <w:right w:val="single" w:sz="4" w:space="0" w:color="auto"/>
            </w:tcBorders>
            <w:vAlign w:val="center"/>
          </w:tcPr>
          <w:p w14:paraId="30B4BBA4"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907" w:type="dxa"/>
            <w:vMerge w:val="restart"/>
            <w:tcBorders>
              <w:top w:val="single" w:sz="4" w:space="0" w:color="auto"/>
              <w:left w:val="single" w:sz="4" w:space="0" w:color="auto"/>
              <w:right w:val="single" w:sz="4" w:space="0" w:color="000000"/>
            </w:tcBorders>
            <w:shd w:val="clear" w:color="auto" w:fill="auto"/>
            <w:vAlign w:val="center"/>
          </w:tcPr>
          <w:p w14:paraId="208F5D9E"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всего</w:t>
            </w:r>
          </w:p>
        </w:tc>
        <w:tc>
          <w:tcPr>
            <w:tcW w:w="1761" w:type="dxa"/>
            <w:gridSpan w:val="2"/>
            <w:tcBorders>
              <w:top w:val="single" w:sz="4" w:space="0" w:color="auto"/>
              <w:left w:val="nil"/>
              <w:bottom w:val="single" w:sz="4" w:space="0" w:color="auto"/>
              <w:right w:val="single" w:sz="4" w:space="0" w:color="000000"/>
            </w:tcBorders>
            <w:shd w:val="clear" w:color="auto" w:fill="auto"/>
            <w:vAlign w:val="center"/>
          </w:tcPr>
          <w:p w14:paraId="37074479"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 том числе</w:t>
            </w:r>
          </w:p>
        </w:tc>
        <w:tc>
          <w:tcPr>
            <w:tcW w:w="761" w:type="dxa"/>
            <w:vMerge w:val="restart"/>
            <w:tcBorders>
              <w:top w:val="single" w:sz="4" w:space="0" w:color="auto"/>
              <w:left w:val="single" w:sz="4" w:space="0" w:color="auto"/>
              <w:right w:val="single" w:sz="4" w:space="0" w:color="000000"/>
            </w:tcBorders>
            <w:shd w:val="clear" w:color="auto" w:fill="auto"/>
            <w:vAlign w:val="center"/>
          </w:tcPr>
          <w:p w14:paraId="2CDABA23"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всего</w:t>
            </w:r>
          </w:p>
        </w:tc>
        <w:tc>
          <w:tcPr>
            <w:tcW w:w="1761" w:type="dxa"/>
            <w:gridSpan w:val="2"/>
            <w:tcBorders>
              <w:top w:val="single" w:sz="4" w:space="0" w:color="auto"/>
              <w:left w:val="nil"/>
              <w:bottom w:val="single" w:sz="4" w:space="0" w:color="auto"/>
              <w:right w:val="single" w:sz="4" w:space="0" w:color="000000"/>
            </w:tcBorders>
            <w:shd w:val="clear" w:color="auto" w:fill="auto"/>
            <w:vAlign w:val="center"/>
          </w:tcPr>
          <w:p w14:paraId="5E23A4EF"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 том числе</w:t>
            </w:r>
          </w:p>
        </w:tc>
      </w:tr>
      <w:tr w:rsidR="00B65AB0" w:rsidRPr="00077078" w14:paraId="08B63FD2" w14:textId="77777777" w:rsidTr="0097354E">
        <w:trPr>
          <w:trHeight w:val="360"/>
        </w:trPr>
        <w:tc>
          <w:tcPr>
            <w:tcW w:w="1051" w:type="dxa"/>
            <w:vMerge/>
            <w:tcBorders>
              <w:left w:val="single" w:sz="4" w:space="0" w:color="auto"/>
              <w:bottom w:val="single" w:sz="4" w:space="0" w:color="000000"/>
              <w:right w:val="single" w:sz="4" w:space="0" w:color="000000"/>
            </w:tcBorders>
            <w:vAlign w:val="center"/>
            <w:hideMark/>
          </w:tcPr>
          <w:p w14:paraId="4C114691"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1496" w:type="dxa"/>
            <w:vMerge/>
            <w:tcBorders>
              <w:left w:val="single" w:sz="4" w:space="0" w:color="000000"/>
              <w:bottom w:val="single" w:sz="4" w:space="0" w:color="000000"/>
              <w:right w:val="single" w:sz="4" w:space="0" w:color="auto"/>
            </w:tcBorders>
            <w:vAlign w:val="center"/>
            <w:hideMark/>
          </w:tcPr>
          <w:p w14:paraId="4DCD012A"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1361" w:type="dxa"/>
            <w:vMerge/>
            <w:tcBorders>
              <w:left w:val="single" w:sz="4" w:space="0" w:color="auto"/>
              <w:bottom w:val="single" w:sz="4" w:space="0" w:color="auto"/>
              <w:right w:val="single" w:sz="4" w:space="0" w:color="auto"/>
            </w:tcBorders>
            <w:vAlign w:val="center"/>
          </w:tcPr>
          <w:p w14:paraId="4CB295F4"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907" w:type="dxa"/>
            <w:vMerge/>
            <w:tcBorders>
              <w:left w:val="single" w:sz="4" w:space="0" w:color="auto"/>
              <w:bottom w:val="single" w:sz="4" w:space="0" w:color="000000"/>
              <w:right w:val="single" w:sz="4" w:space="0" w:color="000000"/>
            </w:tcBorders>
            <w:vAlign w:val="center"/>
          </w:tcPr>
          <w:p w14:paraId="7A2F887B"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943" w:type="dxa"/>
            <w:tcBorders>
              <w:top w:val="single" w:sz="4" w:space="0" w:color="auto"/>
              <w:left w:val="nil"/>
              <w:bottom w:val="single" w:sz="4" w:space="0" w:color="auto"/>
              <w:right w:val="single" w:sz="4" w:space="0" w:color="000000"/>
            </w:tcBorders>
            <w:shd w:val="clear" w:color="auto" w:fill="auto"/>
            <w:vAlign w:val="center"/>
          </w:tcPr>
          <w:p w14:paraId="0C93C488"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самцов</w:t>
            </w:r>
          </w:p>
        </w:tc>
        <w:tc>
          <w:tcPr>
            <w:tcW w:w="818" w:type="dxa"/>
            <w:tcBorders>
              <w:top w:val="single" w:sz="4" w:space="0" w:color="auto"/>
              <w:left w:val="single" w:sz="4" w:space="0" w:color="auto"/>
              <w:bottom w:val="single" w:sz="4" w:space="0" w:color="000000"/>
              <w:right w:val="single" w:sz="4" w:space="0" w:color="auto"/>
            </w:tcBorders>
            <w:vAlign w:val="center"/>
          </w:tcPr>
          <w:p w14:paraId="1BE753F9"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самок</w:t>
            </w:r>
          </w:p>
        </w:tc>
        <w:tc>
          <w:tcPr>
            <w:tcW w:w="761" w:type="dxa"/>
            <w:vMerge/>
            <w:tcBorders>
              <w:left w:val="single" w:sz="4" w:space="0" w:color="auto"/>
              <w:bottom w:val="single" w:sz="4" w:space="0" w:color="auto"/>
              <w:right w:val="single" w:sz="4" w:space="0" w:color="000000"/>
            </w:tcBorders>
            <w:shd w:val="clear" w:color="auto" w:fill="auto"/>
            <w:vAlign w:val="center"/>
          </w:tcPr>
          <w:p w14:paraId="148D44A3"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943" w:type="dxa"/>
            <w:tcBorders>
              <w:top w:val="single" w:sz="4" w:space="0" w:color="auto"/>
              <w:left w:val="nil"/>
              <w:bottom w:val="single" w:sz="4" w:space="0" w:color="auto"/>
              <w:right w:val="single" w:sz="4" w:space="0" w:color="000000"/>
            </w:tcBorders>
            <w:shd w:val="clear" w:color="auto" w:fill="auto"/>
            <w:vAlign w:val="center"/>
          </w:tcPr>
          <w:p w14:paraId="0A8ED824"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самцов</w:t>
            </w:r>
          </w:p>
        </w:tc>
        <w:tc>
          <w:tcPr>
            <w:tcW w:w="818" w:type="dxa"/>
            <w:tcBorders>
              <w:top w:val="single" w:sz="4" w:space="0" w:color="auto"/>
              <w:left w:val="single" w:sz="4" w:space="0" w:color="auto"/>
              <w:bottom w:val="single" w:sz="4" w:space="0" w:color="auto"/>
              <w:right w:val="single" w:sz="4" w:space="0" w:color="000000"/>
            </w:tcBorders>
            <w:vAlign w:val="center"/>
          </w:tcPr>
          <w:p w14:paraId="25069607"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самок</w:t>
            </w:r>
          </w:p>
        </w:tc>
      </w:tr>
      <w:tr w:rsidR="00B65AB0" w:rsidRPr="00077078" w14:paraId="0256223E" w14:textId="77777777" w:rsidTr="00BC09E4">
        <w:trPr>
          <w:trHeight w:val="393"/>
        </w:trPr>
        <w:tc>
          <w:tcPr>
            <w:tcW w:w="105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BB1462" w14:textId="77777777" w:rsidR="00B65AB0" w:rsidRPr="00077078"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4876</w:t>
            </w:r>
          </w:p>
        </w:tc>
        <w:tc>
          <w:tcPr>
            <w:tcW w:w="1496" w:type="dxa"/>
            <w:tcBorders>
              <w:top w:val="single" w:sz="4" w:space="0" w:color="auto"/>
              <w:left w:val="nil"/>
              <w:bottom w:val="single" w:sz="4" w:space="0" w:color="auto"/>
              <w:right w:val="single" w:sz="4" w:space="0" w:color="auto"/>
            </w:tcBorders>
            <w:shd w:val="clear" w:color="auto" w:fill="auto"/>
            <w:noWrap/>
            <w:vAlign w:val="center"/>
            <w:hideMark/>
          </w:tcPr>
          <w:p w14:paraId="6E09DD2C" w14:textId="6124B94F" w:rsidR="00B65AB0" w:rsidRPr="00077078"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32</w:t>
            </w:r>
            <w:r w:rsidR="00BC09E4">
              <w:rPr>
                <w:rFonts w:ascii="Times New Roman" w:eastAsia="Times New Roman" w:hAnsi="Times New Roman"/>
                <w:color w:val="000000"/>
                <w:lang w:eastAsia="ru-RU"/>
              </w:rPr>
              <w:t>95</w:t>
            </w:r>
          </w:p>
        </w:tc>
        <w:tc>
          <w:tcPr>
            <w:tcW w:w="1361" w:type="dxa"/>
            <w:tcBorders>
              <w:top w:val="single" w:sz="4" w:space="0" w:color="auto"/>
              <w:left w:val="single" w:sz="4" w:space="0" w:color="auto"/>
              <w:bottom w:val="single" w:sz="4" w:space="0" w:color="auto"/>
              <w:right w:val="single" w:sz="4" w:space="0" w:color="auto"/>
            </w:tcBorders>
            <w:vAlign w:val="center"/>
          </w:tcPr>
          <w:p w14:paraId="0B76DE91" w14:textId="6096FAFD" w:rsidR="00B65AB0" w:rsidRPr="00077078" w:rsidRDefault="00A9712B"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237</w:t>
            </w:r>
            <w:r w:rsidR="00BC09E4">
              <w:rPr>
                <w:rFonts w:ascii="Times New Roman" w:eastAsia="Times New Roman" w:hAnsi="Times New Roman"/>
                <w:color w:val="000000"/>
                <w:lang w:eastAsia="ru-RU"/>
              </w:rPr>
              <w:t>9</w:t>
            </w:r>
          </w:p>
        </w:tc>
        <w:tc>
          <w:tcPr>
            <w:tcW w:w="90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6A4524A2" w14:textId="59D3C1F9" w:rsidR="00B65AB0" w:rsidRPr="00077078"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44</w:t>
            </w:r>
            <w:r w:rsidR="00BC09E4">
              <w:rPr>
                <w:rFonts w:ascii="Times New Roman" w:eastAsia="Times New Roman" w:hAnsi="Times New Roman"/>
                <w:color w:val="000000"/>
                <w:lang w:eastAsia="ru-RU"/>
              </w:rPr>
              <w:t>5</w:t>
            </w:r>
          </w:p>
        </w:tc>
        <w:tc>
          <w:tcPr>
            <w:tcW w:w="943" w:type="dxa"/>
            <w:tcBorders>
              <w:top w:val="single" w:sz="4" w:space="0" w:color="auto"/>
              <w:left w:val="nil"/>
              <w:bottom w:val="single" w:sz="4" w:space="0" w:color="auto"/>
              <w:right w:val="single" w:sz="4" w:space="0" w:color="000000"/>
            </w:tcBorders>
            <w:shd w:val="clear" w:color="auto" w:fill="auto"/>
            <w:vAlign w:val="center"/>
          </w:tcPr>
          <w:p w14:paraId="799B5163" w14:textId="4DA2B9DF" w:rsidR="00B65AB0" w:rsidRPr="00077078"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34</w:t>
            </w:r>
            <w:r w:rsidR="00BC09E4">
              <w:rPr>
                <w:rFonts w:ascii="Times New Roman" w:eastAsia="Times New Roman" w:hAnsi="Times New Roman"/>
                <w:color w:val="000000"/>
                <w:lang w:eastAsia="ru-RU"/>
              </w:rPr>
              <w:t>4</w:t>
            </w:r>
          </w:p>
        </w:tc>
        <w:tc>
          <w:tcPr>
            <w:tcW w:w="818" w:type="dxa"/>
            <w:tcBorders>
              <w:top w:val="single" w:sz="4" w:space="0" w:color="auto"/>
              <w:left w:val="nil"/>
              <w:bottom w:val="single" w:sz="4" w:space="0" w:color="auto"/>
              <w:right w:val="single" w:sz="4" w:space="0" w:color="000000"/>
            </w:tcBorders>
            <w:shd w:val="clear" w:color="auto" w:fill="auto"/>
            <w:vAlign w:val="center"/>
          </w:tcPr>
          <w:p w14:paraId="568E2A71" w14:textId="758A7B53" w:rsidR="00B65AB0" w:rsidRPr="00077078" w:rsidRDefault="00A9712B"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101</w:t>
            </w:r>
          </w:p>
        </w:tc>
        <w:tc>
          <w:tcPr>
            <w:tcW w:w="761" w:type="dxa"/>
            <w:tcBorders>
              <w:top w:val="single" w:sz="4" w:space="0" w:color="auto"/>
              <w:left w:val="nil"/>
              <w:bottom w:val="single" w:sz="4" w:space="0" w:color="auto"/>
              <w:right w:val="single" w:sz="4" w:space="0" w:color="000000"/>
            </w:tcBorders>
            <w:shd w:val="clear" w:color="auto" w:fill="auto"/>
            <w:vAlign w:val="center"/>
          </w:tcPr>
          <w:p w14:paraId="26FF050C" w14:textId="1C2CF46A" w:rsidR="00B65AB0" w:rsidRPr="00077078"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1</w:t>
            </w:r>
            <w:r w:rsidR="00A9712B">
              <w:rPr>
                <w:rFonts w:ascii="Times New Roman" w:eastAsia="Times New Roman" w:hAnsi="Times New Roman"/>
                <w:color w:val="000000"/>
                <w:lang w:eastAsia="ru-RU"/>
              </w:rPr>
              <w:t>9</w:t>
            </w:r>
            <w:r w:rsidR="00BC09E4">
              <w:rPr>
                <w:rFonts w:ascii="Times New Roman" w:eastAsia="Times New Roman" w:hAnsi="Times New Roman"/>
                <w:color w:val="000000"/>
                <w:lang w:eastAsia="ru-RU"/>
              </w:rPr>
              <w:t>34</w:t>
            </w:r>
          </w:p>
        </w:tc>
        <w:tc>
          <w:tcPr>
            <w:tcW w:w="943" w:type="dxa"/>
            <w:tcBorders>
              <w:top w:val="single" w:sz="4" w:space="0" w:color="auto"/>
              <w:left w:val="nil"/>
              <w:bottom w:val="single" w:sz="4" w:space="0" w:color="auto"/>
              <w:right w:val="single" w:sz="4" w:space="0" w:color="000000"/>
            </w:tcBorders>
            <w:shd w:val="clear" w:color="auto" w:fill="auto"/>
            <w:vAlign w:val="center"/>
          </w:tcPr>
          <w:p w14:paraId="20716897" w14:textId="2AE1D2E6" w:rsidR="00B65AB0" w:rsidRPr="00077078"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14</w:t>
            </w:r>
            <w:r w:rsidR="00BC09E4">
              <w:rPr>
                <w:rFonts w:ascii="Times New Roman" w:eastAsia="Times New Roman" w:hAnsi="Times New Roman"/>
                <w:color w:val="000000"/>
                <w:lang w:eastAsia="ru-RU"/>
              </w:rPr>
              <w:t>82</w:t>
            </w:r>
          </w:p>
        </w:tc>
        <w:tc>
          <w:tcPr>
            <w:tcW w:w="818" w:type="dxa"/>
            <w:tcBorders>
              <w:top w:val="single" w:sz="4" w:space="0" w:color="auto"/>
              <w:left w:val="nil"/>
              <w:bottom w:val="single" w:sz="4" w:space="0" w:color="auto"/>
              <w:right w:val="single" w:sz="4" w:space="0" w:color="000000"/>
            </w:tcBorders>
            <w:shd w:val="clear" w:color="auto" w:fill="auto"/>
            <w:vAlign w:val="center"/>
          </w:tcPr>
          <w:p w14:paraId="39C62A6B" w14:textId="0E129843" w:rsidR="00B65AB0" w:rsidRPr="00077078"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4</w:t>
            </w:r>
            <w:r w:rsidR="00A9712B">
              <w:rPr>
                <w:rFonts w:ascii="Times New Roman" w:eastAsia="Times New Roman" w:hAnsi="Times New Roman"/>
                <w:color w:val="000000"/>
                <w:lang w:eastAsia="ru-RU"/>
              </w:rPr>
              <w:t>5</w:t>
            </w:r>
            <w:r w:rsidR="00BC09E4">
              <w:rPr>
                <w:rFonts w:ascii="Times New Roman" w:eastAsia="Times New Roman" w:hAnsi="Times New Roman"/>
                <w:color w:val="000000"/>
                <w:lang w:eastAsia="ru-RU"/>
              </w:rPr>
              <w:t>2</w:t>
            </w:r>
          </w:p>
        </w:tc>
      </w:tr>
      <w:tr w:rsidR="00B65AB0" w:rsidRPr="00077078" w14:paraId="693B61DA" w14:textId="77777777" w:rsidTr="0097354E">
        <w:trPr>
          <w:trHeight w:val="420"/>
        </w:trPr>
        <w:tc>
          <w:tcPr>
            <w:tcW w:w="10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3D6C500F" w14:textId="77777777" w:rsidR="00B65AB0" w:rsidRPr="00077078" w:rsidRDefault="00B65AB0" w:rsidP="0097354E">
            <w:pPr>
              <w:spacing w:after="0" w:line="240" w:lineRule="auto"/>
              <w:rPr>
                <w:rFonts w:ascii="Times New Roman" w:eastAsia="Times New Roman" w:hAnsi="Times New Roman"/>
                <w:color w:val="000000"/>
                <w:lang w:eastAsia="ru-RU"/>
              </w:rPr>
            </w:pPr>
            <w:r w:rsidRPr="00077078">
              <w:rPr>
                <w:rFonts w:ascii="Times New Roman" w:eastAsia="Times New Roman" w:hAnsi="Times New Roman"/>
                <w:color w:val="000000"/>
                <w:lang w:eastAsia="ru-RU"/>
              </w:rPr>
              <w:t>100 %</w:t>
            </w:r>
          </w:p>
        </w:tc>
        <w:tc>
          <w:tcPr>
            <w:tcW w:w="1496" w:type="dxa"/>
            <w:tcBorders>
              <w:top w:val="single" w:sz="4" w:space="0" w:color="auto"/>
              <w:left w:val="nil"/>
              <w:bottom w:val="single" w:sz="4" w:space="0" w:color="auto"/>
              <w:right w:val="single" w:sz="4" w:space="0" w:color="auto"/>
            </w:tcBorders>
            <w:shd w:val="clear" w:color="auto" w:fill="auto"/>
            <w:noWrap/>
            <w:vAlign w:val="center"/>
          </w:tcPr>
          <w:p w14:paraId="7F481761" w14:textId="0980BB4B" w:rsidR="00B65AB0" w:rsidRPr="00077078" w:rsidRDefault="00A9712B"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6</w:t>
            </w:r>
            <w:r w:rsidR="00BC09E4">
              <w:rPr>
                <w:rFonts w:ascii="Times New Roman" w:eastAsia="Times New Roman" w:hAnsi="Times New Roman"/>
                <w:color w:val="000000"/>
                <w:lang w:eastAsia="ru-RU"/>
              </w:rPr>
              <w:t>8</w:t>
            </w:r>
            <w:r w:rsidR="00B65AB0">
              <w:rPr>
                <w:rFonts w:ascii="Times New Roman" w:eastAsia="Times New Roman" w:hAnsi="Times New Roman"/>
                <w:color w:val="000000"/>
                <w:lang w:eastAsia="ru-RU"/>
              </w:rPr>
              <w:t xml:space="preserve"> </w:t>
            </w:r>
            <w:r w:rsidR="00B65AB0" w:rsidRPr="00077078">
              <w:rPr>
                <w:rFonts w:ascii="Times New Roman" w:eastAsia="Times New Roman" w:hAnsi="Times New Roman"/>
                <w:color w:val="000000"/>
                <w:lang w:eastAsia="ru-RU"/>
              </w:rPr>
              <w:t>%</w:t>
            </w:r>
            <w:r w:rsidR="00B65AB0">
              <w:rPr>
                <w:rFonts w:ascii="Times New Roman" w:eastAsia="Times New Roman" w:hAnsi="Times New Roman"/>
                <w:color w:val="000000"/>
                <w:lang w:eastAsia="ru-RU"/>
              </w:rPr>
              <w:t xml:space="preserve"> (100 %)</w:t>
            </w:r>
          </w:p>
        </w:tc>
        <w:tc>
          <w:tcPr>
            <w:tcW w:w="1361" w:type="dxa"/>
            <w:tcBorders>
              <w:top w:val="single" w:sz="4" w:space="0" w:color="auto"/>
              <w:left w:val="single" w:sz="4" w:space="0" w:color="auto"/>
              <w:bottom w:val="single" w:sz="4" w:space="0" w:color="auto"/>
              <w:right w:val="single" w:sz="4" w:space="0" w:color="auto"/>
            </w:tcBorders>
            <w:vAlign w:val="center"/>
          </w:tcPr>
          <w:p w14:paraId="0BB5E378" w14:textId="4FB243E3" w:rsidR="00B65AB0" w:rsidRPr="00077078"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4</w:t>
            </w:r>
            <w:r w:rsidR="00A9712B">
              <w:rPr>
                <w:rFonts w:ascii="Times New Roman" w:eastAsia="Times New Roman" w:hAnsi="Times New Roman"/>
                <w:color w:val="000000"/>
                <w:lang w:eastAsia="ru-RU"/>
              </w:rPr>
              <w:t>9</w:t>
            </w:r>
            <w:r w:rsidRPr="00077078">
              <w:rPr>
                <w:rFonts w:ascii="Times New Roman" w:eastAsia="Times New Roman" w:hAnsi="Times New Roman"/>
                <w:color w:val="000000"/>
                <w:lang w:eastAsia="ru-RU"/>
              </w:rPr>
              <w:t xml:space="preserve"> %</w:t>
            </w:r>
            <w:r>
              <w:rPr>
                <w:rFonts w:ascii="Times New Roman" w:eastAsia="Times New Roman" w:hAnsi="Times New Roman"/>
                <w:color w:val="000000"/>
                <w:lang w:eastAsia="ru-RU"/>
              </w:rPr>
              <w:t xml:space="preserve"> (72 %)</w:t>
            </w:r>
          </w:p>
        </w:tc>
        <w:tc>
          <w:tcPr>
            <w:tcW w:w="90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5BE4368D" w14:textId="77777777" w:rsidR="00B65AB0" w:rsidRPr="00077078"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9</w:t>
            </w:r>
            <w:r w:rsidRPr="00077078">
              <w:rPr>
                <w:rFonts w:ascii="Times New Roman" w:eastAsia="Times New Roman" w:hAnsi="Times New Roman"/>
                <w:color w:val="000000"/>
                <w:lang w:eastAsia="ru-RU"/>
              </w:rPr>
              <w:t xml:space="preserve"> %</w:t>
            </w:r>
          </w:p>
        </w:tc>
        <w:tc>
          <w:tcPr>
            <w:tcW w:w="943" w:type="dxa"/>
            <w:tcBorders>
              <w:top w:val="single" w:sz="4" w:space="0" w:color="auto"/>
              <w:left w:val="nil"/>
              <w:bottom w:val="single" w:sz="4" w:space="0" w:color="auto"/>
              <w:right w:val="single" w:sz="4" w:space="0" w:color="000000"/>
            </w:tcBorders>
            <w:shd w:val="clear" w:color="auto" w:fill="auto"/>
            <w:vAlign w:val="center"/>
          </w:tcPr>
          <w:p w14:paraId="5D0DB5C2" w14:textId="77777777" w:rsidR="00B65AB0" w:rsidRPr="00077078"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7</w:t>
            </w:r>
            <w:r w:rsidRPr="00077078">
              <w:rPr>
                <w:rFonts w:ascii="Times New Roman" w:eastAsia="Times New Roman" w:hAnsi="Times New Roman"/>
                <w:color w:val="000000"/>
                <w:lang w:eastAsia="ru-RU"/>
              </w:rPr>
              <w:t xml:space="preserve"> %</w:t>
            </w:r>
          </w:p>
        </w:tc>
        <w:tc>
          <w:tcPr>
            <w:tcW w:w="818" w:type="dxa"/>
            <w:tcBorders>
              <w:top w:val="single" w:sz="4" w:space="0" w:color="auto"/>
              <w:left w:val="nil"/>
              <w:bottom w:val="single" w:sz="4" w:space="0" w:color="auto"/>
              <w:right w:val="single" w:sz="4" w:space="0" w:color="000000"/>
            </w:tcBorders>
            <w:shd w:val="clear" w:color="auto" w:fill="auto"/>
            <w:vAlign w:val="center"/>
          </w:tcPr>
          <w:p w14:paraId="7202BAF3" w14:textId="77777777" w:rsidR="00B65AB0" w:rsidRPr="00077078" w:rsidRDefault="00B65AB0" w:rsidP="0097354E">
            <w:pPr>
              <w:spacing w:after="0" w:line="240" w:lineRule="auto"/>
              <w:rPr>
                <w:rFonts w:ascii="Times New Roman" w:eastAsia="Times New Roman" w:hAnsi="Times New Roman"/>
                <w:color w:val="000000"/>
                <w:lang w:eastAsia="ru-RU"/>
              </w:rPr>
            </w:pPr>
            <w:r w:rsidRPr="00077078">
              <w:rPr>
                <w:rFonts w:ascii="Times New Roman" w:eastAsia="Times New Roman" w:hAnsi="Times New Roman"/>
                <w:color w:val="000000"/>
                <w:lang w:eastAsia="ru-RU"/>
              </w:rPr>
              <w:t>2 %</w:t>
            </w:r>
          </w:p>
        </w:tc>
        <w:tc>
          <w:tcPr>
            <w:tcW w:w="761" w:type="dxa"/>
            <w:tcBorders>
              <w:top w:val="single" w:sz="4" w:space="0" w:color="auto"/>
              <w:left w:val="nil"/>
              <w:bottom w:val="single" w:sz="4" w:space="0" w:color="auto"/>
              <w:right w:val="single" w:sz="4" w:space="0" w:color="000000"/>
            </w:tcBorders>
            <w:shd w:val="clear" w:color="auto" w:fill="auto"/>
            <w:vAlign w:val="center"/>
          </w:tcPr>
          <w:p w14:paraId="6DCAF68F" w14:textId="1F83C89A" w:rsidR="00B65AB0" w:rsidRPr="00077078" w:rsidRDefault="00A9712B"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40</w:t>
            </w:r>
            <w:r w:rsidR="00B65AB0" w:rsidRPr="00077078">
              <w:rPr>
                <w:rFonts w:ascii="Times New Roman" w:eastAsia="Times New Roman" w:hAnsi="Times New Roman"/>
                <w:color w:val="000000"/>
                <w:lang w:eastAsia="ru-RU"/>
              </w:rPr>
              <w:t xml:space="preserve"> %</w:t>
            </w:r>
          </w:p>
        </w:tc>
        <w:tc>
          <w:tcPr>
            <w:tcW w:w="943" w:type="dxa"/>
            <w:tcBorders>
              <w:top w:val="single" w:sz="4" w:space="0" w:color="auto"/>
              <w:left w:val="nil"/>
              <w:bottom w:val="single" w:sz="4" w:space="0" w:color="auto"/>
              <w:right w:val="single" w:sz="4" w:space="0" w:color="000000"/>
            </w:tcBorders>
            <w:shd w:val="clear" w:color="auto" w:fill="auto"/>
            <w:vAlign w:val="center"/>
          </w:tcPr>
          <w:p w14:paraId="1E61B693" w14:textId="640E6C13" w:rsidR="00B65AB0" w:rsidRPr="00077078"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3</w:t>
            </w:r>
            <w:r w:rsidR="00BC09E4">
              <w:rPr>
                <w:rFonts w:ascii="Times New Roman" w:eastAsia="Times New Roman" w:hAnsi="Times New Roman"/>
                <w:color w:val="000000"/>
                <w:lang w:eastAsia="ru-RU"/>
              </w:rPr>
              <w:t>0</w:t>
            </w:r>
            <w:r w:rsidRPr="00077078">
              <w:rPr>
                <w:rFonts w:ascii="Times New Roman" w:eastAsia="Times New Roman" w:hAnsi="Times New Roman"/>
                <w:color w:val="000000"/>
                <w:lang w:eastAsia="ru-RU"/>
              </w:rPr>
              <w:t xml:space="preserve"> %</w:t>
            </w:r>
          </w:p>
        </w:tc>
        <w:tc>
          <w:tcPr>
            <w:tcW w:w="818" w:type="dxa"/>
            <w:tcBorders>
              <w:top w:val="single" w:sz="4" w:space="0" w:color="auto"/>
              <w:left w:val="nil"/>
              <w:bottom w:val="single" w:sz="4" w:space="0" w:color="auto"/>
              <w:right w:val="single" w:sz="4" w:space="0" w:color="000000"/>
            </w:tcBorders>
            <w:shd w:val="clear" w:color="auto" w:fill="auto"/>
            <w:vAlign w:val="center"/>
          </w:tcPr>
          <w:p w14:paraId="25A5EB2A" w14:textId="12D28196" w:rsidR="00B65AB0" w:rsidRPr="00077078" w:rsidRDefault="00BC09E4"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xml:space="preserve">9 </w:t>
            </w:r>
            <w:r w:rsidR="00B65AB0" w:rsidRPr="00077078">
              <w:rPr>
                <w:rFonts w:ascii="Times New Roman" w:eastAsia="Times New Roman" w:hAnsi="Times New Roman"/>
                <w:color w:val="000000"/>
                <w:lang w:eastAsia="ru-RU"/>
              </w:rPr>
              <w:t>%</w:t>
            </w:r>
          </w:p>
        </w:tc>
      </w:tr>
    </w:tbl>
    <w:p w14:paraId="226D3843" w14:textId="77777777" w:rsidR="00DB2089" w:rsidRDefault="00DB2089" w:rsidP="00B65AB0">
      <w:pPr>
        <w:spacing w:after="0" w:line="240" w:lineRule="auto"/>
        <w:ind w:firstLine="709"/>
        <w:jc w:val="both"/>
        <w:rPr>
          <w:rFonts w:ascii="Times New Roman" w:hAnsi="Times New Roman"/>
          <w:sz w:val="27"/>
          <w:szCs w:val="27"/>
        </w:rPr>
      </w:pPr>
    </w:p>
    <w:p w14:paraId="1609B179" w14:textId="30C220B3"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Динамика лимита добычи и объемов легальной добычи лося в крае на фоне роста его численности представлена на рисунках 2 и 3.</w:t>
      </w:r>
    </w:p>
    <w:p w14:paraId="0CEA2B6D" w14:textId="77777777" w:rsidR="00B65AB0" w:rsidRPr="00E0267A" w:rsidRDefault="00B65AB0" w:rsidP="00B65AB0">
      <w:pPr>
        <w:spacing w:after="0" w:line="240" w:lineRule="auto"/>
        <w:ind w:firstLine="709"/>
        <w:jc w:val="both"/>
        <w:rPr>
          <w:rFonts w:ascii="Times New Roman" w:hAnsi="Times New Roman"/>
          <w:sz w:val="16"/>
          <w:szCs w:val="16"/>
        </w:rPr>
      </w:pPr>
    </w:p>
    <w:p w14:paraId="0E90BE7B" w14:textId="2859D7E7" w:rsidR="00B65AB0" w:rsidRDefault="00DB2089" w:rsidP="00B65AB0">
      <w:pPr>
        <w:pStyle w:val="a3"/>
        <w:jc w:val="both"/>
        <w:rPr>
          <w:rFonts w:ascii="Times New Roman" w:hAnsi="Times New Roman"/>
          <w:sz w:val="26"/>
          <w:szCs w:val="26"/>
        </w:rPr>
      </w:pPr>
      <w:r>
        <w:rPr>
          <w:noProof/>
        </w:rPr>
        <w:drawing>
          <wp:inline distT="0" distB="0" distL="0" distR="0" wp14:anchorId="19BC8220" wp14:editId="3A737EEA">
            <wp:extent cx="5940425" cy="3250565"/>
            <wp:effectExtent l="0" t="0" r="3175" b="6985"/>
            <wp:docPr id="3" name="Диаграмма 3">
              <a:extLst xmlns:a="http://schemas.openxmlformats.org/drawingml/2006/main">
                <a:ext uri="{FF2B5EF4-FFF2-40B4-BE49-F238E27FC236}">
                  <a16:creationId xmlns:a16="http://schemas.microsoft.com/office/drawing/2014/main"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sidR="00B65AB0" w:rsidRPr="00886415">
        <w:rPr>
          <w:rFonts w:ascii="Times New Roman" w:hAnsi="Times New Roman"/>
          <w:sz w:val="26"/>
          <w:szCs w:val="26"/>
        </w:rPr>
        <w:t xml:space="preserve">Рисунок 2. Динамика численности и лимита добычи лося в Красноярском крае </w:t>
      </w:r>
      <w:r w:rsidR="00B65AB0">
        <w:rPr>
          <w:rFonts w:ascii="Times New Roman" w:hAnsi="Times New Roman"/>
          <w:sz w:val="26"/>
          <w:szCs w:val="26"/>
        </w:rPr>
        <w:br/>
        <w:t>с</w:t>
      </w:r>
      <w:r w:rsidR="00B65AB0" w:rsidRPr="00886415">
        <w:rPr>
          <w:rFonts w:ascii="Times New Roman" w:hAnsi="Times New Roman"/>
          <w:sz w:val="26"/>
          <w:szCs w:val="26"/>
        </w:rPr>
        <w:t xml:space="preserve"> 201</w:t>
      </w:r>
      <w:r w:rsidR="00B65AB0">
        <w:rPr>
          <w:rFonts w:ascii="Times New Roman" w:hAnsi="Times New Roman"/>
          <w:sz w:val="26"/>
          <w:szCs w:val="26"/>
        </w:rPr>
        <w:t>2</w:t>
      </w:r>
      <w:r w:rsidR="00B65AB0" w:rsidRPr="00886415">
        <w:rPr>
          <w:rFonts w:ascii="Times New Roman" w:hAnsi="Times New Roman"/>
          <w:sz w:val="26"/>
          <w:szCs w:val="26"/>
        </w:rPr>
        <w:t xml:space="preserve"> </w:t>
      </w:r>
      <w:r w:rsidR="00B65AB0">
        <w:rPr>
          <w:rFonts w:ascii="Times New Roman" w:hAnsi="Times New Roman"/>
          <w:sz w:val="26"/>
          <w:szCs w:val="26"/>
        </w:rPr>
        <w:t>по</w:t>
      </w:r>
      <w:r w:rsidR="00B65AB0" w:rsidRPr="00886415">
        <w:rPr>
          <w:rFonts w:ascii="Times New Roman" w:hAnsi="Times New Roman"/>
          <w:sz w:val="26"/>
          <w:szCs w:val="26"/>
        </w:rPr>
        <w:t xml:space="preserve"> 202</w:t>
      </w:r>
      <w:r w:rsidR="00B65AB0">
        <w:rPr>
          <w:rFonts w:ascii="Times New Roman" w:hAnsi="Times New Roman"/>
          <w:sz w:val="26"/>
          <w:szCs w:val="26"/>
        </w:rPr>
        <w:t>5</w:t>
      </w:r>
      <w:r w:rsidR="00B65AB0" w:rsidRPr="00886415">
        <w:rPr>
          <w:rFonts w:ascii="Times New Roman" w:hAnsi="Times New Roman"/>
          <w:sz w:val="26"/>
          <w:szCs w:val="26"/>
        </w:rPr>
        <w:t xml:space="preserve"> </w:t>
      </w:r>
      <w:r w:rsidR="00B65AB0">
        <w:rPr>
          <w:rFonts w:ascii="Times New Roman" w:hAnsi="Times New Roman"/>
          <w:sz w:val="26"/>
          <w:szCs w:val="26"/>
        </w:rPr>
        <w:t>годы</w:t>
      </w:r>
    </w:p>
    <w:p w14:paraId="61E82BE7" w14:textId="3E61ED29" w:rsidR="00B65AB0" w:rsidRDefault="00B65AB0" w:rsidP="00B65AB0">
      <w:pPr>
        <w:spacing w:after="0" w:line="240" w:lineRule="auto"/>
        <w:ind w:firstLine="709"/>
        <w:jc w:val="both"/>
        <w:rPr>
          <w:rFonts w:ascii="Times New Roman" w:hAnsi="Times New Roman"/>
          <w:sz w:val="27"/>
          <w:szCs w:val="27"/>
        </w:rPr>
      </w:pPr>
      <w:r w:rsidRPr="00C17679">
        <w:rPr>
          <w:rFonts w:ascii="Times New Roman" w:hAnsi="Times New Roman"/>
          <w:sz w:val="27"/>
          <w:szCs w:val="27"/>
        </w:rPr>
        <w:t xml:space="preserve">Освоение лимита добычи лося в крае (рисунок 4) </w:t>
      </w:r>
      <w:r>
        <w:rPr>
          <w:rFonts w:ascii="Times New Roman" w:hAnsi="Times New Roman"/>
          <w:sz w:val="27"/>
          <w:szCs w:val="27"/>
        </w:rPr>
        <w:t>в период с 2015 по 2022 годы держалось на относительно высоком уровне и в среднем составляло 63 %.  Однако в последние два сезона охоты этот показатель снижается: в 2023 году - до 55 %, в 2024 году – до 4</w:t>
      </w:r>
      <w:r w:rsidR="00A9712B">
        <w:rPr>
          <w:rFonts w:ascii="Times New Roman" w:hAnsi="Times New Roman"/>
          <w:sz w:val="27"/>
          <w:szCs w:val="27"/>
        </w:rPr>
        <w:t>9</w:t>
      </w:r>
      <w:r>
        <w:rPr>
          <w:rFonts w:ascii="Times New Roman" w:hAnsi="Times New Roman"/>
          <w:sz w:val="27"/>
          <w:szCs w:val="27"/>
        </w:rPr>
        <w:t xml:space="preserve"> %. Это связано с резким ростом лимитов добычи с 2023 года в результате повышения нормативов допустимого изъятия. В сезоне охоты 2024-2025 годов 3</w:t>
      </w:r>
      <w:r w:rsidR="00DB2089">
        <w:rPr>
          <w:rFonts w:ascii="Times New Roman" w:hAnsi="Times New Roman"/>
          <w:sz w:val="27"/>
          <w:szCs w:val="27"/>
        </w:rPr>
        <w:t>2</w:t>
      </w:r>
      <w:r>
        <w:rPr>
          <w:rFonts w:ascii="Times New Roman" w:hAnsi="Times New Roman"/>
          <w:sz w:val="27"/>
          <w:szCs w:val="27"/>
        </w:rPr>
        <w:t xml:space="preserve"> % разрешений остал</w:t>
      </w:r>
      <w:r w:rsidR="00A9712B">
        <w:rPr>
          <w:rFonts w:ascii="Times New Roman" w:hAnsi="Times New Roman"/>
          <w:sz w:val="27"/>
          <w:szCs w:val="27"/>
        </w:rPr>
        <w:t>о</w:t>
      </w:r>
      <w:r>
        <w:rPr>
          <w:rFonts w:ascii="Times New Roman" w:hAnsi="Times New Roman"/>
          <w:sz w:val="27"/>
          <w:szCs w:val="27"/>
        </w:rPr>
        <w:t>сь не выданными, а 72 % выданных разрешений возвращены охотниками «закрытыми».</w:t>
      </w:r>
    </w:p>
    <w:p w14:paraId="22E9381A" w14:textId="77777777" w:rsidR="00B65AB0" w:rsidRPr="00E0267A" w:rsidRDefault="00B65AB0" w:rsidP="00B65AB0">
      <w:pPr>
        <w:rPr>
          <w:sz w:val="4"/>
          <w:szCs w:val="4"/>
        </w:rPr>
      </w:pPr>
    </w:p>
    <w:p w14:paraId="681A0899" w14:textId="5100B30E" w:rsidR="00B65AB0" w:rsidRDefault="00DB2089" w:rsidP="00B65AB0">
      <w:pPr>
        <w:pStyle w:val="a3"/>
        <w:jc w:val="both"/>
        <w:rPr>
          <w:rFonts w:ascii="Times New Roman" w:hAnsi="Times New Roman"/>
          <w:sz w:val="26"/>
          <w:szCs w:val="26"/>
        </w:rPr>
      </w:pPr>
      <w:r>
        <w:rPr>
          <w:noProof/>
        </w:rPr>
        <w:lastRenderedPageBreak/>
        <w:drawing>
          <wp:inline distT="0" distB="0" distL="0" distR="0" wp14:anchorId="6352D596" wp14:editId="5A8DA2B6">
            <wp:extent cx="5940425" cy="3176905"/>
            <wp:effectExtent l="0" t="0" r="3175" b="4445"/>
            <wp:docPr id="11" name="Диаграмма 11">
              <a:extLst xmlns:a="http://schemas.openxmlformats.org/drawingml/2006/main">
                <a:ext uri="{FF2B5EF4-FFF2-40B4-BE49-F238E27FC236}">
                  <a16:creationId xmlns:a16="http://schemas.microsoft.com/office/drawing/2014/main" id="{00000000-0008-0000-03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00B65AB0" w:rsidRPr="00886415">
        <w:rPr>
          <w:rFonts w:ascii="Times New Roman" w:hAnsi="Times New Roman"/>
          <w:sz w:val="26"/>
          <w:szCs w:val="26"/>
        </w:rPr>
        <w:t xml:space="preserve">Рисунок 3. Динамика </w:t>
      </w:r>
      <w:r w:rsidR="00B65AB0">
        <w:rPr>
          <w:rFonts w:ascii="Times New Roman" w:hAnsi="Times New Roman"/>
          <w:sz w:val="26"/>
          <w:szCs w:val="26"/>
        </w:rPr>
        <w:t xml:space="preserve">численности и объемов </w:t>
      </w:r>
      <w:r w:rsidR="00B65AB0" w:rsidRPr="00886415">
        <w:rPr>
          <w:rFonts w:ascii="Times New Roman" w:hAnsi="Times New Roman"/>
          <w:sz w:val="26"/>
          <w:szCs w:val="26"/>
        </w:rPr>
        <w:t>легальной добычи лося в Красноярском крае</w:t>
      </w:r>
      <w:r w:rsidR="00B65AB0">
        <w:rPr>
          <w:rFonts w:ascii="Times New Roman" w:hAnsi="Times New Roman"/>
          <w:sz w:val="26"/>
          <w:szCs w:val="26"/>
        </w:rPr>
        <w:t xml:space="preserve"> с 2012 по 2025 годы</w:t>
      </w:r>
    </w:p>
    <w:p w14:paraId="340FA79F" w14:textId="71D0226E" w:rsidR="00B65AB0" w:rsidRPr="00545737" w:rsidRDefault="00DB2089" w:rsidP="00B65AB0">
      <w:pPr>
        <w:pStyle w:val="a3"/>
        <w:ind w:right="1275"/>
        <w:jc w:val="both"/>
        <w:rPr>
          <w:rFonts w:ascii="Times New Roman" w:hAnsi="Times New Roman"/>
          <w:sz w:val="26"/>
          <w:szCs w:val="26"/>
        </w:rPr>
      </w:pPr>
      <w:r>
        <w:rPr>
          <w:noProof/>
        </w:rPr>
        <w:drawing>
          <wp:inline distT="0" distB="0" distL="0" distR="0" wp14:anchorId="58C5B74B" wp14:editId="73CA8CC3">
            <wp:extent cx="5940425" cy="2838450"/>
            <wp:effectExtent l="0" t="0" r="3175" b="0"/>
            <wp:docPr id="1" name="Диаграмма 1">
              <a:extLst xmlns:a="http://schemas.openxmlformats.org/drawingml/2006/main">
                <a:ext uri="{FF2B5EF4-FFF2-40B4-BE49-F238E27FC236}">
                  <a16:creationId xmlns:a16="http://schemas.microsoft.com/office/drawing/2014/main" id="{4D9AA6AB-0718-9242-123D-2CD35B1906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00B65AB0" w:rsidRPr="00545737">
        <w:rPr>
          <w:rFonts w:ascii="Times New Roman" w:hAnsi="Times New Roman"/>
          <w:sz w:val="26"/>
          <w:szCs w:val="26"/>
        </w:rPr>
        <w:t xml:space="preserve">Рисунок </w:t>
      </w:r>
      <w:r w:rsidR="00B65AB0">
        <w:rPr>
          <w:rFonts w:ascii="Times New Roman" w:hAnsi="Times New Roman"/>
          <w:sz w:val="26"/>
          <w:szCs w:val="26"/>
        </w:rPr>
        <w:t>4 О</w:t>
      </w:r>
      <w:r w:rsidR="00B65AB0" w:rsidRPr="00545737">
        <w:rPr>
          <w:rFonts w:ascii="Times New Roman" w:hAnsi="Times New Roman"/>
          <w:sz w:val="26"/>
          <w:szCs w:val="26"/>
        </w:rPr>
        <w:t>своени</w:t>
      </w:r>
      <w:r w:rsidR="00B65AB0">
        <w:rPr>
          <w:rFonts w:ascii="Times New Roman" w:hAnsi="Times New Roman"/>
          <w:sz w:val="26"/>
          <w:szCs w:val="26"/>
        </w:rPr>
        <w:t>е</w:t>
      </w:r>
      <w:r w:rsidR="00B65AB0" w:rsidRPr="00545737">
        <w:rPr>
          <w:rFonts w:ascii="Times New Roman" w:hAnsi="Times New Roman"/>
          <w:sz w:val="26"/>
          <w:szCs w:val="26"/>
        </w:rPr>
        <w:t xml:space="preserve"> лимита добычи лося в Красноярском крае</w:t>
      </w:r>
      <w:r w:rsidR="00B65AB0">
        <w:rPr>
          <w:rFonts w:ascii="Times New Roman" w:hAnsi="Times New Roman"/>
          <w:sz w:val="26"/>
          <w:szCs w:val="26"/>
        </w:rPr>
        <w:t xml:space="preserve"> с 2012 по 2024 годы</w:t>
      </w:r>
    </w:p>
    <w:p w14:paraId="579E5048"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Между тем,</w:t>
      </w:r>
      <w:r w:rsidRPr="00190820">
        <w:rPr>
          <w:rFonts w:ascii="Times New Roman" w:hAnsi="Times New Roman"/>
          <w:sz w:val="27"/>
          <w:szCs w:val="27"/>
        </w:rPr>
        <w:t xml:space="preserve"> состояние численности лося </w:t>
      </w:r>
      <w:r>
        <w:rPr>
          <w:rFonts w:ascii="Times New Roman" w:hAnsi="Times New Roman"/>
          <w:sz w:val="27"/>
          <w:szCs w:val="27"/>
        </w:rPr>
        <w:t>последние 5 лет стабилизировалось на относительно высоком уровне</w:t>
      </w:r>
      <w:r w:rsidRPr="00190820">
        <w:rPr>
          <w:rFonts w:ascii="Times New Roman" w:hAnsi="Times New Roman"/>
          <w:sz w:val="27"/>
          <w:szCs w:val="27"/>
        </w:rPr>
        <w:t xml:space="preserve">. </w:t>
      </w:r>
    </w:p>
    <w:p w14:paraId="6F7ACBF8"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Стабильное состояние </w:t>
      </w:r>
      <w:r w:rsidRPr="00190820">
        <w:rPr>
          <w:rFonts w:ascii="Times New Roman" w:hAnsi="Times New Roman"/>
          <w:sz w:val="27"/>
          <w:szCs w:val="27"/>
        </w:rPr>
        <w:t>численности лося в кра</w:t>
      </w:r>
      <w:r>
        <w:rPr>
          <w:rFonts w:ascii="Times New Roman" w:hAnsi="Times New Roman"/>
          <w:sz w:val="27"/>
          <w:szCs w:val="27"/>
        </w:rPr>
        <w:t>е</w:t>
      </w:r>
      <w:r w:rsidRPr="00190820">
        <w:rPr>
          <w:rFonts w:ascii="Times New Roman" w:hAnsi="Times New Roman"/>
          <w:sz w:val="27"/>
          <w:szCs w:val="27"/>
        </w:rPr>
        <w:t xml:space="preserve"> связан</w:t>
      </w:r>
      <w:r>
        <w:rPr>
          <w:rFonts w:ascii="Times New Roman" w:hAnsi="Times New Roman"/>
          <w:sz w:val="27"/>
          <w:szCs w:val="27"/>
        </w:rPr>
        <w:t>о</w:t>
      </w:r>
      <w:r w:rsidRPr="00190820">
        <w:rPr>
          <w:rFonts w:ascii="Times New Roman" w:hAnsi="Times New Roman"/>
          <w:sz w:val="27"/>
          <w:szCs w:val="27"/>
        </w:rPr>
        <w:t xml:space="preserve">, прежде всего, с благоприятными условиями зимовки </w:t>
      </w:r>
      <w:r>
        <w:rPr>
          <w:rFonts w:ascii="Times New Roman" w:hAnsi="Times New Roman"/>
          <w:sz w:val="27"/>
          <w:szCs w:val="27"/>
        </w:rPr>
        <w:t>предыдущих</w:t>
      </w:r>
      <w:r w:rsidRPr="00190820">
        <w:rPr>
          <w:rFonts w:ascii="Times New Roman" w:hAnsi="Times New Roman"/>
          <w:sz w:val="27"/>
          <w:szCs w:val="27"/>
        </w:rPr>
        <w:t xml:space="preserve"> лет, обилием кормовой базы и </w:t>
      </w:r>
      <w:r>
        <w:rPr>
          <w:rFonts w:ascii="Times New Roman" w:hAnsi="Times New Roman"/>
          <w:sz w:val="27"/>
          <w:szCs w:val="27"/>
        </w:rPr>
        <w:t xml:space="preserve">относительной </w:t>
      </w:r>
      <w:r w:rsidRPr="00190820">
        <w:rPr>
          <w:rFonts w:ascii="Times New Roman" w:hAnsi="Times New Roman"/>
          <w:sz w:val="27"/>
          <w:szCs w:val="27"/>
        </w:rPr>
        <w:t xml:space="preserve">труднодоступностью мест его обитания. </w:t>
      </w:r>
    </w:p>
    <w:p w14:paraId="54EFE5EC" w14:textId="4DF1483C" w:rsidR="00B65AB0" w:rsidRPr="00893FBB" w:rsidRDefault="00B65AB0" w:rsidP="00B65AB0">
      <w:pPr>
        <w:autoSpaceDE w:val="0"/>
        <w:autoSpaceDN w:val="0"/>
        <w:adjustRightInd w:val="0"/>
        <w:spacing w:after="0" w:line="240" w:lineRule="auto"/>
        <w:ind w:firstLine="709"/>
        <w:jc w:val="both"/>
        <w:rPr>
          <w:rFonts w:ascii="Times New Roman" w:eastAsia="Times New Roman" w:hAnsi="Times New Roman"/>
          <w:sz w:val="27"/>
          <w:szCs w:val="27"/>
          <w:lang w:eastAsia="ru-RU"/>
        </w:rPr>
      </w:pPr>
      <w:r>
        <w:rPr>
          <w:rFonts w:ascii="Times New Roman" w:eastAsia="Times New Roman" w:hAnsi="Times New Roman"/>
          <w:sz w:val="27"/>
          <w:szCs w:val="27"/>
          <w:lang w:eastAsia="ru-RU"/>
        </w:rPr>
        <w:t>В</w:t>
      </w:r>
      <w:r w:rsidRPr="00190820">
        <w:rPr>
          <w:rFonts w:ascii="Times New Roman" w:eastAsia="Times New Roman" w:hAnsi="Times New Roman"/>
          <w:sz w:val="27"/>
          <w:szCs w:val="27"/>
          <w:lang w:eastAsia="ru-RU"/>
        </w:rPr>
        <w:t xml:space="preserve"> 20</w:t>
      </w:r>
      <w:r>
        <w:rPr>
          <w:rFonts w:ascii="Times New Roman" w:eastAsia="Times New Roman" w:hAnsi="Times New Roman"/>
          <w:sz w:val="27"/>
          <w:szCs w:val="27"/>
          <w:lang w:eastAsia="ru-RU"/>
        </w:rPr>
        <w:t>25</w:t>
      </w:r>
      <w:r w:rsidRPr="00190820">
        <w:rPr>
          <w:rFonts w:ascii="Times New Roman" w:eastAsia="Times New Roman" w:hAnsi="Times New Roman"/>
          <w:sz w:val="27"/>
          <w:szCs w:val="27"/>
          <w:lang w:eastAsia="ru-RU"/>
        </w:rPr>
        <w:t xml:space="preserve"> году охотпользовател</w:t>
      </w:r>
      <w:r>
        <w:rPr>
          <w:rFonts w:ascii="Times New Roman" w:eastAsia="Times New Roman" w:hAnsi="Times New Roman"/>
          <w:sz w:val="27"/>
          <w:szCs w:val="27"/>
          <w:lang w:eastAsia="ru-RU"/>
        </w:rPr>
        <w:t>ями</w:t>
      </w:r>
      <w:r w:rsidRPr="00190820">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края согласно заявкам запланировано</w:t>
      </w:r>
      <w:r w:rsidRPr="00190820">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к добыче в предстоящем сезоне охоты 3734 особи лося - на 7</w:t>
      </w:r>
      <w:r w:rsidRPr="00190820">
        <w:rPr>
          <w:rFonts w:ascii="Times New Roman" w:eastAsia="Times New Roman" w:hAnsi="Times New Roman"/>
          <w:sz w:val="27"/>
          <w:szCs w:val="27"/>
          <w:lang w:eastAsia="ru-RU"/>
        </w:rPr>
        <w:t xml:space="preserve"> % </w:t>
      </w:r>
      <w:r>
        <w:rPr>
          <w:rFonts w:ascii="Times New Roman" w:eastAsia="Times New Roman" w:hAnsi="Times New Roman"/>
          <w:sz w:val="27"/>
          <w:szCs w:val="27"/>
          <w:lang w:eastAsia="ru-RU"/>
        </w:rPr>
        <w:t xml:space="preserve">меньше, чем в прошлом году, на 22 % ниже максимально возможного объема допустимого изъятия, который составил для закрепленных охотничьих </w:t>
      </w:r>
      <w:r w:rsidRPr="00893FBB">
        <w:rPr>
          <w:rFonts w:ascii="Times New Roman" w:eastAsia="Times New Roman" w:hAnsi="Times New Roman"/>
          <w:sz w:val="27"/>
          <w:szCs w:val="27"/>
          <w:lang w:eastAsia="ru-RU"/>
        </w:rPr>
        <w:t>угодий 47</w:t>
      </w:r>
      <w:r w:rsidR="00885C79" w:rsidRPr="00893FBB">
        <w:rPr>
          <w:rFonts w:ascii="Times New Roman" w:eastAsia="Times New Roman" w:hAnsi="Times New Roman"/>
          <w:sz w:val="27"/>
          <w:szCs w:val="27"/>
          <w:lang w:eastAsia="ru-RU"/>
        </w:rPr>
        <w:t>68</w:t>
      </w:r>
      <w:r w:rsidRPr="00893FBB">
        <w:rPr>
          <w:rFonts w:ascii="Times New Roman" w:eastAsia="Times New Roman" w:hAnsi="Times New Roman"/>
          <w:sz w:val="27"/>
          <w:szCs w:val="27"/>
          <w:lang w:eastAsia="ru-RU"/>
        </w:rPr>
        <w:t xml:space="preserve"> особ</w:t>
      </w:r>
      <w:r w:rsidR="00885C79" w:rsidRPr="00893FBB">
        <w:rPr>
          <w:rFonts w:ascii="Times New Roman" w:eastAsia="Times New Roman" w:hAnsi="Times New Roman"/>
          <w:sz w:val="27"/>
          <w:szCs w:val="27"/>
          <w:lang w:eastAsia="ru-RU"/>
        </w:rPr>
        <w:t>ей</w:t>
      </w:r>
      <w:r w:rsidRPr="00893FBB">
        <w:rPr>
          <w:rFonts w:ascii="Times New Roman" w:eastAsia="Times New Roman" w:hAnsi="Times New Roman"/>
          <w:sz w:val="27"/>
          <w:szCs w:val="27"/>
          <w:lang w:eastAsia="ru-RU"/>
        </w:rPr>
        <w:t xml:space="preserve">. </w:t>
      </w:r>
    </w:p>
    <w:p w14:paraId="12548041" w14:textId="0BCD79AA" w:rsidR="00B65AB0" w:rsidRDefault="00B65AB0" w:rsidP="00B65AB0">
      <w:pPr>
        <w:pStyle w:val="ab"/>
        <w:rPr>
          <w:b w:val="0"/>
        </w:rPr>
      </w:pPr>
      <w:r w:rsidRPr="00893FBB">
        <w:rPr>
          <w:b w:val="0"/>
        </w:rPr>
        <w:t>На сезон охоты 202</w:t>
      </w:r>
      <w:r w:rsidR="00790D0B" w:rsidRPr="00893FBB">
        <w:rPr>
          <w:b w:val="0"/>
          <w:lang w:val="ru-RU"/>
        </w:rPr>
        <w:t>5</w:t>
      </w:r>
      <w:r w:rsidRPr="00893FBB">
        <w:rPr>
          <w:b w:val="0"/>
        </w:rPr>
        <w:t>-202</w:t>
      </w:r>
      <w:r w:rsidR="00790D0B" w:rsidRPr="00893FBB">
        <w:rPr>
          <w:b w:val="0"/>
          <w:lang w:val="ru-RU"/>
        </w:rPr>
        <w:t>6</w:t>
      </w:r>
      <w:r w:rsidRPr="00893FBB">
        <w:rPr>
          <w:b w:val="0"/>
        </w:rPr>
        <w:t xml:space="preserve"> годов </w:t>
      </w:r>
      <w:r w:rsidRPr="00893FBB">
        <w:rPr>
          <w:b w:val="0"/>
          <w:lang w:val="ru-RU"/>
        </w:rPr>
        <w:t>проектируется</w:t>
      </w:r>
      <w:r w:rsidRPr="00893FBB">
        <w:rPr>
          <w:b w:val="0"/>
        </w:rPr>
        <w:t xml:space="preserve"> лимит добычи лося на уровне </w:t>
      </w:r>
      <w:r w:rsidRPr="00893FBB">
        <w:rPr>
          <w:b w:val="0"/>
          <w:lang w:val="ru-RU"/>
        </w:rPr>
        <w:t>5,</w:t>
      </w:r>
      <w:r w:rsidR="00317CA6" w:rsidRPr="00893FBB">
        <w:rPr>
          <w:b w:val="0"/>
          <w:lang w:val="ru-RU"/>
        </w:rPr>
        <w:t>6</w:t>
      </w:r>
      <w:r w:rsidRPr="00893FBB">
        <w:rPr>
          <w:b w:val="0"/>
        </w:rPr>
        <w:t xml:space="preserve"> % от численности</w:t>
      </w:r>
      <w:r w:rsidRPr="00893FBB">
        <w:rPr>
          <w:b w:val="0"/>
          <w:lang w:val="ru-RU"/>
        </w:rPr>
        <w:t xml:space="preserve"> (*)</w:t>
      </w:r>
      <w:r w:rsidRPr="00893FBB">
        <w:rPr>
          <w:b w:val="0"/>
        </w:rPr>
        <w:t xml:space="preserve"> или </w:t>
      </w:r>
      <w:r w:rsidRPr="00893FBB">
        <w:rPr>
          <w:b w:val="0"/>
          <w:lang w:val="ru-RU"/>
        </w:rPr>
        <w:t>4</w:t>
      </w:r>
      <w:r w:rsidR="00317CA6" w:rsidRPr="00893FBB">
        <w:rPr>
          <w:b w:val="0"/>
          <w:lang w:val="ru-RU"/>
        </w:rPr>
        <w:t>6</w:t>
      </w:r>
      <w:r w:rsidR="00790D0B" w:rsidRPr="00893FBB">
        <w:rPr>
          <w:b w:val="0"/>
          <w:lang w:val="ru-RU"/>
        </w:rPr>
        <w:t>06</w:t>
      </w:r>
      <w:r w:rsidRPr="00893FBB">
        <w:rPr>
          <w:b w:val="0"/>
        </w:rPr>
        <w:t xml:space="preserve"> особей:</w:t>
      </w:r>
    </w:p>
    <w:p w14:paraId="4EC8F835" w14:textId="77777777" w:rsidR="00B65AB0" w:rsidRPr="004D5C03" w:rsidRDefault="00B65AB0" w:rsidP="00B65AB0">
      <w:pPr>
        <w:pStyle w:val="ab"/>
        <w:rPr>
          <w:b w:val="0"/>
          <w:sz w:val="16"/>
          <w:szCs w:val="16"/>
        </w:rPr>
      </w:pPr>
    </w:p>
    <w:tbl>
      <w:tblPr>
        <w:tblW w:w="9380" w:type="dxa"/>
        <w:tblInd w:w="113" w:type="dxa"/>
        <w:tblLayout w:type="fixed"/>
        <w:tblLook w:val="04A0" w:firstRow="1" w:lastRow="0" w:firstColumn="1" w:lastColumn="0" w:noHBand="0" w:noVBand="1"/>
      </w:tblPr>
      <w:tblGrid>
        <w:gridCol w:w="547"/>
        <w:gridCol w:w="1858"/>
        <w:gridCol w:w="992"/>
        <w:gridCol w:w="850"/>
        <w:gridCol w:w="880"/>
        <w:gridCol w:w="992"/>
        <w:gridCol w:w="851"/>
        <w:gridCol w:w="1701"/>
        <w:gridCol w:w="709"/>
      </w:tblGrid>
      <w:tr w:rsidR="00317CA6" w:rsidRPr="000D304B" w14:paraId="7104DF68" w14:textId="77777777" w:rsidTr="001B483E">
        <w:trPr>
          <w:trHeight w:val="294"/>
        </w:trPr>
        <w:tc>
          <w:tcPr>
            <w:tcW w:w="5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E6E4BF" w14:textId="77777777" w:rsidR="00317CA6" w:rsidRPr="000D304B" w:rsidRDefault="00317CA6" w:rsidP="0097354E">
            <w:pPr>
              <w:spacing w:after="0" w:line="240" w:lineRule="auto"/>
              <w:rPr>
                <w:rFonts w:ascii="Times New Roman" w:eastAsia="Times New Roman" w:hAnsi="Times New Roman"/>
                <w:color w:val="000000"/>
                <w:lang w:eastAsia="ru-RU"/>
              </w:rPr>
            </w:pPr>
            <w:r w:rsidRPr="000D304B">
              <w:rPr>
                <w:rFonts w:ascii="Times New Roman" w:eastAsia="Times New Roman" w:hAnsi="Times New Roman"/>
                <w:color w:val="000000"/>
                <w:lang w:eastAsia="ru-RU"/>
              </w:rPr>
              <w:lastRenderedPageBreak/>
              <w:t>№ п/п</w:t>
            </w:r>
          </w:p>
        </w:tc>
        <w:tc>
          <w:tcPr>
            <w:tcW w:w="18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E21E8C" w14:textId="77777777"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Категории охотничьих угодий и иные территории</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BAAC50" w14:textId="77777777"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Численность, особей *</w:t>
            </w:r>
          </w:p>
        </w:tc>
        <w:tc>
          <w:tcPr>
            <w:tcW w:w="5983" w:type="dxa"/>
            <w:gridSpan w:val="6"/>
            <w:tcBorders>
              <w:top w:val="single" w:sz="4" w:space="0" w:color="auto"/>
              <w:left w:val="single" w:sz="4" w:space="0" w:color="auto"/>
              <w:bottom w:val="single" w:sz="4" w:space="0" w:color="auto"/>
              <w:right w:val="single" w:sz="4" w:space="0" w:color="auto"/>
            </w:tcBorders>
          </w:tcPr>
          <w:p w14:paraId="17714F88" w14:textId="0EC98648"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Проект лимита добычи</w:t>
            </w:r>
          </w:p>
        </w:tc>
      </w:tr>
      <w:tr w:rsidR="00317CA6" w:rsidRPr="000D304B" w14:paraId="4D3D6ACD" w14:textId="77777777" w:rsidTr="001B483E">
        <w:trPr>
          <w:trHeight w:val="255"/>
        </w:trPr>
        <w:tc>
          <w:tcPr>
            <w:tcW w:w="547" w:type="dxa"/>
            <w:vMerge/>
            <w:tcBorders>
              <w:top w:val="single" w:sz="4" w:space="0" w:color="auto"/>
              <w:left w:val="single" w:sz="4" w:space="0" w:color="auto"/>
              <w:right w:val="single" w:sz="4" w:space="0" w:color="auto"/>
            </w:tcBorders>
            <w:shd w:val="clear" w:color="auto" w:fill="auto"/>
            <w:vAlign w:val="center"/>
            <w:hideMark/>
          </w:tcPr>
          <w:p w14:paraId="62FB922A" w14:textId="77777777" w:rsidR="00317CA6" w:rsidRPr="000D304B" w:rsidRDefault="00317CA6" w:rsidP="0097354E">
            <w:pPr>
              <w:spacing w:after="0" w:line="240" w:lineRule="auto"/>
              <w:rPr>
                <w:rFonts w:ascii="Times New Roman" w:eastAsia="Times New Roman" w:hAnsi="Times New Roman"/>
                <w:color w:val="000000"/>
                <w:lang w:eastAsia="ru-RU"/>
              </w:rPr>
            </w:pPr>
          </w:p>
        </w:tc>
        <w:tc>
          <w:tcPr>
            <w:tcW w:w="1858" w:type="dxa"/>
            <w:vMerge/>
            <w:tcBorders>
              <w:top w:val="single" w:sz="4" w:space="0" w:color="auto"/>
              <w:left w:val="single" w:sz="4" w:space="0" w:color="auto"/>
              <w:right w:val="single" w:sz="4" w:space="0" w:color="auto"/>
            </w:tcBorders>
            <w:shd w:val="clear" w:color="auto" w:fill="auto"/>
            <w:vAlign w:val="center"/>
            <w:hideMark/>
          </w:tcPr>
          <w:p w14:paraId="682338FC" w14:textId="77777777" w:rsidR="00317CA6" w:rsidRPr="000D304B" w:rsidRDefault="00317CA6" w:rsidP="0097354E">
            <w:pPr>
              <w:spacing w:after="0" w:line="240" w:lineRule="auto"/>
              <w:rPr>
                <w:rFonts w:ascii="Times New Roman" w:eastAsia="Times New Roman" w:hAnsi="Times New Roman"/>
                <w:color w:val="000000"/>
                <w:lang w:eastAsia="ru-RU"/>
              </w:rPr>
            </w:pPr>
          </w:p>
        </w:tc>
        <w:tc>
          <w:tcPr>
            <w:tcW w:w="992" w:type="dxa"/>
            <w:vMerge/>
            <w:tcBorders>
              <w:top w:val="single" w:sz="4" w:space="0" w:color="auto"/>
              <w:left w:val="single" w:sz="4" w:space="0" w:color="auto"/>
              <w:right w:val="single" w:sz="4" w:space="0" w:color="auto"/>
            </w:tcBorders>
            <w:vAlign w:val="center"/>
            <w:hideMark/>
          </w:tcPr>
          <w:p w14:paraId="2A4E12AF" w14:textId="77777777" w:rsidR="00317CA6" w:rsidRPr="000D304B" w:rsidRDefault="00317CA6" w:rsidP="0097354E">
            <w:pPr>
              <w:spacing w:after="0" w:line="240" w:lineRule="auto"/>
              <w:rPr>
                <w:rFonts w:ascii="Times New Roman" w:eastAsia="Times New Roman" w:hAnsi="Times New Roman"/>
                <w:color w:val="000000"/>
                <w:lang w:eastAsia="ru-RU"/>
              </w:rPr>
            </w:pP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2F9613" w14:textId="77777777"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Всего</w:t>
            </w:r>
          </w:p>
        </w:tc>
        <w:tc>
          <w:tcPr>
            <w:tcW w:w="8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9D09DB" w14:textId="77777777"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в % от численности</w:t>
            </w:r>
          </w:p>
        </w:tc>
        <w:tc>
          <w:tcPr>
            <w:tcW w:w="4253" w:type="dxa"/>
            <w:gridSpan w:val="4"/>
            <w:tcBorders>
              <w:top w:val="single" w:sz="4" w:space="0" w:color="auto"/>
              <w:left w:val="nil"/>
              <w:bottom w:val="single" w:sz="4" w:space="0" w:color="auto"/>
              <w:right w:val="single" w:sz="4" w:space="0" w:color="000000"/>
            </w:tcBorders>
          </w:tcPr>
          <w:p w14:paraId="7F8FDDD0" w14:textId="4EB9C822"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в том числе:</w:t>
            </w:r>
          </w:p>
        </w:tc>
      </w:tr>
      <w:tr w:rsidR="00317CA6" w:rsidRPr="000D304B" w14:paraId="160708E1" w14:textId="77777777" w:rsidTr="001B483E">
        <w:trPr>
          <w:trHeight w:val="255"/>
        </w:trPr>
        <w:tc>
          <w:tcPr>
            <w:tcW w:w="547" w:type="dxa"/>
            <w:vMerge/>
            <w:tcBorders>
              <w:left w:val="single" w:sz="4" w:space="0" w:color="auto"/>
              <w:right w:val="single" w:sz="4" w:space="0" w:color="auto"/>
            </w:tcBorders>
            <w:shd w:val="clear" w:color="auto" w:fill="auto"/>
            <w:vAlign w:val="center"/>
          </w:tcPr>
          <w:p w14:paraId="4837063A" w14:textId="77777777" w:rsidR="00317CA6" w:rsidRPr="000D304B" w:rsidRDefault="00317CA6" w:rsidP="0097354E">
            <w:pPr>
              <w:spacing w:after="0" w:line="240" w:lineRule="auto"/>
              <w:rPr>
                <w:rFonts w:ascii="Times New Roman" w:eastAsia="Times New Roman" w:hAnsi="Times New Roman"/>
                <w:color w:val="000000"/>
                <w:lang w:eastAsia="ru-RU"/>
              </w:rPr>
            </w:pPr>
          </w:p>
        </w:tc>
        <w:tc>
          <w:tcPr>
            <w:tcW w:w="1858" w:type="dxa"/>
            <w:vMerge/>
            <w:tcBorders>
              <w:left w:val="single" w:sz="4" w:space="0" w:color="auto"/>
              <w:right w:val="single" w:sz="4" w:space="0" w:color="auto"/>
            </w:tcBorders>
            <w:shd w:val="clear" w:color="auto" w:fill="auto"/>
            <w:vAlign w:val="center"/>
          </w:tcPr>
          <w:p w14:paraId="01F6AB0D" w14:textId="77777777" w:rsidR="00317CA6" w:rsidRPr="000D304B" w:rsidRDefault="00317CA6" w:rsidP="0097354E">
            <w:pPr>
              <w:spacing w:after="0" w:line="240" w:lineRule="auto"/>
              <w:rPr>
                <w:rFonts w:ascii="Times New Roman" w:eastAsia="Times New Roman" w:hAnsi="Times New Roman"/>
                <w:color w:val="000000"/>
                <w:lang w:eastAsia="ru-RU"/>
              </w:rPr>
            </w:pPr>
          </w:p>
        </w:tc>
        <w:tc>
          <w:tcPr>
            <w:tcW w:w="992" w:type="dxa"/>
            <w:vMerge/>
            <w:tcBorders>
              <w:left w:val="single" w:sz="4" w:space="0" w:color="auto"/>
              <w:right w:val="single" w:sz="4" w:space="0" w:color="auto"/>
            </w:tcBorders>
            <w:vAlign w:val="center"/>
          </w:tcPr>
          <w:p w14:paraId="6F0CCC3D" w14:textId="77777777" w:rsidR="00317CA6" w:rsidRPr="000D304B" w:rsidRDefault="00317CA6" w:rsidP="0097354E">
            <w:pPr>
              <w:spacing w:after="0" w:line="240" w:lineRule="auto"/>
              <w:rPr>
                <w:rFonts w:ascii="Times New Roman" w:eastAsia="Times New Roman" w:hAnsi="Times New Roman"/>
                <w:color w:val="000000"/>
                <w:lang w:eastAsia="ru-RU"/>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9043B0B" w14:textId="77777777" w:rsidR="00317CA6" w:rsidRPr="000D304B" w:rsidRDefault="00317CA6" w:rsidP="0097354E">
            <w:pPr>
              <w:spacing w:after="0" w:line="240" w:lineRule="auto"/>
              <w:jc w:val="center"/>
              <w:rPr>
                <w:rFonts w:ascii="Times New Roman" w:eastAsia="Times New Roman" w:hAnsi="Times New Roman"/>
                <w:color w:val="000000"/>
                <w:lang w:eastAsia="ru-RU"/>
              </w:rPr>
            </w:pPr>
          </w:p>
        </w:tc>
        <w:tc>
          <w:tcPr>
            <w:tcW w:w="8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25A01B8" w14:textId="77777777" w:rsidR="00317CA6" w:rsidRPr="000D304B" w:rsidRDefault="00317CA6" w:rsidP="0097354E">
            <w:pPr>
              <w:spacing w:after="0" w:line="240" w:lineRule="auto"/>
              <w:jc w:val="center"/>
              <w:rPr>
                <w:rFonts w:ascii="Times New Roman" w:eastAsia="Times New Roman" w:hAnsi="Times New Roman"/>
                <w:color w:val="000000"/>
                <w:lang w:eastAsia="ru-RU"/>
              </w:rPr>
            </w:pPr>
          </w:p>
        </w:tc>
        <w:tc>
          <w:tcPr>
            <w:tcW w:w="992" w:type="dxa"/>
            <w:vMerge w:val="restart"/>
            <w:tcBorders>
              <w:top w:val="single" w:sz="4" w:space="0" w:color="auto"/>
              <w:left w:val="nil"/>
              <w:bottom w:val="single" w:sz="4" w:space="0" w:color="auto"/>
              <w:right w:val="single" w:sz="4" w:space="0" w:color="auto"/>
            </w:tcBorders>
          </w:tcPr>
          <w:p w14:paraId="3F0B38DE" w14:textId="4EC99DDD" w:rsidR="00317CA6" w:rsidRPr="000D304B" w:rsidRDefault="00317CA6"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для КМНС</w:t>
            </w:r>
          </w:p>
        </w:tc>
        <w:tc>
          <w:tcPr>
            <w:tcW w:w="25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200B8D3" w14:textId="4C38EDE5"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 xml:space="preserve">взрослые животные, особей </w:t>
            </w:r>
          </w:p>
        </w:tc>
        <w:tc>
          <w:tcPr>
            <w:tcW w:w="709" w:type="dxa"/>
            <w:tcBorders>
              <w:top w:val="single" w:sz="4" w:space="0" w:color="auto"/>
              <w:left w:val="single" w:sz="4" w:space="0" w:color="auto"/>
              <w:bottom w:val="single" w:sz="4" w:space="0" w:color="auto"/>
              <w:right w:val="single" w:sz="4" w:space="0" w:color="auto"/>
            </w:tcBorders>
          </w:tcPr>
          <w:p w14:paraId="10BF4D59" w14:textId="77777777"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до 1 года</w:t>
            </w:r>
          </w:p>
        </w:tc>
      </w:tr>
      <w:tr w:rsidR="00317CA6" w:rsidRPr="000D304B" w14:paraId="42E64E42" w14:textId="77777777" w:rsidTr="001B483E">
        <w:trPr>
          <w:trHeight w:val="871"/>
        </w:trPr>
        <w:tc>
          <w:tcPr>
            <w:tcW w:w="547" w:type="dxa"/>
            <w:vMerge/>
            <w:tcBorders>
              <w:left w:val="single" w:sz="4" w:space="0" w:color="auto"/>
              <w:bottom w:val="single" w:sz="4" w:space="0" w:color="auto"/>
              <w:right w:val="single" w:sz="4" w:space="0" w:color="auto"/>
            </w:tcBorders>
            <w:shd w:val="clear" w:color="auto" w:fill="auto"/>
            <w:vAlign w:val="center"/>
            <w:hideMark/>
          </w:tcPr>
          <w:p w14:paraId="26EC6666" w14:textId="77777777" w:rsidR="00317CA6" w:rsidRPr="000D304B" w:rsidRDefault="00317CA6" w:rsidP="0097354E">
            <w:pPr>
              <w:spacing w:after="0" w:line="240" w:lineRule="auto"/>
              <w:rPr>
                <w:rFonts w:ascii="Times New Roman" w:eastAsia="Times New Roman" w:hAnsi="Times New Roman"/>
                <w:color w:val="000000"/>
                <w:lang w:eastAsia="ru-RU"/>
              </w:rPr>
            </w:pPr>
          </w:p>
        </w:tc>
        <w:tc>
          <w:tcPr>
            <w:tcW w:w="1858" w:type="dxa"/>
            <w:vMerge/>
            <w:tcBorders>
              <w:left w:val="single" w:sz="4" w:space="0" w:color="auto"/>
              <w:bottom w:val="single" w:sz="4" w:space="0" w:color="auto"/>
              <w:right w:val="single" w:sz="4" w:space="0" w:color="auto"/>
            </w:tcBorders>
            <w:shd w:val="clear" w:color="auto" w:fill="auto"/>
            <w:vAlign w:val="center"/>
            <w:hideMark/>
          </w:tcPr>
          <w:p w14:paraId="5621158B" w14:textId="77777777" w:rsidR="00317CA6" w:rsidRPr="000D304B" w:rsidRDefault="00317CA6" w:rsidP="0097354E">
            <w:pPr>
              <w:spacing w:after="0" w:line="240" w:lineRule="auto"/>
              <w:rPr>
                <w:rFonts w:ascii="Times New Roman" w:eastAsia="Times New Roman" w:hAnsi="Times New Roman"/>
                <w:color w:val="000000"/>
                <w:lang w:eastAsia="ru-RU"/>
              </w:rPr>
            </w:pPr>
          </w:p>
        </w:tc>
        <w:tc>
          <w:tcPr>
            <w:tcW w:w="992" w:type="dxa"/>
            <w:vMerge/>
            <w:tcBorders>
              <w:left w:val="single" w:sz="4" w:space="0" w:color="auto"/>
              <w:bottom w:val="single" w:sz="4" w:space="0" w:color="auto"/>
              <w:right w:val="single" w:sz="4" w:space="0" w:color="auto"/>
            </w:tcBorders>
            <w:vAlign w:val="center"/>
            <w:hideMark/>
          </w:tcPr>
          <w:p w14:paraId="4E446211" w14:textId="77777777" w:rsidR="00317CA6" w:rsidRPr="000D304B" w:rsidRDefault="00317CA6" w:rsidP="0097354E">
            <w:pPr>
              <w:spacing w:after="0" w:line="240" w:lineRule="auto"/>
              <w:rPr>
                <w:rFonts w:ascii="Times New Roman" w:eastAsia="Times New Roman" w:hAnsi="Times New Roman"/>
                <w:color w:val="000000"/>
                <w:lang w:eastAsia="ru-RU"/>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30730795" w14:textId="77777777" w:rsidR="00317CA6" w:rsidRPr="000D304B" w:rsidRDefault="00317CA6" w:rsidP="0097354E">
            <w:pPr>
              <w:spacing w:after="0" w:line="240" w:lineRule="auto"/>
              <w:rPr>
                <w:rFonts w:ascii="Times New Roman" w:eastAsia="Times New Roman" w:hAnsi="Times New Roman"/>
                <w:color w:val="000000"/>
                <w:lang w:eastAsia="ru-RU"/>
              </w:rPr>
            </w:pPr>
          </w:p>
        </w:tc>
        <w:tc>
          <w:tcPr>
            <w:tcW w:w="880" w:type="dxa"/>
            <w:vMerge/>
            <w:tcBorders>
              <w:top w:val="single" w:sz="4" w:space="0" w:color="auto"/>
              <w:left w:val="single" w:sz="4" w:space="0" w:color="auto"/>
              <w:bottom w:val="single" w:sz="4" w:space="0" w:color="auto"/>
              <w:right w:val="single" w:sz="4" w:space="0" w:color="auto"/>
            </w:tcBorders>
            <w:vAlign w:val="center"/>
            <w:hideMark/>
          </w:tcPr>
          <w:p w14:paraId="47F6BE10" w14:textId="77777777" w:rsidR="00317CA6" w:rsidRPr="000D304B" w:rsidRDefault="00317CA6" w:rsidP="0097354E">
            <w:pPr>
              <w:spacing w:after="0" w:line="240" w:lineRule="auto"/>
              <w:rPr>
                <w:rFonts w:ascii="Times New Roman" w:eastAsia="Times New Roman" w:hAnsi="Times New Roman"/>
                <w:color w:val="000000"/>
                <w:lang w:eastAsia="ru-RU"/>
              </w:rPr>
            </w:pPr>
          </w:p>
        </w:tc>
        <w:tc>
          <w:tcPr>
            <w:tcW w:w="992" w:type="dxa"/>
            <w:vMerge/>
            <w:tcBorders>
              <w:top w:val="single" w:sz="4" w:space="0" w:color="auto"/>
              <w:left w:val="nil"/>
              <w:bottom w:val="single" w:sz="4" w:space="0" w:color="auto"/>
              <w:right w:val="single" w:sz="4" w:space="0" w:color="auto"/>
            </w:tcBorders>
          </w:tcPr>
          <w:p w14:paraId="61E33D72" w14:textId="77777777" w:rsidR="00317CA6" w:rsidRPr="000D304B" w:rsidRDefault="00317CA6" w:rsidP="0097354E">
            <w:pPr>
              <w:spacing w:after="0" w:line="240" w:lineRule="auto"/>
              <w:jc w:val="center"/>
              <w:rPr>
                <w:rFonts w:ascii="Times New Roman" w:eastAsia="Times New Roman" w:hAnsi="Times New Roman"/>
                <w:color w:val="000000"/>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E64AF8" w14:textId="2C916BD9"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самцы во время гона</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20D70029" w14:textId="77777777"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без подразделения по половому признаку</w:t>
            </w:r>
          </w:p>
        </w:tc>
        <w:tc>
          <w:tcPr>
            <w:tcW w:w="709" w:type="dxa"/>
            <w:tcBorders>
              <w:top w:val="single" w:sz="4" w:space="0" w:color="auto"/>
              <w:left w:val="nil"/>
              <w:bottom w:val="single" w:sz="4" w:space="0" w:color="auto"/>
              <w:right w:val="single" w:sz="4" w:space="0" w:color="000000"/>
            </w:tcBorders>
          </w:tcPr>
          <w:p w14:paraId="732DE63B" w14:textId="77777777" w:rsidR="00317CA6" w:rsidRPr="000D304B" w:rsidRDefault="00317CA6" w:rsidP="0097354E">
            <w:pPr>
              <w:spacing w:after="0" w:line="240" w:lineRule="auto"/>
              <w:jc w:val="center"/>
              <w:rPr>
                <w:rFonts w:ascii="Times New Roman" w:eastAsia="Times New Roman" w:hAnsi="Times New Roman"/>
                <w:color w:val="000000"/>
                <w:lang w:eastAsia="ru-RU"/>
              </w:rPr>
            </w:pPr>
          </w:p>
        </w:tc>
      </w:tr>
      <w:tr w:rsidR="00317CA6" w:rsidRPr="000D304B" w14:paraId="6CB36EBC" w14:textId="77777777" w:rsidTr="001B483E">
        <w:trPr>
          <w:trHeight w:val="360"/>
        </w:trPr>
        <w:tc>
          <w:tcPr>
            <w:tcW w:w="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551850" w14:textId="77777777"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1</w:t>
            </w:r>
          </w:p>
        </w:tc>
        <w:tc>
          <w:tcPr>
            <w:tcW w:w="1858" w:type="dxa"/>
            <w:tcBorders>
              <w:top w:val="single" w:sz="4" w:space="0" w:color="auto"/>
              <w:left w:val="nil"/>
              <w:bottom w:val="single" w:sz="4" w:space="0" w:color="auto"/>
              <w:right w:val="single" w:sz="4" w:space="0" w:color="auto"/>
            </w:tcBorders>
            <w:shd w:val="clear" w:color="auto" w:fill="auto"/>
            <w:vAlign w:val="center"/>
            <w:hideMark/>
          </w:tcPr>
          <w:p w14:paraId="139282D7" w14:textId="77777777" w:rsidR="00317CA6" w:rsidRPr="000D304B" w:rsidRDefault="00317CA6" w:rsidP="0097354E">
            <w:pPr>
              <w:spacing w:after="0" w:line="240" w:lineRule="auto"/>
              <w:rPr>
                <w:rFonts w:ascii="Times New Roman" w:eastAsia="Times New Roman" w:hAnsi="Times New Roman"/>
                <w:color w:val="000000"/>
                <w:lang w:eastAsia="ru-RU"/>
              </w:rPr>
            </w:pPr>
            <w:r w:rsidRPr="000D304B">
              <w:rPr>
                <w:rFonts w:ascii="Times New Roman" w:eastAsia="Times New Roman" w:hAnsi="Times New Roman"/>
                <w:color w:val="000000"/>
                <w:lang w:eastAsia="ru-RU"/>
              </w:rPr>
              <w:t xml:space="preserve">Общедоступные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B23A69" w14:textId="77777777" w:rsidR="00317CA6" w:rsidRPr="004D5C03" w:rsidRDefault="00317CA6"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16164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77B2D9" w14:textId="5FBBC4DF" w:rsidR="00317CA6" w:rsidRPr="000D304B" w:rsidRDefault="00317CA6"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840</w:t>
            </w:r>
          </w:p>
        </w:tc>
        <w:tc>
          <w:tcPr>
            <w:tcW w:w="880" w:type="dxa"/>
            <w:tcBorders>
              <w:top w:val="single" w:sz="4" w:space="0" w:color="auto"/>
              <w:left w:val="nil"/>
              <w:bottom w:val="single" w:sz="4" w:space="0" w:color="auto"/>
              <w:right w:val="single" w:sz="4" w:space="0" w:color="auto"/>
            </w:tcBorders>
            <w:shd w:val="clear" w:color="auto" w:fill="auto"/>
            <w:vAlign w:val="center"/>
            <w:hideMark/>
          </w:tcPr>
          <w:p w14:paraId="41150D77" w14:textId="77777777" w:rsidR="00317CA6" w:rsidRPr="000D304B" w:rsidRDefault="00317CA6"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5,2</w:t>
            </w:r>
          </w:p>
        </w:tc>
        <w:tc>
          <w:tcPr>
            <w:tcW w:w="992" w:type="dxa"/>
            <w:tcBorders>
              <w:top w:val="single" w:sz="4" w:space="0" w:color="auto"/>
              <w:left w:val="nil"/>
              <w:bottom w:val="single" w:sz="4" w:space="0" w:color="auto"/>
              <w:right w:val="single" w:sz="4" w:space="0" w:color="auto"/>
            </w:tcBorders>
            <w:vAlign w:val="center"/>
          </w:tcPr>
          <w:p w14:paraId="0A48B741" w14:textId="3F40AEEC" w:rsidR="00317CA6" w:rsidRDefault="001B483E" w:rsidP="001B483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B277E1" w14:textId="65B9218B" w:rsidR="00317CA6" w:rsidRPr="000D304B" w:rsidRDefault="00317CA6" w:rsidP="001B483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107</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5CADD0EC" w14:textId="77777777" w:rsidR="00317CA6" w:rsidRPr="000D304B" w:rsidRDefault="00317CA6" w:rsidP="001B483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542</w:t>
            </w:r>
          </w:p>
        </w:tc>
        <w:tc>
          <w:tcPr>
            <w:tcW w:w="709" w:type="dxa"/>
            <w:tcBorders>
              <w:top w:val="single" w:sz="4" w:space="0" w:color="auto"/>
              <w:left w:val="nil"/>
              <w:bottom w:val="single" w:sz="4" w:space="0" w:color="auto"/>
              <w:right w:val="single" w:sz="4" w:space="0" w:color="auto"/>
            </w:tcBorders>
            <w:vAlign w:val="center"/>
          </w:tcPr>
          <w:p w14:paraId="1334D3F1" w14:textId="77777777" w:rsidR="00317CA6" w:rsidRPr="000D304B" w:rsidRDefault="00317CA6"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192</w:t>
            </w:r>
          </w:p>
        </w:tc>
      </w:tr>
      <w:tr w:rsidR="00317CA6" w:rsidRPr="00893FBB" w14:paraId="5605ECCD" w14:textId="77777777" w:rsidTr="001B483E">
        <w:trPr>
          <w:trHeight w:val="360"/>
        </w:trPr>
        <w:tc>
          <w:tcPr>
            <w:tcW w:w="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AC0640" w14:textId="77777777" w:rsidR="00317CA6" w:rsidRPr="00893FBB" w:rsidRDefault="00317CA6"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2</w:t>
            </w:r>
          </w:p>
        </w:tc>
        <w:tc>
          <w:tcPr>
            <w:tcW w:w="1858" w:type="dxa"/>
            <w:tcBorders>
              <w:top w:val="single" w:sz="4" w:space="0" w:color="auto"/>
              <w:left w:val="nil"/>
              <w:bottom w:val="single" w:sz="4" w:space="0" w:color="auto"/>
              <w:right w:val="single" w:sz="4" w:space="0" w:color="auto"/>
            </w:tcBorders>
            <w:shd w:val="clear" w:color="auto" w:fill="auto"/>
            <w:vAlign w:val="center"/>
            <w:hideMark/>
          </w:tcPr>
          <w:p w14:paraId="7478AB13" w14:textId="77777777" w:rsidR="00317CA6" w:rsidRPr="00893FBB" w:rsidRDefault="00317CA6" w:rsidP="0097354E">
            <w:pPr>
              <w:spacing w:after="0" w:line="240" w:lineRule="auto"/>
              <w:rPr>
                <w:rFonts w:ascii="Times New Roman" w:eastAsia="Times New Roman" w:hAnsi="Times New Roman"/>
                <w:color w:val="000000"/>
                <w:lang w:eastAsia="ru-RU"/>
              </w:rPr>
            </w:pPr>
            <w:r w:rsidRPr="00893FBB">
              <w:rPr>
                <w:rFonts w:ascii="Times New Roman" w:eastAsia="Times New Roman" w:hAnsi="Times New Roman"/>
                <w:color w:val="000000"/>
                <w:lang w:eastAsia="ru-RU"/>
              </w:rPr>
              <w:t>Закрепленные</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47F256" w14:textId="6793F188" w:rsidR="00317CA6" w:rsidRPr="00893FBB" w:rsidRDefault="00885C79"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66879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289F96" w14:textId="1E7FFE93" w:rsidR="00317CA6" w:rsidRPr="00893FBB" w:rsidRDefault="00317CA6"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37</w:t>
            </w:r>
            <w:r w:rsidR="00790D0B" w:rsidRPr="00893FBB">
              <w:rPr>
                <w:rFonts w:ascii="Times New Roman" w:eastAsia="Times New Roman" w:hAnsi="Times New Roman"/>
                <w:color w:val="000000"/>
                <w:lang w:eastAsia="ru-RU"/>
              </w:rPr>
              <w:t>66</w:t>
            </w:r>
          </w:p>
        </w:tc>
        <w:tc>
          <w:tcPr>
            <w:tcW w:w="880" w:type="dxa"/>
            <w:tcBorders>
              <w:top w:val="single" w:sz="4" w:space="0" w:color="auto"/>
              <w:left w:val="nil"/>
              <w:bottom w:val="single" w:sz="4" w:space="0" w:color="auto"/>
              <w:right w:val="single" w:sz="4" w:space="0" w:color="auto"/>
            </w:tcBorders>
            <w:shd w:val="clear" w:color="auto" w:fill="auto"/>
            <w:vAlign w:val="center"/>
            <w:hideMark/>
          </w:tcPr>
          <w:p w14:paraId="1C7F2F3C" w14:textId="77777777" w:rsidR="00317CA6" w:rsidRPr="00893FBB" w:rsidRDefault="00317CA6"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5,6</w:t>
            </w:r>
          </w:p>
        </w:tc>
        <w:tc>
          <w:tcPr>
            <w:tcW w:w="992" w:type="dxa"/>
            <w:tcBorders>
              <w:top w:val="single" w:sz="4" w:space="0" w:color="auto"/>
              <w:left w:val="nil"/>
              <w:bottom w:val="single" w:sz="4" w:space="0" w:color="auto"/>
              <w:right w:val="single" w:sz="4" w:space="0" w:color="auto"/>
            </w:tcBorders>
            <w:vAlign w:val="center"/>
          </w:tcPr>
          <w:p w14:paraId="10475604" w14:textId="610F4690" w:rsidR="00317CA6" w:rsidRPr="00893FBB" w:rsidRDefault="001B483E"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43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43E04B" w14:textId="22AADF5A" w:rsidR="00317CA6" w:rsidRPr="00893FBB" w:rsidRDefault="00317CA6"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х</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050092BD" w14:textId="77777777" w:rsidR="00317CA6" w:rsidRPr="00893FBB" w:rsidRDefault="00317CA6"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х</w:t>
            </w:r>
          </w:p>
        </w:tc>
        <w:tc>
          <w:tcPr>
            <w:tcW w:w="709" w:type="dxa"/>
            <w:tcBorders>
              <w:top w:val="single" w:sz="4" w:space="0" w:color="auto"/>
              <w:left w:val="nil"/>
              <w:bottom w:val="single" w:sz="4" w:space="0" w:color="auto"/>
              <w:right w:val="single" w:sz="4" w:space="0" w:color="auto"/>
            </w:tcBorders>
            <w:vAlign w:val="center"/>
          </w:tcPr>
          <w:p w14:paraId="020A08F2" w14:textId="77777777" w:rsidR="00317CA6" w:rsidRPr="00893FBB" w:rsidRDefault="00317CA6"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х</w:t>
            </w:r>
          </w:p>
        </w:tc>
      </w:tr>
      <w:tr w:rsidR="00317CA6" w:rsidRPr="00893FBB" w14:paraId="3B34A6CF" w14:textId="77777777" w:rsidTr="001B483E">
        <w:trPr>
          <w:trHeight w:val="360"/>
        </w:trPr>
        <w:tc>
          <w:tcPr>
            <w:tcW w:w="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5A59DB" w14:textId="77777777" w:rsidR="00317CA6" w:rsidRPr="00893FBB" w:rsidRDefault="00317CA6"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3</w:t>
            </w:r>
          </w:p>
        </w:tc>
        <w:tc>
          <w:tcPr>
            <w:tcW w:w="1858" w:type="dxa"/>
            <w:tcBorders>
              <w:top w:val="single" w:sz="4" w:space="0" w:color="auto"/>
              <w:left w:val="nil"/>
              <w:bottom w:val="single" w:sz="4" w:space="0" w:color="auto"/>
              <w:right w:val="single" w:sz="4" w:space="0" w:color="auto"/>
            </w:tcBorders>
            <w:shd w:val="clear" w:color="auto" w:fill="auto"/>
            <w:vAlign w:val="center"/>
            <w:hideMark/>
          </w:tcPr>
          <w:p w14:paraId="7135E7D2" w14:textId="77777777" w:rsidR="00317CA6" w:rsidRPr="00893FBB" w:rsidRDefault="00317CA6"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Всего</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C0B4525" w14:textId="54A9048E" w:rsidR="00317CA6" w:rsidRPr="00893FBB" w:rsidRDefault="00317CA6"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83</w:t>
            </w:r>
            <w:r w:rsidR="00885C79" w:rsidRPr="00893FBB">
              <w:rPr>
                <w:rFonts w:ascii="Times New Roman" w:eastAsia="Times New Roman" w:hAnsi="Times New Roman"/>
                <w:color w:val="000000"/>
                <w:lang w:eastAsia="ru-RU"/>
              </w:rPr>
              <w:t>043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687EFA" w14:textId="34ED988C" w:rsidR="00317CA6" w:rsidRPr="00893FBB" w:rsidRDefault="00317CA6"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46</w:t>
            </w:r>
            <w:r w:rsidR="00885C79" w:rsidRPr="00893FBB">
              <w:rPr>
                <w:rFonts w:ascii="Times New Roman" w:eastAsia="Times New Roman" w:hAnsi="Times New Roman"/>
                <w:color w:val="000000"/>
                <w:lang w:eastAsia="ru-RU"/>
              </w:rPr>
              <w:t>06</w:t>
            </w:r>
          </w:p>
        </w:tc>
        <w:tc>
          <w:tcPr>
            <w:tcW w:w="880" w:type="dxa"/>
            <w:tcBorders>
              <w:top w:val="single" w:sz="4" w:space="0" w:color="auto"/>
              <w:left w:val="nil"/>
              <w:bottom w:val="single" w:sz="4" w:space="0" w:color="auto"/>
              <w:right w:val="single" w:sz="4" w:space="0" w:color="auto"/>
            </w:tcBorders>
            <w:shd w:val="clear" w:color="auto" w:fill="auto"/>
            <w:vAlign w:val="center"/>
            <w:hideMark/>
          </w:tcPr>
          <w:p w14:paraId="1EDBEAD4" w14:textId="57E54C48" w:rsidR="00317CA6" w:rsidRPr="00893FBB" w:rsidRDefault="00317CA6"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5,</w:t>
            </w:r>
            <w:r w:rsidR="00885C79" w:rsidRPr="00893FBB">
              <w:rPr>
                <w:rFonts w:ascii="Times New Roman" w:eastAsia="Times New Roman" w:hAnsi="Times New Roman"/>
                <w:color w:val="000000"/>
                <w:lang w:eastAsia="ru-RU"/>
              </w:rPr>
              <w:t>5</w:t>
            </w:r>
          </w:p>
        </w:tc>
        <w:tc>
          <w:tcPr>
            <w:tcW w:w="992" w:type="dxa"/>
            <w:tcBorders>
              <w:top w:val="single" w:sz="4" w:space="0" w:color="auto"/>
              <w:left w:val="nil"/>
              <w:bottom w:val="single" w:sz="4" w:space="0" w:color="auto"/>
              <w:right w:val="single" w:sz="4" w:space="0" w:color="auto"/>
            </w:tcBorders>
            <w:vAlign w:val="center"/>
          </w:tcPr>
          <w:p w14:paraId="063D8D95" w14:textId="4B0A1984" w:rsidR="00317CA6" w:rsidRPr="00893FBB" w:rsidRDefault="001B483E"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58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CC8EB8" w14:textId="1BBB9486" w:rsidR="00317CA6" w:rsidRPr="00893FBB" w:rsidRDefault="00317CA6"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х</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438C2287" w14:textId="77777777" w:rsidR="00317CA6" w:rsidRPr="00893FBB" w:rsidRDefault="00317CA6"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х</w:t>
            </w:r>
          </w:p>
        </w:tc>
        <w:tc>
          <w:tcPr>
            <w:tcW w:w="709" w:type="dxa"/>
            <w:tcBorders>
              <w:top w:val="single" w:sz="4" w:space="0" w:color="auto"/>
              <w:left w:val="nil"/>
              <w:bottom w:val="single" w:sz="4" w:space="0" w:color="auto"/>
              <w:right w:val="single" w:sz="4" w:space="0" w:color="auto"/>
            </w:tcBorders>
            <w:vAlign w:val="center"/>
          </w:tcPr>
          <w:p w14:paraId="72156E48" w14:textId="77777777" w:rsidR="00317CA6" w:rsidRPr="00893FBB" w:rsidRDefault="00317CA6"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х</w:t>
            </w:r>
          </w:p>
        </w:tc>
      </w:tr>
    </w:tbl>
    <w:p w14:paraId="6DF02757" w14:textId="77777777" w:rsidR="00B65AB0" w:rsidRPr="00893FBB" w:rsidRDefault="00B65AB0" w:rsidP="00B65AB0">
      <w:pPr>
        <w:pStyle w:val="ab"/>
        <w:rPr>
          <w:b w:val="0"/>
          <w:sz w:val="22"/>
          <w:szCs w:val="22"/>
          <w:lang w:val="ru-RU"/>
        </w:rPr>
      </w:pPr>
      <w:r w:rsidRPr="00893FBB">
        <w:rPr>
          <w:b w:val="0"/>
          <w:sz w:val="22"/>
          <w:szCs w:val="22"/>
          <w:lang w:val="ru-RU"/>
        </w:rPr>
        <w:t xml:space="preserve">* - численность вида, определенная как суммарная итоговая численность вида </w:t>
      </w:r>
      <w:r w:rsidRPr="00893FBB">
        <w:rPr>
          <w:b w:val="0"/>
          <w:sz w:val="22"/>
          <w:szCs w:val="22"/>
          <w:lang w:val="ru-RU"/>
        </w:rPr>
        <w:br/>
        <w:t xml:space="preserve">в охотничьих угодьях, на иных территориях, в которых планируется установление квоты добычи </w:t>
      </w:r>
      <w:r w:rsidRPr="00893FBB">
        <w:rPr>
          <w:b w:val="0"/>
          <w:sz w:val="22"/>
          <w:szCs w:val="22"/>
          <w:lang w:val="ru-RU"/>
        </w:rPr>
        <w:br/>
        <w:t xml:space="preserve">(в соответствии с </w:t>
      </w:r>
      <w:proofErr w:type="spellStart"/>
      <w:r w:rsidRPr="00893FBB">
        <w:rPr>
          <w:b w:val="0"/>
          <w:sz w:val="22"/>
          <w:szCs w:val="22"/>
          <w:lang w:val="ru-RU"/>
        </w:rPr>
        <w:t>пп</w:t>
      </w:r>
      <w:proofErr w:type="spellEnd"/>
      <w:r w:rsidRPr="00893FBB">
        <w:rPr>
          <w:b w:val="0"/>
          <w:sz w:val="22"/>
          <w:szCs w:val="22"/>
          <w:lang w:val="ru-RU"/>
        </w:rPr>
        <w:t>. «а» п. 17.2 Порядка № 981)</w:t>
      </w:r>
    </w:p>
    <w:p w14:paraId="31223422" w14:textId="311ECB73" w:rsidR="00B65AB0" w:rsidRDefault="00B65AB0" w:rsidP="00B65AB0">
      <w:pPr>
        <w:pStyle w:val="ab"/>
        <w:rPr>
          <w:b w:val="0"/>
          <w:sz w:val="22"/>
          <w:szCs w:val="22"/>
          <w:lang w:val="ru-RU"/>
        </w:rPr>
      </w:pPr>
      <w:r w:rsidRPr="00893FBB">
        <w:rPr>
          <w:b w:val="0"/>
          <w:lang w:val="ru-RU"/>
        </w:rPr>
        <w:t xml:space="preserve">Проектируемый лимит меньше лимита прошлого сезона охоты на </w:t>
      </w:r>
      <w:r w:rsidR="001B483E" w:rsidRPr="00893FBB">
        <w:rPr>
          <w:b w:val="0"/>
          <w:lang w:val="ru-RU"/>
        </w:rPr>
        <w:t>2</w:t>
      </w:r>
      <w:r w:rsidR="00885C79" w:rsidRPr="00893FBB">
        <w:rPr>
          <w:b w:val="0"/>
          <w:lang w:val="ru-RU"/>
        </w:rPr>
        <w:t>70</w:t>
      </w:r>
      <w:r w:rsidRPr="00893FBB">
        <w:rPr>
          <w:b w:val="0"/>
          <w:lang w:val="ru-RU"/>
        </w:rPr>
        <w:t xml:space="preserve"> особ</w:t>
      </w:r>
      <w:r w:rsidR="001B483E" w:rsidRPr="00893FBB">
        <w:rPr>
          <w:b w:val="0"/>
          <w:lang w:val="ru-RU"/>
        </w:rPr>
        <w:t>ей</w:t>
      </w:r>
      <w:r w:rsidRPr="00893FBB">
        <w:rPr>
          <w:b w:val="0"/>
          <w:lang w:val="ru-RU"/>
        </w:rPr>
        <w:t xml:space="preserve"> (на </w:t>
      </w:r>
      <w:r w:rsidR="00885C79" w:rsidRPr="00893FBB">
        <w:rPr>
          <w:b w:val="0"/>
          <w:lang w:val="ru-RU"/>
        </w:rPr>
        <w:t>6</w:t>
      </w:r>
      <w:r w:rsidRPr="00893FBB">
        <w:rPr>
          <w:b w:val="0"/>
          <w:lang w:val="ru-RU"/>
        </w:rPr>
        <w:t xml:space="preserve"> %), вместе с тем, он ниже максимально возможного объема добычи (суммы максимально возможных квот добычи) на </w:t>
      </w:r>
      <w:r w:rsidR="001B483E" w:rsidRPr="00893FBB">
        <w:rPr>
          <w:b w:val="0"/>
          <w:lang w:val="ru-RU"/>
        </w:rPr>
        <w:t>100</w:t>
      </w:r>
      <w:r w:rsidR="00885C79" w:rsidRPr="00893FBB">
        <w:rPr>
          <w:b w:val="0"/>
          <w:lang w:val="ru-RU"/>
        </w:rPr>
        <w:t>2</w:t>
      </w:r>
      <w:r w:rsidRPr="00893FBB">
        <w:rPr>
          <w:b w:val="0"/>
          <w:lang w:val="ru-RU"/>
        </w:rPr>
        <w:t xml:space="preserve"> особ</w:t>
      </w:r>
      <w:r w:rsidR="00885C79" w:rsidRPr="00893FBB">
        <w:rPr>
          <w:b w:val="0"/>
          <w:lang w:val="ru-RU"/>
        </w:rPr>
        <w:t>и</w:t>
      </w:r>
      <w:r w:rsidRPr="00893FBB">
        <w:rPr>
          <w:b w:val="0"/>
          <w:lang w:val="ru-RU"/>
        </w:rPr>
        <w:t xml:space="preserve"> (на </w:t>
      </w:r>
      <w:r w:rsidR="00885C79" w:rsidRPr="00893FBB">
        <w:rPr>
          <w:b w:val="0"/>
          <w:lang w:val="ru-RU"/>
        </w:rPr>
        <w:t>19</w:t>
      </w:r>
      <w:r w:rsidRPr="00893FBB">
        <w:rPr>
          <w:b w:val="0"/>
          <w:lang w:val="ru-RU"/>
        </w:rPr>
        <w:t xml:space="preserve"> %).</w:t>
      </w:r>
    </w:p>
    <w:p w14:paraId="0836DC30" w14:textId="77777777" w:rsidR="00B65AB0" w:rsidRPr="00190820" w:rsidRDefault="00B65AB0" w:rsidP="00B65AB0">
      <w:pPr>
        <w:pStyle w:val="2"/>
        <w:numPr>
          <w:ilvl w:val="1"/>
          <w:numId w:val="25"/>
        </w:numPr>
        <w:rPr>
          <w:rStyle w:val="20"/>
          <w:b/>
        </w:rPr>
      </w:pPr>
      <w:bookmarkStart w:id="9" w:name="_Toc10646549"/>
      <w:r w:rsidRPr="00190820">
        <w:rPr>
          <w:rStyle w:val="20"/>
          <w:b/>
        </w:rPr>
        <w:tab/>
        <w:t>Благородный олень (марал)</w:t>
      </w:r>
      <w:bookmarkEnd w:id="9"/>
      <w:r w:rsidRPr="00190820">
        <w:rPr>
          <w:rStyle w:val="20"/>
          <w:b/>
        </w:rPr>
        <w:t xml:space="preserve"> </w:t>
      </w:r>
    </w:p>
    <w:p w14:paraId="3BA9DD21" w14:textId="77777777" w:rsidR="00B65AB0" w:rsidRDefault="00B65AB0" w:rsidP="00B65AB0">
      <w:pPr>
        <w:spacing w:after="0" w:line="240" w:lineRule="auto"/>
        <w:ind w:firstLine="709"/>
        <w:jc w:val="both"/>
        <w:rPr>
          <w:rFonts w:ascii="Times New Roman" w:hAnsi="Times New Roman"/>
          <w:sz w:val="27"/>
          <w:szCs w:val="27"/>
        </w:rPr>
      </w:pPr>
      <w:r w:rsidRPr="006B5360">
        <w:rPr>
          <w:rFonts w:ascii="Times New Roman" w:hAnsi="Times New Roman"/>
          <w:sz w:val="27"/>
          <w:szCs w:val="27"/>
        </w:rPr>
        <w:t xml:space="preserve">По данным государственного мониторинга охотничьих ресурсов и среды их обитания численность </w:t>
      </w:r>
      <w:r>
        <w:rPr>
          <w:rFonts w:ascii="Times New Roman" w:hAnsi="Times New Roman"/>
          <w:sz w:val="27"/>
          <w:szCs w:val="27"/>
        </w:rPr>
        <w:t>благородного оленя (марала)</w:t>
      </w:r>
      <w:r w:rsidRPr="006B5360">
        <w:rPr>
          <w:rFonts w:ascii="Times New Roman" w:hAnsi="Times New Roman"/>
          <w:sz w:val="27"/>
          <w:szCs w:val="27"/>
        </w:rPr>
        <w:t xml:space="preserve"> в крае</w:t>
      </w:r>
      <w:r>
        <w:rPr>
          <w:rFonts w:ascii="Times New Roman" w:hAnsi="Times New Roman"/>
          <w:sz w:val="27"/>
          <w:szCs w:val="27"/>
        </w:rPr>
        <w:t xml:space="preserve"> (за исключением ООПТ федерального значения)</w:t>
      </w:r>
      <w:r w:rsidRPr="006B5360">
        <w:rPr>
          <w:rFonts w:ascii="Times New Roman" w:hAnsi="Times New Roman"/>
          <w:sz w:val="27"/>
          <w:szCs w:val="27"/>
        </w:rPr>
        <w:t xml:space="preserve"> по состоянию на 1 апреля 202</w:t>
      </w:r>
      <w:r>
        <w:rPr>
          <w:rFonts w:ascii="Times New Roman" w:hAnsi="Times New Roman"/>
          <w:sz w:val="27"/>
          <w:szCs w:val="27"/>
        </w:rPr>
        <w:t>5</w:t>
      </w:r>
      <w:r w:rsidRPr="006B5360">
        <w:rPr>
          <w:rFonts w:ascii="Times New Roman" w:hAnsi="Times New Roman"/>
          <w:sz w:val="27"/>
          <w:szCs w:val="27"/>
        </w:rPr>
        <w:t xml:space="preserve"> года составила </w:t>
      </w:r>
      <w:r>
        <w:rPr>
          <w:rFonts w:ascii="Times New Roman" w:hAnsi="Times New Roman"/>
          <w:sz w:val="27"/>
          <w:szCs w:val="27"/>
        </w:rPr>
        <w:t>27245</w:t>
      </w:r>
      <w:r w:rsidRPr="006B5360">
        <w:rPr>
          <w:rFonts w:ascii="Times New Roman" w:hAnsi="Times New Roman"/>
          <w:sz w:val="27"/>
          <w:szCs w:val="27"/>
        </w:rPr>
        <w:t xml:space="preserve"> особ</w:t>
      </w:r>
      <w:r>
        <w:rPr>
          <w:rFonts w:ascii="Times New Roman" w:hAnsi="Times New Roman"/>
          <w:sz w:val="27"/>
          <w:szCs w:val="27"/>
        </w:rPr>
        <w:t>ей</w:t>
      </w:r>
      <w:r w:rsidRPr="006B5360">
        <w:rPr>
          <w:rFonts w:ascii="Times New Roman" w:hAnsi="Times New Roman"/>
          <w:sz w:val="27"/>
          <w:szCs w:val="27"/>
        </w:rPr>
        <w:t xml:space="preserve">. </w:t>
      </w:r>
      <w:r>
        <w:rPr>
          <w:rFonts w:ascii="Times New Roman" w:hAnsi="Times New Roman"/>
          <w:sz w:val="27"/>
          <w:szCs w:val="27"/>
        </w:rPr>
        <w:t>Значение показателя по сравнению с прошлым годом увеличилось на 3 %</w:t>
      </w:r>
      <w:r w:rsidRPr="006B5360">
        <w:rPr>
          <w:rFonts w:ascii="Times New Roman" w:hAnsi="Times New Roman"/>
          <w:sz w:val="27"/>
          <w:szCs w:val="27"/>
        </w:rPr>
        <w:t xml:space="preserve">. </w:t>
      </w:r>
    </w:p>
    <w:p w14:paraId="7E94FD99" w14:textId="77777777" w:rsidR="00B65AB0" w:rsidRDefault="00B65AB0" w:rsidP="00B65AB0">
      <w:pPr>
        <w:autoSpaceDE w:val="0"/>
        <w:autoSpaceDN w:val="0"/>
        <w:adjustRightInd w:val="0"/>
        <w:spacing w:after="0" w:line="240" w:lineRule="auto"/>
        <w:ind w:firstLine="709"/>
        <w:jc w:val="both"/>
        <w:rPr>
          <w:rFonts w:ascii="Times New Roman" w:hAnsi="Times New Roman"/>
          <w:sz w:val="27"/>
          <w:szCs w:val="27"/>
        </w:rPr>
      </w:pPr>
      <w:r w:rsidRPr="00521B45">
        <w:rPr>
          <w:rFonts w:ascii="Times New Roman" w:hAnsi="Times New Roman"/>
          <w:sz w:val="27"/>
          <w:szCs w:val="27"/>
        </w:rPr>
        <w:t xml:space="preserve">Динамика численности </w:t>
      </w:r>
      <w:r>
        <w:rPr>
          <w:rFonts w:ascii="Times New Roman" w:hAnsi="Times New Roman"/>
          <w:sz w:val="27"/>
          <w:szCs w:val="27"/>
        </w:rPr>
        <w:t>благородного оленя</w:t>
      </w:r>
      <w:r w:rsidRPr="00521B45">
        <w:rPr>
          <w:rFonts w:ascii="Times New Roman" w:hAnsi="Times New Roman"/>
          <w:sz w:val="27"/>
          <w:szCs w:val="27"/>
        </w:rPr>
        <w:t xml:space="preserve"> в крае представлена </w:t>
      </w:r>
      <w:r>
        <w:rPr>
          <w:rFonts w:ascii="Times New Roman" w:hAnsi="Times New Roman"/>
          <w:sz w:val="27"/>
          <w:szCs w:val="27"/>
        </w:rPr>
        <w:br/>
      </w:r>
      <w:r w:rsidRPr="00521B45">
        <w:rPr>
          <w:rFonts w:ascii="Times New Roman" w:hAnsi="Times New Roman"/>
          <w:sz w:val="27"/>
          <w:szCs w:val="27"/>
        </w:rPr>
        <w:t xml:space="preserve">на </w:t>
      </w:r>
      <w:r>
        <w:rPr>
          <w:rFonts w:ascii="Times New Roman" w:hAnsi="Times New Roman"/>
          <w:sz w:val="27"/>
          <w:szCs w:val="27"/>
        </w:rPr>
        <w:t>рисунке</w:t>
      </w:r>
      <w:r w:rsidRPr="00521B45">
        <w:rPr>
          <w:rFonts w:ascii="Times New Roman" w:hAnsi="Times New Roman"/>
          <w:sz w:val="27"/>
          <w:szCs w:val="27"/>
        </w:rPr>
        <w:t xml:space="preserve"> </w:t>
      </w:r>
      <w:r>
        <w:rPr>
          <w:rFonts w:ascii="Times New Roman" w:hAnsi="Times New Roman"/>
          <w:sz w:val="27"/>
          <w:szCs w:val="27"/>
        </w:rPr>
        <w:t>5</w:t>
      </w:r>
      <w:r w:rsidRPr="00521B45">
        <w:rPr>
          <w:rFonts w:ascii="Times New Roman" w:hAnsi="Times New Roman"/>
          <w:sz w:val="27"/>
          <w:szCs w:val="27"/>
        </w:rPr>
        <w:t xml:space="preserve">. </w:t>
      </w:r>
    </w:p>
    <w:p w14:paraId="34D1C2C8" w14:textId="77777777" w:rsidR="00B65AB0" w:rsidRPr="008E4E41" w:rsidRDefault="00B65AB0" w:rsidP="00B65AB0">
      <w:pPr>
        <w:autoSpaceDE w:val="0"/>
        <w:autoSpaceDN w:val="0"/>
        <w:adjustRightInd w:val="0"/>
        <w:spacing w:after="0" w:line="240" w:lineRule="auto"/>
        <w:ind w:firstLine="709"/>
        <w:jc w:val="both"/>
        <w:rPr>
          <w:rFonts w:ascii="Times New Roman" w:hAnsi="Times New Roman"/>
          <w:sz w:val="16"/>
          <w:szCs w:val="16"/>
        </w:rPr>
      </w:pPr>
    </w:p>
    <w:p w14:paraId="6E2A3138" w14:textId="77777777" w:rsidR="00B65AB0" w:rsidRDefault="00B65AB0" w:rsidP="00B65AB0">
      <w:pPr>
        <w:pStyle w:val="a3"/>
        <w:jc w:val="both"/>
      </w:pPr>
      <w:r>
        <w:rPr>
          <w:noProof/>
        </w:rPr>
        <w:drawing>
          <wp:inline distT="0" distB="0" distL="0" distR="0" wp14:anchorId="0BBB7988" wp14:editId="32320F21">
            <wp:extent cx="5661025" cy="2326234"/>
            <wp:effectExtent l="0" t="0" r="15875" b="17145"/>
            <wp:docPr id="22" name="Диаграмма 22">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3AF24E2" w14:textId="77777777" w:rsidR="00B65AB0" w:rsidRDefault="00B65AB0" w:rsidP="00B65AB0">
      <w:pPr>
        <w:pStyle w:val="a3"/>
        <w:jc w:val="both"/>
        <w:rPr>
          <w:rFonts w:ascii="Times New Roman" w:hAnsi="Times New Roman"/>
          <w:sz w:val="26"/>
          <w:szCs w:val="26"/>
        </w:rPr>
      </w:pPr>
      <w:r w:rsidRPr="00394754">
        <w:rPr>
          <w:rFonts w:ascii="Times New Roman" w:hAnsi="Times New Roman"/>
          <w:sz w:val="26"/>
          <w:szCs w:val="26"/>
        </w:rPr>
        <w:t xml:space="preserve">Рисунок 5. Динамика численности благородного оленя (марала) </w:t>
      </w:r>
      <w:r>
        <w:rPr>
          <w:rFonts w:ascii="Times New Roman" w:hAnsi="Times New Roman"/>
          <w:sz w:val="26"/>
          <w:szCs w:val="26"/>
        </w:rPr>
        <w:br/>
      </w:r>
      <w:r w:rsidRPr="00394754">
        <w:rPr>
          <w:rFonts w:ascii="Times New Roman" w:hAnsi="Times New Roman"/>
          <w:sz w:val="26"/>
          <w:szCs w:val="26"/>
        </w:rPr>
        <w:t>в Красноярском крае</w:t>
      </w:r>
      <w:r>
        <w:rPr>
          <w:rFonts w:ascii="Times New Roman" w:hAnsi="Times New Roman"/>
          <w:sz w:val="26"/>
          <w:szCs w:val="26"/>
        </w:rPr>
        <w:t xml:space="preserve"> с 2012 по 2025 годы.</w:t>
      </w:r>
    </w:p>
    <w:p w14:paraId="5126CF89" w14:textId="3A27FC40" w:rsidR="00B65AB0" w:rsidRDefault="00B65AB0" w:rsidP="00B65AB0">
      <w:pPr>
        <w:autoSpaceDE w:val="0"/>
        <w:autoSpaceDN w:val="0"/>
        <w:adjustRightInd w:val="0"/>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В Красноярском крае </w:t>
      </w:r>
      <w:r>
        <w:rPr>
          <w:rFonts w:ascii="Times New Roman" w:hAnsi="Times New Roman"/>
          <w:sz w:val="27"/>
          <w:szCs w:val="27"/>
        </w:rPr>
        <w:t>среднемноголетнее значение показателя численности благородного оленя (марала) составляет 18,2 тыс. особей. С 2012 года значение показателя численности марала выросло в 2,5 раза (с 10,9 до 27,2 тыс. особей). Численность марала в 2025 году превышает среднемноголетнюю численность почти на 50 %. Последние 4 года показатель численности марала увеличивается в среднем на 4 %.</w:t>
      </w:r>
      <w:r w:rsidRPr="00190820">
        <w:rPr>
          <w:rFonts w:ascii="Times New Roman" w:hAnsi="Times New Roman"/>
          <w:sz w:val="27"/>
          <w:szCs w:val="27"/>
        </w:rPr>
        <w:t xml:space="preserve"> </w:t>
      </w:r>
    </w:p>
    <w:p w14:paraId="2B04F227" w14:textId="77777777" w:rsidR="001B483E" w:rsidRDefault="001B483E" w:rsidP="00B65AB0">
      <w:pPr>
        <w:autoSpaceDE w:val="0"/>
        <w:autoSpaceDN w:val="0"/>
        <w:adjustRightInd w:val="0"/>
        <w:spacing w:after="0" w:line="240" w:lineRule="auto"/>
        <w:ind w:firstLine="709"/>
        <w:jc w:val="both"/>
        <w:rPr>
          <w:rFonts w:ascii="Times New Roman" w:hAnsi="Times New Roman"/>
          <w:sz w:val="27"/>
          <w:szCs w:val="27"/>
        </w:rPr>
      </w:pPr>
    </w:p>
    <w:p w14:paraId="3CDE74D9" w14:textId="77777777" w:rsidR="00B65AB0" w:rsidRDefault="00B65AB0" w:rsidP="00B65AB0">
      <w:pPr>
        <w:spacing w:after="0" w:line="240" w:lineRule="auto"/>
        <w:ind w:firstLine="709"/>
        <w:jc w:val="both"/>
        <w:rPr>
          <w:rFonts w:ascii="Times New Roman" w:hAnsi="Times New Roman"/>
          <w:sz w:val="27"/>
          <w:szCs w:val="27"/>
        </w:rPr>
      </w:pPr>
      <w:bookmarkStart w:id="10" w:name="_Hlk134371359"/>
      <w:r>
        <w:rPr>
          <w:rFonts w:ascii="Times New Roman" w:hAnsi="Times New Roman"/>
          <w:sz w:val="27"/>
          <w:szCs w:val="27"/>
        </w:rPr>
        <w:lastRenderedPageBreak/>
        <w:t xml:space="preserve">Результаты сезона охоты 2024-2025 годов представлены в таблице: </w:t>
      </w:r>
    </w:p>
    <w:p w14:paraId="3D35890A" w14:textId="77777777" w:rsidR="00B65AB0" w:rsidRPr="00333CCC" w:rsidRDefault="00B65AB0" w:rsidP="00B65AB0">
      <w:pPr>
        <w:spacing w:after="0" w:line="240" w:lineRule="auto"/>
        <w:ind w:firstLine="709"/>
        <w:jc w:val="both"/>
        <w:rPr>
          <w:rFonts w:ascii="Times New Roman" w:hAnsi="Times New Roman"/>
          <w:sz w:val="16"/>
          <w:szCs w:val="16"/>
        </w:rPr>
      </w:pPr>
    </w:p>
    <w:tbl>
      <w:tblPr>
        <w:tblW w:w="9438" w:type="dxa"/>
        <w:tblInd w:w="113" w:type="dxa"/>
        <w:tblLayout w:type="fixed"/>
        <w:tblLook w:val="04A0" w:firstRow="1" w:lastRow="0" w:firstColumn="1" w:lastColumn="0" w:noHBand="0" w:noVBand="1"/>
      </w:tblPr>
      <w:tblGrid>
        <w:gridCol w:w="1051"/>
        <w:gridCol w:w="1496"/>
        <w:gridCol w:w="1701"/>
        <w:gridCol w:w="907"/>
        <w:gridCol w:w="943"/>
        <w:gridCol w:w="818"/>
        <w:gridCol w:w="761"/>
        <w:gridCol w:w="943"/>
        <w:gridCol w:w="818"/>
      </w:tblGrid>
      <w:tr w:rsidR="00B65AB0" w:rsidRPr="00077078" w14:paraId="5AB87549" w14:textId="77777777" w:rsidTr="00A9712B">
        <w:trPr>
          <w:trHeight w:val="660"/>
        </w:trPr>
        <w:tc>
          <w:tcPr>
            <w:tcW w:w="1051" w:type="dxa"/>
            <w:vMerge w:val="restart"/>
            <w:tcBorders>
              <w:top w:val="single" w:sz="4" w:space="0" w:color="auto"/>
              <w:left w:val="single" w:sz="4" w:space="0" w:color="auto"/>
              <w:right w:val="single" w:sz="4" w:space="0" w:color="000000"/>
            </w:tcBorders>
            <w:shd w:val="clear" w:color="auto" w:fill="auto"/>
            <w:vAlign w:val="center"/>
            <w:hideMark/>
          </w:tcPr>
          <w:p w14:paraId="49D7272A"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Лимит добычи, особей</w:t>
            </w:r>
          </w:p>
        </w:tc>
        <w:tc>
          <w:tcPr>
            <w:tcW w:w="1496" w:type="dxa"/>
            <w:vMerge w:val="restart"/>
            <w:tcBorders>
              <w:top w:val="single" w:sz="4" w:space="0" w:color="auto"/>
              <w:left w:val="nil"/>
              <w:right w:val="single" w:sz="4" w:space="0" w:color="auto"/>
            </w:tcBorders>
            <w:shd w:val="clear" w:color="auto" w:fill="auto"/>
            <w:vAlign w:val="center"/>
            <w:hideMark/>
          </w:tcPr>
          <w:p w14:paraId="5E064AA0"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Выдано разрешений на добычу охотничьих ресурсов, шт.</w:t>
            </w:r>
          </w:p>
        </w:tc>
        <w:tc>
          <w:tcPr>
            <w:tcW w:w="1701" w:type="dxa"/>
            <w:vMerge w:val="restart"/>
            <w:tcBorders>
              <w:top w:val="single" w:sz="4" w:space="0" w:color="auto"/>
              <w:left w:val="single" w:sz="4" w:space="0" w:color="auto"/>
              <w:right w:val="single" w:sz="4" w:space="0" w:color="auto"/>
            </w:tcBorders>
            <w:vAlign w:val="center"/>
          </w:tcPr>
          <w:p w14:paraId="3269CA32"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Добыто, особей</w:t>
            </w:r>
          </w:p>
        </w:tc>
        <w:tc>
          <w:tcPr>
            <w:tcW w:w="5190" w:type="dxa"/>
            <w:gridSpan w:val="6"/>
            <w:tcBorders>
              <w:top w:val="single" w:sz="4" w:space="0" w:color="auto"/>
              <w:left w:val="single" w:sz="4" w:space="0" w:color="auto"/>
              <w:bottom w:val="single" w:sz="4" w:space="0" w:color="auto"/>
              <w:right w:val="single" w:sz="4" w:space="0" w:color="000000"/>
            </w:tcBorders>
            <w:shd w:val="clear" w:color="auto" w:fill="auto"/>
            <w:vAlign w:val="center"/>
          </w:tcPr>
          <w:p w14:paraId="1F7EB37D"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Добыто копытных животных по возрастным и половым категориям, особей</w:t>
            </w:r>
          </w:p>
        </w:tc>
      </w:tr>
      <w:tr w:rsidR="00B65AB0" w:rsidRPr="00077078" w14:paraId="35344A62" w14:textId="77777777" w:rsidTr="00A9712B">
        <w:trPr>
          <w:trHeight w:val="323"/>
        </w:trPr>
        <w:tc>
          <w:tcPr>
            <w:tcW w:w="1051" w:type="dxa"/>
            <w:vMerge/>
            <w:tcBorders>
              <w:left w:val="single" w:sz="4" w:space="0" w:color="auto"/>
              <w:right w:val="single" w:sz="4" w:space="0" w:color="000000"/>
            </w:tcBorders>
            <w:shd w:val="clear" w:color="auto" w:fill="auto"/>
            <w:vAlign w:val="center"/>
            <w:hideMark/>
          </w:tcPr>
          <w:p w14:paraId="7178582B"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1496" w:type="dxa"/>
            <w:vMerge/>
            <w:tcBorders>
              <w:left w:val="single" w:sz="4" w:space="0" w:color="000000"/>
              <w:right w:val="single" w:sz="4" w:space="0" w:color="auto"/>
            </w:tcBorders>
            <w:shd w:val="clear" w:color="auto" w:fill="auto"/>
            <w:vAlign w:val="center"/>
            <w:hideMark/>
          </w:tcPr>
          <w:p w14:paraId="30DB63FB"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1701" w:type="dxa"/>
            <w:vMerge/>
            <w:tcBorders>
              <w:left w:val="single" w:sz="4" w:space="0" w:color="auto"/>
              <w:right w:val="single" w:sz="4" w:space="0" w:color="auto"/>
            </w:tcBorders>
            <w:vAlign w:val="center"/>
          </w:tcPr>
          <w:p w14:paraId="6B975F7C"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2668"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293706F1"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до 1 года</w:t>
            </w:r>
          </w:p>
        </w:tc>
        <w:tc>
          <w:tcPr>
            <w:tcW w:w="2522" w:type="dxa"/>
            <w:gridSpan w:val="3"/>
            <w:tcBorders>
              <w:top w:val="single" w:sz="4" w:space="0" w:color="auto"/>
              <w:left w:val="nil"/>
              <w:bottom w:val="single" w:sz="4" w:space="0" w:color="auto"/>
              <w:right w:val="single" w:sz="4" w:space="0" w:color="000000"/>
            </w:tcBorders>
            <w:shd w:val="clear" w:color="auto" w:fill="auto"/>
            <w:vAlign w:val="center"/>
          </w:tcPr>
          <w:p w14:paraId="3F121ECC"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старше 1 года</w:t>
            </w:r>
          </w:p>
        </w:tc>
      </w:tr>
      <w:tr w:rsidR="00B65AB0" w:rsidRPr="00077078" w14:paraId="4532168F" w14:textId="77777777" w:rsidTr="00A9712B">
        <w:trPr>
          <w:trHeight w:val="342"/>
        </w:trPr>
        <w:tc>
          <w:tcPr>
            <w:tcW w:w="1051" w:type="dxa"/>
            <w:vMerge/>
            <w:tcBorders>
              <w:left w:val="single" w:sz="4" w:space="0" w:color="auto"/>
              <w:right w:val="single" w:sz="4" w:space="0" w:color="000000"/>
            </w:tcBorders>
            <w:vAlign w:val="center"/>
            <w:hideMark/>
          </w:tcPr>
          <w:p w14:paraId="32165603"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1496" w:type="dxa"/>
            <w:vMerge/>
            <w:tcBorders>
              <w:left w:val="single" w:sz="4" w:space="0" w:color="000000"/>
              <w:right w:val="single" w:sz="4" w:space="0" w:color="auto"/>
            </w:tcBorders>
            <w:vAlign w:val="center"/>
            <w:hideMark/>
          </w:tcPr>
          <w:p w14:paraId="1DEE84B6"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1701" w:type="dxa"/>
            <w:vMerge/>
            <w:tcBorders>
              <w:left w:val="single" w:sz="4" w:space="0" w:color="auto"/>
              <w:right w:val="single" w:sz="4" w:space="0" w:color="auto"/>
            </w:tcBorders>
            <w:vAlign w:val="center"/>
          </w:tcPr>
          <w:p w14:paraId="626608DD"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907" w:type="dxa"/>
            <w:vMerge w:val="restart"/>
            <w:tcBorders>
              <w:top w:val="single" w:sz="4" w:space="0" w:color="auto"/>
              <w:left w:val="single" w:sz="4" w:space="0" w:color="auto"/>
              <w:right w:val="single" w:sz="4" w:space="0" w:color="000000"/>
            </w:tcBorders>
            <w:shd w:val="clear" w:color="auto" w:fill="auto"/>
            <w:vAlign w:val="center"/>
          </w:tcPr>
          <w:p w14:paraId="7F6F02D0"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всего</w:t>
            </w:r>
          </w:p>
        </w:tc>
        <w:tc>
          <w:tcPr>
            <w:tcW w:w="1761" w:type="dxa"/>
            <w:gridSpan w:val="2"/>
            <w:tcBorders>
              <w:top w:val="single" w:sz="4" w:space="0" w:color="auto"/>
              <w:left w:val="nil"/>
              <w:bottom w:val="single" w:sz="4" w:space="0" w:color="auto"/>
              <w:right w:val="single" w:sz="4" w:space="0" w:color="000000"/>
            </w:tcBorders>
            <w:shd w:val="clear" w:color="auto" w:fill="auto"/>
            <w:vAlign w:val="center"/>
          </w:tcPr>
          <w:p w14:paraId="60CBE16B"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 том числе</w:t>
            </w:r>
          </w:p>
        </w:tc>
        <w:tc>
          <w:tcPr>
            <w:tcW w:w="761" w:type="dxa"/>
            <w:vMerge w:val="restart"/>
            <w:tcBorders>
              <w:top w:val="single" w:sz="4" w:space="0" w:color="auto"/>
              <w:left w:val="single" w:sz="4" w:space="0" w:color="auto"/>
              <w:right w:val="single" w:sz="4" w:space="0" w:color="000000"/>
            </w:tcBorders>
            <w:shd w:val="clear" w:color="auto" w:fill="auto"/>
            <w:vAlign w:val="center"/>
          </w:tcPr>
          <w:p w14:paraId="0893A974"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всего</w:t>
            </w:r>
          </w:p>
        </w:tc>
        <w:tc>
          <w:tcPr>
            <w:tcW w:w="1761" w:type="dxa"/>
            <w:gridSpan w:val="2"/>
            <w:tcBorders>
              <w:top w:val="single" w:sz="4" w:space="0" w:color="auto"/>
              <w:left w:val="nil"/>
              <w:bottom w:val="single" w:sz="4" w:space="0" w:color="auto"/>
              <w:right w:val="single" w:sz="4" w:space="0" w:color="000000"/>
            </w:tcBorders>
            <w:shd w:val="clear" w:color="auto" w:fill="auto"/>
            <w:vAlign w:val="center"/>
          </w:tcPr>
          <w:p w14:paraId="23D889FB"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 том числе</w:t>
            </w:r>
          </w:p>
        </w:tc>
      </w:tr>
      <w:tr w:rsidR="00B65AB0" w:rsidRPr="00077078" w14:paraId="57BF72F7" w14:textId="77777777" w:rsidTr="00A9712B">
        <w:trPr>
          <w:trHeight w:val="305"/>
        </w:trPr>
        <w:tc>
          <w:tcPr>
            <w:tcW w:w="1051" w:type="dxa"/>
            <w:vMerge/>
            <w:tcBorders>
              <w:left w:val="single" w:sz="4" w:space="0" w:color="auto"/>
              <w:bottom w:val="single" w:sz="4" w:space="0" w:color="000000"/>
              <w:right w:val="single" w:sz="4" w:space="0" w:color="000000"/>
            </w:tcBorders>
            <w:vAlign w:val="center"/>
            <w:hideMark/>
          </w:tcPr>
          <w:p w14:paraId="2D984484"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1496" w:type="dxa"/>
            <w:vMerge/>
            <w:tcBorders>
              <w:left w:val="single" w:sz="4" w:space="0" w:color="000000"/>
              <w:bottom w:val="single" w:sz="4" w:space="0" w:color="000000"/>
              <w:right w:val="single" w:sz="4" w:space="0" w:color="auto"/>
            </w:tcBorders>
            <w:vAlign w:val="center"/>
            <w:hideMark/>
          </w:tcPr>
          <w:p w14:paraId="45894A41"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1701" w:type="dxa"/>
            <w:vMerge/>
            <w:tcBorders>
              <w:left w:val="single" w:sz="4" w:space="0" w:color="auto"/>
              <w:bottom w:val="single" w:sz="4" w:space="0" w:color="auto"/>
              <w:right w:val="single" w:sz="4" w:space="0" w:color="auto"/>
            </w:tcBorders>
            <w:vAlign w:val="center"/>
          </w:tcPr>
          <w:p w14:paraId="3EF27256"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907" w:type="dxa"/>
            <w:vMerge/>
            <w:tcBorders>
              <w:left w:val="single" w:sz="4" w:space="0" w:color="auto"/>
              <w:bottom w:val="single" w:sz="4" w:space="0" w:color="000000"/>
              <w:right w:val="single" w:sz="4" w:space="0" w:color="000000"/>
            </w:tcBorders>
            <w:vAlign w:val="center"/>
          </w:tcPr>
          <w:p w14:paraId="76191518"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943" w:type="dxa"/>
            <w:tcBorders>
              <w:top w:val="single" w:sz="4" w:space="0" w:color="auto"/>
              <w:left w:val="nil"/>
              <w:bottom w:val="single" w:sz="4" w:space="0" w:color="auto"/>
              <w:right w:val="single" w:sz="4" w:space="0" w:color="000000"/>
            </w:tcBorders>
            <w:shd w:val="clear" w:color="auto" w:fill="auto"/>
            <w:vAlign w:val="center"/>
          </w:tcPr>
          <w:p w14:paraId="3B4B4157"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самцов</w:t>
            </w:r>
          </w:p>
        </w:tc>
        <w:tc>
          <w:tcPr>
            <w:tcW w:w="818" w:type="dxa"/>
            <w:tcBorders>
              <w:top w:val="single" w:sz="4" w:space="0" w:color="auto"/>
              <w:left w:val="single" w:sz="4" w:space="0" w:color="auto"/>
              <w:bottom w:val="single" w:sz="4" w:space="0" w:color="000000"/>
              <w:right w:val="single" w:sz="4" w:space="0" w:color="auto"/>
            </w:tcBorders>
            <w:vAlign w:val="center"/>
          </w:tcPr>
          <w:p w14:paraId="511677C1"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самок</w:t>
            </w:r>
          </w:p>
        </w:tc>
        <w:tc>
          <w:tcPr>
            <w:tcW w:w="761" w:type="dxa"/>
            <w:vMerge/>
            <w:tcBorders>
              <w:left w:val="single" w:sz="4" w:space="0" w:color="auto"/>
              <w:bottom w:val="single" w:sz="4" w:space="0" w:color="auto"/>
              <w:right w:val="single" w:sz="4" w:space="0" w:color="000000"/>
            </w:tcBorders>
            <w:shd w:val="clear" w:color="auto" w:fill="auto"/>
            <w:vAlign w:val="center"/>
          </w:tcPr>
          <w:p w14:paraId="65FCF616"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943" w:type="dxa"/>
            <w:tcBorders>
              <w:top w:val="single" w:sz="4" w:space="0" w:color="auto"/>
              <w:left w:val="nil"/>
              <w:bottom w:val="single" w:sz="4" w:space="0" w:color="auto"/>
              <w:right w:val="single" w:sz="4" w:space="0" w:color="000000"/>
            </w:tcBorders>
            <w:shd w:val="clear" w:color="auto" w:fill="auto"/>
            <w:vAlign w:val="center"/>
          </w:tcPr>
          <w:p w14:paraId="34799511"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самцов</w:t>
            </w:r>
          </w:p>
        </w:tc>
        <w:tc>
          <w:tcPr>
            <w:tcW w:w="818" w:type="dxa"/>
            <w:tcBorders>
              <w:top w:val="single" w:sz="4" w:space="0" w:color="auto"/>
              <w:left w:val="single" w:sz="4" w:space="0" w:color="auto"/>
              <w:bottom w:val="single" w:sz="4" w:space="0" w:color="auto"/>
              <w:right w:val="single" w:sz="4" w:space="0" w:color="000000"/>
            </w:tcBorders>
            <w:vAlign w:val="center"/>
          </w:tcPr>
          <w:p w14:paraId="3758764F"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самок</w:t>
            </w:r>
          </w:p>
        </w:tc>
      </w:tr>
      <w:tr w:rsidR="00B65AB0" w:rsidRPr="00077078" w14:paraId="1CA1CD55" w14:textId="77777777" w:rsidTr="00A9712B">
        <w:trPr>
          <w:trHeight w:val="420"/>
        </w:trPr>
        <w:tc>
          <w:tcPr>
            <w:tcW w:w="10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66AA4565"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2125</w:t>
            </w:r>
          </w:p>
        </w:tc>
        <w:tc>
          <w:tcPr>
            <w:tcW w:w="1496" w:type="dxa"/>
            <w:tcBorders>
              <w:top w:val="single" w:sz="4" w:space="0" w:color="auto"/>
              <w:left w:val="nil"/>
              <w:bottom w:val="single" w:sz="4" w:space="0" w:color="auto"/>
              <w:right w:val="single" w:sz="4" w:space="0" w:color="auto"/>
            </w:tcBorders>
            <w:shd w:val="clear" w:color="auto" w:fill="auto"/>
            <w:noWrap/>
            <w:vAlign w:val="center"/>
          </w:tcPr>
          <w:p w14:paraId="2D352176" w14:textId="6559E5A3" w:rsidR="00B65AB0" w:rsidRPr="00077078"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11</w:t>
            </w:r>
            <w:r w:rsidR="00A9712B">
              <w:rPr>
                <w:rFonts w:ascii="Times New Roman" w:eastAsia="Times New Roman" w:hAnsi="Times New Roman"/>
                <w:color w:val="000000"/>
                <w:lang w:eastAsia="ru-RU"/>
              </w:rPr>
              <w:t>69</w:t>
            </w:r>
          </w:p>
        </w:tc>
        <w:tc>
          <w:tcPr>
            <w:tcW w:w="1701" w:type="dxa"/>
            <w:tcBorders>
              <w:top w:val="single" w:sz="4" w:space="0" w:color="auto"/>
              <w:left w:val="single" w:sz="4" w:space="0" w:color="auto"/>
              <w:bottom w:val="single" w:sz="4" w:space="0" w:color="auto"/>
              <w:right w:val="single" w:sz="4" w:space="0" w:color="auto"/>
            </w:tcBorders>
            <w:vAlign w:val="center"/>
          </w:tcPr>
          <w:p w14:paraId="6A5189AD" w14:textId="71A4935E"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8</w:t>
            </w:r>
            <w:r>
              <w:rPr>
                <w:rFonts w:ascii="Times New Roman" w:eastAsia="Times New Roman" w:hAnsi="Times New Roman"/>
                <w:color w:val="000000"/>
                <w:lang w:eastAsia="ru-RU"/>
              </w:rPr>
              <w:t>2</w:t>
            </w:r>
            <w:r w:rsidR="00A9712B">
              <w:rPr>
                <w:rFonts w:ascii="Times New Roman" w:eastAsia="Times New Roman" w:hAnsi="Times New Roman"/>
                <w:color w:val="000000"/>
                <w:lang w:eastAsia="ru-RU"/>
              </w:rPr>
              <w:t>7</w:t>
            </w:r>
          </w:p>
        </w:tc>
        <w:tc>
          <w:tcPr>
            <w:tcW w:w="90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551B9B92" w14:textId="7FA64A4E" w:rsidR="00B65AB0" w:rsidRPr="00077078"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w:t>
            </w:r>
            <w:r w:rsidR="00A9712B">
              <w:rPr>
                <w:rFonts w:ascii="Times New Roman" w:eastAsia="Times New Roman" w:hAnsi="Times New Roman"/>
                <w:color w:val="000000"/>
                <w:lang w:eastAsia="ru-RU"/>
              </w:rPr>
              <w:t>60</w:t>
            </w:r>
          </w:p>
        </w:tc>
        <w:tc>
          <w:tcPr>
            <w:tcW w:w="943" w:type="dxa"/>
            <w:tcBorders>
              <w:top w:val="single" w:sz="4" w:space="0" w:color="auto"/>
              <w:left w:val="nil"/>
              <w:bottom w:val="single" w:sz="4" w:space="0" w:color="auto"/>
              <w:right w:val="single" w:sz="4" w:space="0" w:color="000000"/>
            </w:tcBorders>
            <w:shd w:val="clear" w:color="auto" w:fill="auto"/>
            <w:vAlign w:val="center"/>
          </w:tcPr>
          <w:p w14:paraId="1F2C1532" w14:textId="4F5201FD"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11</w:t>
            </w:r>
            <w:r w:rsidR="00A9712B">
              <w:rPr>
                <w:rFonts w:ascii="Times New Roman" w:eastAsia="Times New Roman" w:hAnsi="Times New Roman"/>
                <w:color w:val="000000"/>
                <w:lang w:eastAsia="ru-RU"/>
              </w:rPr>
              <w:t>5</w:t>
            </w:r>
          </w:p>
        </w:tc>
        <w:tc>
          <w:tcPr>
            <w:tcW w:w="818" w:type="dxa"/>
            <w:tcBorders>
              <w:top w:val="single" w:sz="4" w:space="0" w:color="auto"/>
              <w:left w:val="nil"/>
              <w:bottom w:val="single" w:sz="4" w:space="0" w:color="auto"/>
              <w:right w:val="single" w:sz="4" w:space="0" w:color="000000"/>
            </w:tcBorders>
            <w:shd w:val="clear" w:color="auto" w:fill="auto"/>
            <w:vAlign w:val="center"/>
          </w:tcPr>
          <w:p w14:paraId="7935DAE1" w14:textId="171C5262" w:rsidR="00B65AB0" w:rsidRPr="00077078"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4</w:t>
            </w:r>
            <w:r w:rsidR="00A9712B">
              <w:rPr>
                <w:rFonts w:ascii="Times New Roman" w:eastAsia="Times New Roman" w:hAnsi="Times New Roman"/>
                <w:color w:val="000000"/>
                <w:lang w:eastAsia="ru-RU"/>
              </w:rPr>
              <w:t>5</w:t>
            </w:r>
          </w:p>
        </w:tc>
        <w:tc>
          <w:tcPr>
            <w:tcW w:w="761" w:type="dxa"/>
            <w:tcBorders>
              <w:top w:val="single" w:sz="4" w:space="0" w:color="auto"/>
              <w:left w:val="nil"/>
              <w:bottom w:val="single" w:sz="4" w:space="0" w:color="auto"/>
              <w:right w:val="single" w:sz="4" w:space="0" w:color="000000"/>
            </w:tcBorders>
            <w:shd w:val="clear" w:color="auto" w:fill="auto"/>
            <w:vAlign w:val="center"/>
          </w:tcPr>
          <w:p w14:paraId="221AE107" w14:textId="3F531742" w:rsidR="00B65AB0" w:rsidRPr="00077078"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66</w:t>
            </w:r>
            <w:r w:rsidR="00A9712B">
              <w:rPr>
                <w:rFonts w:ascii="Times New Roman" w:eastAsia="Times New Roman" w:hAnsi="Times New Roman"/>
                <w:color w:val="000000"/>
                <w:lang w:eastAsia="ru-RU"/>
              </w:rPr>
              <w:t>7</w:t>
            </w:r>
          </w:p>
        </w:tc>
        <w:tc>
          <w:tcPr>
            <w:tcW w:w="943" w:type="dxa"/>
            <w:tcBorders>
              <w:top w:val="single" w:sz="4" w:space="0" w:color="auto"/>
              <w:left w:val="nil"/>
              <w:bottom w:val="single" w:sz="4" w:space="0" w:color="auto"/>
              <w:right w:val="single" w:sz="4" w:space="0" w:color="000000"/>
            </w:tcBorders>
            <w:shd w:val="clear" w:color="auto" w:fill="auto"/>
            <w:vAlign w:val="center"/>
          </w:tcPr>
          <w:p w14:paraId="7C37839C" w14:textId="55C68118" w:rsidR="00B65AB0" w:rsidRPr="00077078"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4</w:t>
            </w:r>
            <w:r w:rsidR="00A9712B">
              <w:rPr>
                <w:rFonts w:ascii="Times New Roman" w:eastAsia="Times New Roman" w:hAnsi="Times New Roman"/>
                <w:color w:val="000000"/>
                <w:lang w:eastAsia="ru-RU"/>
              </w:rPr>
              <w:t>81</w:t>
            </w:r>
          </w:p>
        </w:tc>
        <w:tc>
          <w:tcPr>
            <w:tcW w:w="818" w:type="dxa"/>
            <w:tcBorders>
              <w:top w:val="single" w:sz="4" w:space="0" w:color="auto"/>
              <w:left w:val="nil"/>
              <w:bottom w:val="single" w:sz="4" w:space="0" w:color="auto"/>
              <w:right w:val="single" w:sz="4" w:space="0" w:color="000000"/>
            </w:tcBorders>
            <w:shd w:val="clear" w:color="auto" w:fill="auto"/>
            <w:vAlign w:val="center"/>
          </w:tcPr>
          <w:p w14:paraId="78C0EF1B" w14:textId="06F1C92F" w:rsidR="00B65AB0" w:rsidRPr="00077078"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18</w:t>
            </w:r>
            <w:r w:rsidR="00A9712B">
              <w:rPr>
                <w:rFonts w:ascii="Times New Roman" w:eastAsia="Times New Roman" w:hAnsi="Times New Roman"/>
                <w:color w:val="000000"/>
                <w:lang w:eastAsia="ru-RU"/>
              </w:rPr>
              <w:t>6</w:t>
            </w:r>
          </w:p>
        </w:tc>
      </w:tr>
      <w:tr w:rsidR="00B65AB0" w:rsidRPr="00077078" w14:paraId="51055B18" w14:textId="77777777" w:rsidTr="00A9712B">
        <w:trPr>
          <w:trHeight w:val="420"/>
        </w:trPr>
        <w:tc>
          <w:tcPr>
            <w:tcW w:w="10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064EE65D"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100 %</w:t>
            </w:r>
          </w:p>
        </w:tc>
        <w:tc>
          <w:tcPr>
            <w:tcW w:w="1496" w:type="dxa"/>
            <w:tcBorders>
              <w:top w:val="single" w:sz="4" w:space="0" w:color="auto"/>
              <w:left w:val="nil"/>
              <w:bottom w:val="single" w:sz="4" w:space="0" w:color="auto"/>
              <w:right w:val="single" w:sz="4" w:space="0" w:color="auto"/>
            </w:tcBorders>
            <w:shd w:val="clear" w:color="auto" w:fill="auto"/>
            <w:noWrap/>
            <w:vAlign w:val="center"/>
          </w:tcPr>
          <w:p w14:paraId="1BE81EE8" w14:textId="4CCF4280"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5</w:t>
            </w:r>
            <w:r w:rsidR="00A9712B">
              <w:rPr>
                <w:rFonts w:ascii="Times New Roman" w:eastAsia="Times New Roman" w:hAnsi="Times New Roman"/>
                <w:color w:val="000000"/>
                <w:lang w:eastAsia="ru-RU"/>
              </w:rPr>
              <w:t>5</w:t>
            </w:r>
            <w:r w:rsidRPr="00077078">
              <w:rPr>
                <w:rFonts w:ascii="Times New Roman" w:eastAsia="Times New Roman" w:hAnsi="Times New Roman"/>
                <w:color w:val="000000"/>
                <w:lang w:eastAsia="ru-RU"/>
              </w:rPr>
              <w:t xml:space="preserve"> %</w:t>
            </w:r>
            <w:r>
              <w:rPr>
                <w:rFonts w:ascii="Times New Roman" w:eastAsia="Times New Roman" w:hAnsi="Times New Roman"/>
                <w:color w:val="000000"/>
                <w:lang w:eastAsia="ru-RU"/>
              </w:rPr>
              <w:t xml:space="preserve"> (100 %)</w:t>
            </w:r>
          </w:p>
        </w:tc>
        <w:tc>
          <w:tcPr>
            <w:tcW w:w="1701" w:type="dxa"/>
            <w:tcBorders>
              <w:top w:val="single" w:sz="4" w:space="0" w:color="auto"/>
              <w:left w:val="single" w:sz="4" w:space="0" w:color="auto"/>
              <w:bottom w:val="single" w:sz="4" w:space="0" w:color="auto"/>
              <w:right w:val="single" w:sz="4" w:space="0" w:color="auto"/>
            </w:tcBorders>
            <w:vAlign w:val="center"/>
          </w:tcPr>
          <w:p w14:paraId="32F668B3"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39 %</w:t>
            </w:r>
            <w:r>
              <w:rPr>
                <w:rFonts w:ascii="Times New Roman" w:eastAsia="Times New Roman" w:hAnsi="Times New Roman"/>
                <w:color w:val="000000"/>
                <w:lang w:eastAsia="ru-RU"/>
              </w:rPr>
              <w:t xml:space="preserve"> (71 %)</w:t>
            </w:r>
          </w:p>
        </w:tc>
        <w:tc>
          <w:tcPr>
            <w:tcW w:w="90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321B5A45"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7 %</w:t>
            </w:r>
          </w:p>
        </w:tc>
        <w:tc>
          <w:tcPr>
            <w:tcW w:w="943" w:type="dxa"/>
            <w:tcBorders>
              <w:top w:val="single" w:sz="4" w:space="0" w:color="auto"/>
              <w:left w:val="nil"/>
              <w:bottom w:val="single" w:sz="4" w:space="0" w:color="auto"/>
              <w:right w:val="single" w:sz="4" w:space="0" w:color="000000"/>
            </w:tcBorders>
            <w:shd w:val="clear" w:color="auto" w:fill="auto"/>
            <w:vAlign w:val="center"/>
          </w:tcPr>
          <w:p w14:paraId="5E62C83B"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5</w:t>
            </w:r>
            <w:r w:rsidRPr="00077078">
              <w:rPr>
                <w:rFonts w:ascii="Times New Roman" w:eastAsia="Times New Roman" w:hAnsi="Times New Roman"/>
                <w:color w:val="000000"/>
                <w:lang w:eastAsia="ru-RU"/>
              </w:rPr>
              <w:t xml:space="preserve"> %</w:t>
            </w:r>
          </w:p>
        </w:tc>
        <w:tc>
          <w:tcPr>
            <w:tcW w:w="818" w:type="dxa"/>
            <w:tcBorders>
              <w:top w:val="single" w:sz="4" w:space="0" w:color="auto"/>
              <w:left w:val="nil"/>
              <w:bottom w:val="single" w:sz="4" w:space="0" w:color="auto"/>
              <w:right w:val="single" w:sz="4" w:space="0" w:color="000000"/>
            </w:tcBorders>
            <w:shd w:val="clear" w:color="auto" w:fill="auto"/>
            <w:vAlign w:val="center"/>
          </w:tcPr>
          <w:p w14:paraId="0EA85DFF"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w:t>
            </w:r>
            <w:r w:rsidRPr="00077078">
              <w:rPr>
                <w:rFonts w:ascii="Times New Roman" w:eastAsia="Times New Roman" w:hAnsi="Times New Roman"/>
                <w:color w:val="000000"/>
                <w:lang w:eastAsia="ru-RU"/>
              </w:rPr>
              <w:t xml:space="preserve"> %</w:t>
            </w:r>
          </w:p>
        </w:tc>
        <w:tc>
          <w:tcPr>
            <w:tcW w:w="761" w:type="dxa"/>
            <w:tcBorders>
              <w:top w:val="single" w:sz="4" w:space="0" w:color="auto"/>
              <w:left w:val="nil"/>
              <w:bottom w:val="single" w:sz="4" w:space="0" w:color="auto"/>
              <w:right w:val="single" w:sz="4" w:space="0" w:color="000000"/>
            </w:tcBorders>
            <w:shd w:val="clear" w:color="auto" w:fill="auto"/>
            <w:vAlign w:val="center"/>
          </w:tcPr>
          <w:p w14:paraId="6C2ABBF4"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32 %</w:t>
            </w:r>
          </w:p>
        </w:tc>
        <w:tc>
          <w:tcPr>
            <w:tcW w:w="943" w:type="dxa"/>
            <w:tcBorders>
              <w:top w:val="single" w:sz="4" w:space="0" w:color="auto"/>
              <w:left w:val="nil"/>
              <w:bottom w:val="single" w:sz="4" w:space="0" w:color="auto"/>
              <w:right w:val="single" w:sz="4" w:space="0" w:color="000000"/>
            </w:tcBorders>
            <w:shd w:val="clear" w:color="auto" w:fill="auto"/>
            <w:vAlign w:val="center"/>
          </w:tcPr>
          <w:p w14:paraId="3E7961F2"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2</w:t>
            </w:r>
            <w:r>
              <w:rPr>
                <w:rFonts w:ascii="Times New Roman" w:eastAsia="Times New Roman" w:hAnsi="Times New Roman"/>
                <w:color w:val="000000"/>
                <w:lang w:eastAsia="ru-RU"/>
              </w:rPr>
              <w:t>3</w:t>
            </w:r>
            <w:r w:rsidRPr="00077078">
              <w:rPr>
                <w:rFonts w:ascii="Times New Roman" w:eastAsia="Times New Roman" w:hAnsi="Times New Roman"/>
                <w:color w:val="000000"/>
                <w:lang w:eastAsia="ru-RU"/>
              </w:rPr>
              <w:t xml:space="preserve"> %</w:t>
            </w:r>
          </w:p>
        </w:tc>
        <w:tc>
          <w:tcPr>
            <w:tcW w:w="818" w:type="dxa"/>
            <w:tcBorders>
              <w:top w:val="single" w:sz="4" w:space="0" w:color="auto"/>
              <w:left w:val="nil"/>
              <w:bottom w:val="single" w:sz="4" w:space="0" w:color="auto"/>
              <w:right w:val="single" w:sz="4" w:space="0" w:color="000000"/>
            </w:tcBorders>
            <w:shd w:val="clear" w:color="auto" w:fill="auto"/>
            <w:vAlign w:val="center"/>
          </w:tcPr>
          <w:p w14:paraId="51AF66BE"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9</w:t>
            </w:r>
            <w:r w:rsidRPr="00077078">
              <w:rPr>
                <w:rFonts w:ascii="Times New Roman" w:eastAsia="Times New Roman" w:hAnsi="Times New Roman"/>
                <w:color w:val="000000"/>
                <w:lang w:eastAsia="ru-RU"/>
              </w:rPr>
              <w:t xml:space="preserve"> %</w:t>
            </w:r>
          </w:p>
        </w:tc>
      </w:tr>
      <w:bookmarkEnd w:id="10"/>
    </w:tbl>
    <w:p w14:paraId="558479EA" w14:textId="77777777" w:rsidR="00B65AB0" w:rsidRPr="00C2056D" w:rsidRDefault="00B65AB0" w:rsidP="00B65AB0">
      <w:pPr>
        <w:spacing w:after="0" w:line="240" w:lineRule="auto"/>
        <w:ind w:firstLine="709"/>
        <w:jc w:val="both"/>
        <w:rPr>
          <w:rFonts w:ascii="Times New Roman" w:hAnsi="Times New Roman"/>
          <w:sz w:val="16"/>
          <w:szCs w:val="16"/>
        </w:rPr>
      </w:pPr>
    </w:p>
    <w:p w14:paraId="5645E9D0" w14:textId="20A837FE"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С 2012 по 2024 годы лимит добычи марала в крае вырос в 4,6 раза (с 466 до 2125 особей). При этом, о</w:t>
      </w:r>
      <w:r w:rsidRPr="00D1125C">
        <w:rPr>
          <w:rFonts w:ascii="Times New Roman" w:hAnsi="Times New Roman"/>
          <w:sz w:val="27"/>
          <w:szCs w:val="27"/>
        </w:rPr>
        <w:t xml:space="preserve">своение лимита добычи марала в крае (рисунок 7) остается на </w:t>
      </w:r>
      <w:r>
        <w:rPr>
          <w:rFonts w:ascii="Times New Roman" w:hAnsi="Times New Roman"/>
          <w:sz w:val="27"/>
          <w:szCs w:val="27"/>
        </w:rPr>
        <w:t xml:space="preserve">относительно </w:t>
      </w:r>
      <w:r w:rsidRPr="00D1125C">
        <w:rPr>
          <w:rFonts w:ascii="Times New Roman" w:hAnsi="Times New Roman"/>
          <w:sz w:val="27"/>
          <w:szCs w:val="27"/>
        </w:rPr>
        <w:t>низком уровне</w:t>
      </w:r>
      <w:r>
        <w:rPr>
          <w:rFonts w:ascii="Times New Roman" w:hAnsi="Times New Roman"/>
          <w:sz w:val="27"/>
          <w:szCs w:val="27"/>
        </w:rPr>
        <w:t>. Последние 4 сезона охоты осваивается в среднем 40 % лимита. В сезоне охоты</w:t>
      </w:r>
      <w:r w:rsidR="00A9712B">
        <w:rPr>
          <w:rFonts w:ascii="Times New Roman" w:hAnsi="Times New Roman"/>
          <w:sz w:val="27"/>
          <w:szCs w:val="27"/>
        </w:rPr>
        <w:t xml:space="preserve"> </w:t>
      </w:r>
      <w:r>
        <w:rPr>
          <w:rFonts w:ascii="Times New Roman" w:hAnsi="Times New Roman"/>
          <w:sz w:val="27"/>
          <w:szCs w:val="27"/>
        </w:rPr>
        <w:t>2024-2025 годов, без учета результатов охоты на самцов с неокостеневшими рогами, добыто 82</w:t>
      </w:r>
      <w:r w:rsidR="00A9712B">
        <w:rPr>
          <w:rFonts w:ascii="Times New Roman" w:hAnsi="Times New Roman"/>
          <w:sz w:val="27"/>
          <w:szCs w:val="27"/>
        </w:rPr>
        <w:t>7</w:t>
      </w:r>
      <w:r>
        <w:rPr>
          <w:rFonts w:ascii="Times New Roman" w:hAnsi="Times New Roman"/>
          <w:sz w:val="27"/>
          <w:szCs w:val="27"/>
        </w:rPr>
        <w:t xml:space="preserve"> особей (39 % лимита). По сравнению с предыдущим сезоном охоты добыто на 9 % меньше маралов. Н</w:t>
      </w:r>
      <w:r w:rsidRPr="00D1125C">
        <w:rPr>
          <w:rFonts w:ascii="Times New Roman" w:hAnsi="Times New Roman"/>
          <w:sz w:val="27"/>
          <w:szCs w:val="27"/>
        </w:rPr>
        <w:t xml:space="preserve">е выданными остались </w:t>
      </w:r>
      <w:r>
        <w:rPr>
          <w:rFonts w:ascii="Times New Roman" w:hAnsi="Times New Roman"/>
          <w:sz w:val="27"/>
          <w:szCs w:val="27"/>
        </w:rPr>
        <w:t>4</w:t>
      </w:r>
      <w:r w:rsidR="00A9712B">
        <w:rPr>
          <w:rFonts w:ascii="Times New Roman" w:hAnsi="Times New Roman"/>
          <w:sz w:val="27"/>
          <w:szCs w:val="27"/>
        </w:rPr>
        <w:t>5</w:t>
      </w:r>
      <w:r>
        <w:rPr>
          <w:rFonts w:ascii="Times New Roman" w:hAnsi="Times New Roman"/>
          <w:sz w:val="27"/>
          <w:szCs w:val="27"/>
        </w:rPr>
        <w:t xml:space="preserve"> </w:t>
      </w:r>
      <w:r w:rsidRPr="00D1125C">
        <w:rPr>
          <w:rFonts w:ascii="Times New Roman" w:hAnsi="Times New Roman"/>
          <w:sz w:val="27"/>
          <w:szCs w:val="27"/>
        </w:rPr>
        <w:t>% разрешени</w:t>
      </w:r>
      <w:r>
        <w:rPr>
          <w:rFonts w:ascii="Times New Roman" w:hAnsi="Times New Roman"/>
          <w:sz w:val="27"/>
          <w:szCs w:val="27"/>
        </w:rPr>
        <w:t xml:space="preserve">й </w:t>
      </w:r>
      <w:r w:rsidRPr="00D1125C">
        <w:rPr>
          <w:rFonts w:ascii="Times New Roman" w:hAnsi="Times New Roman"/>
          <w:sz w:val="27"/>
          <w:szCs w:val="27"/>
        </w:rPr>
        <w:t>(</w:t>
      </w:r>
      <w:r>
        <w:rPr>
          <w:rFonts w:ascii="Times New Roman" w:hAnsi="Times New Roman"/>
          <w:sz w:val="27"/>
          <w:szCs w:val="27"/>
        </w:rPr>
        <w:t>9</w:t>
      </w:r>
      <w:r w:rsidR="00A9712B">
        <w:rPr>
          <w:rFonts w:ascii="Times New Roman" w:hAnsi="Times New Roman"/>
          <w:sz w:val="27"/>
          <w:szCs w:val="27"/>
        </w:rPr>
        <w:t>56</w:t>
      </w:r>
      <w:r>
        <w:rPr>
          <w:rFonts w:ascii="Times New Roman" w:hAnsi="Times New Roman"/>
          <w:sz w:val="27"/>
          <w:szCs w:val="27"/>
        </w:rPr>
        <w:t xml:space="preserve"> шт.</w:t>
      </w:r>
      <w:r w:rsidRPr="00D1125C">
        <w:rPr>
          <w:rFonts w:ascii="Times New Roman" w:hAnsi="Times New Roman"/>
          <w:sz w:val="27"/>
          <w:szCs w:val="27"/>
        </w:rPr>
        <w:t>)</w:t>
      </w:r>
      <w:r>
        <w:rPr>
          <w:rFonts w:ascii="Times New Roman" w:hAnsi="Times New Roman"/>
          <w:sz w:val="27"/>
          <w:szCs w:val="27"/>
        </w:rPr>
        <w:t>; 71 % выданных разрешений по окончании сезона охоты сданы «закрытыми».</w:t>
      </w:r>
    </w:p>
    <w:p w14:paraId="5327A84D" w14:textId="77777777" w:rsidR="00B65AB0" w:rsidRPr="00C2056D" w:rsidRDefault="00B65AB0" w:rsidP="00B65AB0">
      <w:pPr>
        <w:spacing w:after="0" w:line="240" w:lineRule="auto"/>
        <w:ind w:firstLine="709"/>
        <w:jc w:val="both"/>
        <w:rPr>
          <w:rFonts w:ascii="Times New Roman" w:hAnsi="Times New Roman"/>
          <w:sz w:val="10"/>
          <w:szCs w:val="10"/>
        </w:rPr>
      </w:pPr>
    </w:p>
    <w:p w14:paraId="337086B6" w14:textId="77777777" w:rsidR="00B65AB0" w:rsidRDefault="00B65AB0" w:rsidP="00B65AB0">
      <w:pPr>
        <w:spacing w:after="0" w:line="240" w:lineRule="auto"/>
        <w:jc w:val="both"/>
        <w:rPr>
          <w:rFonts w:ascii="Times New Roman" w:hAnsi="Times New Roman"/>
          <w:sz w:val="27"/>
          <w:szCs w:val="27"/>
        </w:rPr>
      </w:pPr>
      <w:r>
        <w:rPr>
          <w:noProof/>
        </w:rPr>
        <w:drawing>
          <wp:inline distT="0" distB="0" distL="0" distR="0" wp14:anchorId="457B2BB8" wp14:editId="46D25CDD">
            <wp:extent cx="5505450" cy="2076450"/>
            <wp:effectExtent l="0" t="0" r="0" b="0"/>
            <wp:docPr id="23" name="Диаграмма 23">
              <a:extLst xmlns:a="http://schemas.openxmlformats.org/drawingml/2006/main">
                <a:ext uri="{FF2B5EF4-FFF2-40B4-BE49-F238E27FC236}">
                  <a16:creationId xmlns:a16="http://schemas.microsoft.com/office/drawing/2014/main" id="{00000000-0008-0000-07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EECCDCE" w14:textId="77777777" w:rsidR="00B65AB0" w:rsidRDefault="00B65AB0" w:rsidP="00B65AB0">
      <w:pPr>
        <w:pStyle w:val="a3"/>
        <w:ind w:right="566"/>
        <w:jc w:val="both"/>
        <w:rPr>
          <w:rFonts w:ascii="Times New Roman" w:hAnsi="Times New Roman"/>
          <w:sz w:val="26"/>
          <w:szCs w:val="26"/>
        </w:rPr>
      </w:pPr>
      <w:r w:rsidRPr="00394754">
        <w:rPr>
          <w:rFonts w:ascii="Times New Roman" w:hAnsi="Times New Roman"/>
          <w:sz w:val="26"/>
          <w:szCs w:val="26"/>
        </w:rPr>
        <w:t>Рисунок 6. Динамика лимита добычи и объемов фактической легальной добычи благородного оленя (марала) в Красноярском крае</w:t>
      </w:r>
      <w:r>
        <w:rPr>
          <w:rFonts w:ascii="Times New Roman" w:hAnsi="Times New Roman"/>
          <w:sz w:val="26"/>
          <w:szCs w:val="26"/>
        </w:rPr>
        <w:t xml:space="preserve"> с 2012 по 2024 годы</w:t>
      </w:r>
    </w:p>
    <w:p w14:paraId="5DA041EF" w14:textId="77777777" w:rsidR="00B65AB0" w:rsidRPr="00394754" w:rsidRDefault="00B65AB0" w:rsidP="00B65AB0">
      <w:pPr>
        <w:pStyle w:val="a3"/>
        <w:ind w:right="566"/>
        <w:jc w:val="both"/>
        <w:rPr>
          <w:rFonts w:ascii="Times New Roman" w:eastAsia="Times New Roman" w:hAnsi="Times New Roman"/>
          <w:bCs/>
          <w:sz w:val="26"/>
          <w:szCs w:val="26"/>
          <w:lang w:eastAsia="ru-RU"/>
        </w:rPr>
      </w:pPr>
      <w:r>
        <w:rPr>
          <w:noProof/>
        </w:rPr>
        <w:drawing>
          <wp:inline distT="0" distB="0" distL="0" distR="0" wp14:anchorId="0D03EB36" wp14:editId="6A633208">
            <wp:extent cx="5639435" cy="1945844"/>
            <wp:effectExtent l="0" t="0" r="18415" b="16510"/>
            <wp:docPr id="24" name="Диаграмма 24">
              <a:extLst xmlns:a="http://schemas.openxmlformats.org/drawingml/2006/main">
                <a:ext uri="{FF2B5EF4-FFF2-40B4-BE49-F238E27FC236}">
                  <a16:creationId xmlns:a16="http://schemas.microsoft.com/office/drawing/2014/main" id="{00000000-0008-0000-0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394754">
        <w:rPr>
          <w:rFonts w:ascii="Times New Roman" w:hAnsi="Times New Roman"/>
          <w:sz w:val="26"/>
          <w:szCs w:val="26"/>
        </w:rPr>
        <w:t xml:space="preserve">Рисунок 7. Освоение лимита добычи благородного оленя (марала) </w:t>
      </w:r>
      <w:r>
        <w:rPr>
          <w:rFonts w:ascii="Times New Roman" w:hAnsi="Times New Roman"/>
          <w:sz w:val="26"/>
          <w:szCs w:val="26"/>
        </w:rPr>
        <w:br/>
      </w:r>
      <w:r w:rsidRPr="00394754">
        <w:rPr>
          <w:rFonts w:ascii="Times New Roman" w:hAnsi="Times New Roman"/>
          <w:sz w:val="26"/>
          <w:szCs w:val="26"/>
        </w:rPr>
        <w:t xml:space="preserve">в Красноярском крае </w:t>
      </w:r>
      <w:r>
        <w:rPr>
          <w:rFonts w:ascii="Times New Roman" w:hAnsi="Times New Roman"/>
          <w:sz w:val="26"/>
          <w:szCs w:val="26"/>
        </w:rPr>
        <w:t>с</w:t>
      </w:r>
      <w:r w:rsidRPr="00394754">
        <w:rPr>
          <w:rFonts w:ascii="Times New Roman" w:hAnsi="Times New Roman"/>
          <w:sz w:val="26"/>
          <w:szCs w:val="26"/>
        </w:rPr>
        <w:t xml:space="preserve"> 20</w:t>
      </w:r>
      <w:r>
        <w:rPr>
          <w:rFonts w:ascii="Times New Roman" w:hAnsi="Times New Roman"/>
          <w:sz w:val="26"/>
          <w:szCs w:val="26"/>
        </w:rPr>
        <w:t xml:space="preserve">12 по </w:t>
      </w:r>
      <w:r w:rsidRPr="00394754">
        <w:rPr>
          <w:rFonts w:ascii="Times New Roman" w:hAnsi="Times New Roman"/>
          <w:sz w:val="26"/>
          <w:szCs w:val="26"/>
        </w:rPr>
        <w:t>202</w:t>
      </w:r>
      <w:r>
        <w:rPr>
          <w:rFonts w:ascii="Times New Roman" w:hAnsi="Times New Roman"/>
          <w:sz w:val="26"/>
          <w:szCs w:val="26"/>
        </w:rPr>
        <w:t>4</w:t>
      </w:r>
      <w:r w:rsidRPr="00394754">
        <w:rPr>
          <w:rFonts w:ascii="Times New Roman" w:hAnsi="Times New Roman"/>
          <w:sz w:val="26"/>
          <w:szCs w:val="26"/>
        </w:rPr>
        <w:t xml:space="preserve"> </w:t>
      </w:r>
      <w:r>
        <w:rPr>
          <w:rFonts w:ascii="Times New Roman" w:hAnsi="Times New Roman"/>
          <w:sz w:val="26"/>
          <w:szCs w:val="26"/>
        </w:rPr>
        <w:t>годы</w:t>
      </w:r>
    </w:p>
    <w:p w14:paraId="680E4F74" w14:textId="77777777" w:rsidR="00B65AB0" w:rsidRDefault="00B65AB0" w:rsidP="00B65AB0">
      <w:pPr>
        <w:autoSpaceDE w:val="0"/>
        <w:autoSpaceDN w:val="0"/>
        <w:adjustRightInd w:val="0"/>
        <w:spacing w:after="0" w:line="240" w:lineRule="auto"/>
        <w:ind w:firstLine="709"/>
        <w:jc w:val="both"/>
        <w:rPr>
          <w:rFonts w:ascii="Times New Roman" w:hAnsi="Times New Roman"/>
          <w:sz w:val="27"/>
          <w:szCs w:val="27"/>
        </w:rPr>
      </w:pPr>
      <w:r>
        <w:rPr>
          <w:rFonts w:ascii="Times New Roman" w:hAnsi="Times New Roman"/>
          <w:sz w:val="27"/>
          <w:szCs w:val="27"/>
        </w:rPr>
        <w:t>Вместе с тем, с</w:t>
      </w:r>
      <w:r w:rsidRPr="00190820">
        <w:rPr>
          <w:rFonts w:ascii="Times New Roman" w:hAnsi="Times New Roman"/>
          <w:sz w:val="27"/>
          <w:szCs w:val="27"/>
        </w:rPr>
        <w:t xml:space="preserve">остояние ресурсов благородного оленя в крае </w:t>
      </w:r>
      <w:r>
        <w:rPr>
          <w:rFonts w:ascii="Times New Roman" w:hAnsi="Times New Roman"/>
          <w:sz w:val="27"/>
          <w:szCs w:val="27"/>
        </w:rPr>
        <w:t xml:space="preserve">оценивается как </w:t>
      </w:r>
      <w:r w:rsidRPr="00190820">
        <w:rPr>
          <w:rFonts w:ascii="Times New Roman" w:hAnsi="Times New Roman"/>
          <w:sz w:val="27"/>
          <w:szCs w:val="27"/>
        </w:rPr>
        <w:t>стабильно</w:t>
      </w:r>
      <w:r>
        <w:rPr>
          <w:rFonts w:ascii="Times New Roman" w:hAnsi="Times New Roman"/>
          <w:sz w:val="27"/>
          <w:szCs w:val="27"/>
        </w:rPr>
        <w:t>е</w:t>
      </w:r>
      <w:r w:rsidRPr="00190820">
        <w:rPr>
          <w:rFonts w:ascii="Times New Roman" w:hAnsi="Times New Roman"/>
          <w:sz w:val="27"/>
          <w:szCs w:val="27"/>
        </w:rPr>
        <w:t xml:space="preserve"> и имеет тенденции к постепенному увеличению численности. </w:t>
      </w:r>
    </w:p>
    <w:p w14:paraId="080B08FC" w14:textId="77777777" w:rsidR="00B65AB0" w:rsidRPr="00190820" w:rsidRDefault="00B65AB0" w:rsidP="00B65AB0">
      <w:pPr>
        <w:autoSpaceDE w:val="0"/>
        <w:autoSpaceDN w:val="0"/>
        <w:adjustRightInd w:val="0"/>
        <w:spacing w:after="0" w:line="240" w:lineRule="auto"/>
        <w:ind w:firstLine="709"/>
        <w:jc w:val="both"/>
        <w:rPr>
          <w:rFonts w:ascii="Times New Roman" w:eastAsia="Times New Roman" w:hAnsi="Times New Roman"/>
          <w:sz w:val="27"/>
          <w:szCs w:val="27"/>
          <w:lang w:eastAsia="ru-RU"/>
        </w:rPr>
      </w:pPr>
      <w:r w:rsidRPr="00190820">
        <w:rPr>
          <w:rFonts w:ascii="Times New Roman" w:eastAsia="Times New Roman" w:hAnsi="Times New Roman"/>
          <w:sz w:val="27"/>
          <w:szCs w:val="27"/>
          <w:lang w:eastAsia="ru-RU"/>
        </w:rPr>
        <w:lastRenderedPageBreak/>
        <w:t xml:space="preserve">От охотпользователей в текущем году поступили заявки на добычу </w:t>
      </w:r>
      <w:r>
        <w:rPr>
          <w:rFonts w:ascii="Times New Roman" w:eastAsia="Times New Roman" w:hAnsi="Times New Roman"/>
          <w:sz w:val="27"/>
          <w:szCs w:val="27"/>
          <w:lang w:eastAsia="ru-RU"/>
        </w:rPr>
        <w:t xml:space="preserve">1979 особей </w:t>
      </w:r>
      <w:r w:rsidRPr="00190820">
        <w:rPr>
          <w:rFonts w:ascii="Times New Roman" w:eastAsia="Times New Roman" w:hAnsi="Times New Roman"/>
          <w:sz w:val="27"/>
          <w:szCs w:val="27"/>
          <w:lang w:eastAsia="ru-RU"/>
        </w:rPr>
        <w:t xml:space="preserve">марала (на </w:t>
      </w:r>
      <w:r>
        <w:rPr>
          <w:rFonts w:ascii="Times New Roman" w:eastAsia="Times New Roman" w:hAnsi="Times New Roman"/>
          <w:sz w:val="27"/>
          <w:szCs w:val="27"/>
          <w:lang w:eastAsia="ru-RU"/>
        </w:rPr>
        <w:t>76 особей или 4 % меньше, чем в прошлом году)</w:t>
      </w:r>
      <w:r w:rsidRPr="00190820">
        <w:rPr>
          <w:rFonts w:ascii="Times New Roman" w:eastAsia="Times New Roman" w:hAnsi="Times New Roman"/>
          <w:sz w:val="27"/>
          <w:szCs w:val="27"/>
          <w:lang w:eastAsia="ru-RU"/>
        </w:rPr>
        <w:t xml:space="preserve">. </w:t>
      </w:r>
    </w:p>
    <w:p w14:paraId="2A6457FB" w14:textId="4CF68CDC" w:rsidR="00B65AB0" w:rsidRPr="00893FBB" w:rsidRDefault="00B65AB0" w:rsidP="00B65AB0">
      <w:pPr>
        <w:pStyle w:val="ab"/>
        <w:rPr>
          <w:b w:val="0"/>
          <w:lang w:val="ru-RU"/>
        </w:rPr>
      </w:pPr>
      <w:r w:rsidRPr="00071BD4">
        <w:rPr>
          <w:b w:val="0"/>
        </w:rPr>
        <w:t>На сезон охоты 202</w:t>
      </w:r>
      <w:r>
        <w:rPr>
          <w:b w:val="0"/>
          <w:lang w:val="ru-RU"/>
        </w:rPr>
        <w:t>5</w:t>
      </w:r>
      <w:r w:rsidRPr="00071BD4">
        <w:rPr>
          <w:b w:val="0"/>
        </w:rPr>
        <w:t>-202</w:t>
      </w:r>
      <w:r>
        <w:rPr>
          <w:b w:val="0"/>
          <w:lang w:val="ru-RU"/>
        </w:rPr>
        <w:t>6</w:t>
      </w:r>
      <w:r w:rsidRPr="00071BD4">
        <w:rPr>
          <w:b w:val="0"/>
        </w:rPr>
        <w:t xml:space="preserve"> годов </w:t>
      </w:r>
      <w:r>
        <w:rPr>
          <w:b w:val="0"/>
          <w:lang w:val="ru-RU"/>
        </w:rPr>
        <w:t>проектируется</w:t>
      </w:r>
      <w:r w:rsidRPr="00071BD4">
        <w:rPr>
          <w:b w:val="0"/>
        </w:rPr>
        <w:t xml:space="preserve"> лимит добычи </w:t>
      </w:r>
      <w:r w:rsidRPr="00893FBB">
        <w:rPr>
          <w:b w:val="0"/>
          <w:lang w:val="ru-RU"/>
        </w:rPr>
        <w:t>благородного оленя (марала)</w:t>
      </w:r>
      <w:r w:rsidRPr="00893FBB">
        <w:rPr>
          <w:b w:val="0"/>
        </w:rPr>
        <w:t xml:space="preserve"> на уровне </w:t>
      </w:r>
      <w:r w:rsidRPr="00893FBB">
        <w:rPr>
          <w:b w:val="0"/>
          <w:lang w:val="ru-RU"/>
        </w:rPr>
        <w:t>8,3</w:t>
      </w:r>
      <w:r w:rsidRPr="00893FBB">
        <w:rPr>
          <w:b w:val="0"/>
        </w:rPr>
        <w:t xml:space="preserve"> % от численности</w:t>
      </w:r>
      <w:r w:rsidRPr="00893FBB">
        <w:rPr>
          <w:b w:val="0"/>
          <w:lang w:val="ru-RU"/>
        </w:rPr>
        <w:t xml:space="preserve"> (*)</w:t>
      </w:r>
      <w:r w:rsidRPr="00893FBB">
        <w:rPr>
          <w:b w:val="0"/>
        </w:rPr>
        <w:t xml:space="preserve"> или </w:t>
      </w:r>
      <w:r w:rsidRPr="00893FBB">
        <w:rPr>
          <w:b w:val="0"/>
          <w:lang w:val="ru-RU"/>
        </w:rPr>
        <w:t>20</w:t>
      </w:r>
      <w:r w:rsidR="00885C79" w:rsidRPr="00893FBB">
        <w:rPr>
          <w:b w:val="0"/>
          <w:lang w:val="ru-RU"/>
        </w:rPr>
        <w:t>49</w:t>
      </w:r>
      <w:r w:rsidRPr="00893FBB">
        <w:rPr>
          <w:b w:val="0"/>
        </w:rPr>
        <w:t xml:space="preserve"> особ</w:t>
      </w:r>
      <w:r w:rsidRPr="00893FBB">
        <w:rPr>
          <w:b w:val="0"/>
          <w:lang w:val="ru-RU"/>
        </w:rPr>
        <w:t>ей</w:t>
      </w:r>
      <w:r w:rsidRPr="00893FBB">
        <w:rPr>
          <w:b w:val="0"/>
        </w:rPr>
        <w:t>:</w:t>
      </w:r>
    </w:p>
    <w:p w14:paraId="3E69B4DD" w14:textId="77777777" w:rsidR="00B65AB0" w:rsidRPr="00893FBB" w:rsidRDefault="00B65AB0" w:rsidP="00B65AB0">
      <w:pPr>
        <w:pStyle w:val="ab"/>
        <w:rPr>
          <w:b w:val="0"/>
          <w:sz w:val="16"/>
          <w:szCs w:val="16"/>
          <w:lang w:val="ru-RU"/>
        </w:rPr>
      </w:pPr>
    </w:p>
    <w:tbl>
      <w:tblPr>
        <w:tblW w:w="9238" w:type="dxa"/>
        <w:tblInd w:w="113" w:type="dxa"/>
        <w:tblLayout w:type="fixed"/>
        <w:tblLook w:val="04A0" w:firstRow="1" w:lastRow="0" w:firstColumn="1" w:lastColumn="0" w:noHBand="0" w:noVBand="1"/>
      </w:tblPr>
      <w:tblGrid>
        <w:gridCol w:w="547"/>
        <w:gridCol w:w="1858"/>
        <w:gridCol w:w="1503"/>
        <w:gridCol w:w="794"/>
        <w:gridCol w:w="992"/>
        <w:gridCol w:w="851"/>
        <w:gridCol w:w="850"/>
        <w:gridCol w:w="1133"/>
        <w:gridCol w:w="710"/>
      </w:tblGrid>
      <w:tr w:rsidR="00B65AB0" w:rsidRPr="00893FBB" w14:paraId="2503BE05" w14:textId="77777777" w:rsidTr="0097354E">
        <w:trPr>
          <w:trHeight w:val="294"/>
        </w:trPr>
        <w:tc>
          <w:tcPr>
            <w:tcW w:w="5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4C53A7" w14:textId="77777777" w:rsidR="00B65AB0" w:rsidRPr="00893FBB" w:rsidRDefault="00B65AB0" w:rsidP="0097354E">
            <w:pPr>
              <w:spacing w:after="0" w:line="240" w:lineRule="auto"/>
              <w:rPr>
                <w:rFonts w:ascii="Times New Roman" w:eastAsia="Times New Roman" w:hAnsi="Times New Roman"/>
                <w:color w:val="000000"/>
                <w:lang w:eastAsia="ru-RU"/>
              </w:rPr>
            </w:pPr>
            <w:r w:rsidRPr="00893FBB">
              <w:rPr>
                <w:rFonts w:ascii="Times New Roman" w:eastAsia="Times New Roman" w:hAnsi="Times New Roman"/>
                <w:color w:val="000000"/>
                <w:lang w:eastAsia="ru-RU"/>
              </w:rPr>
              <w:t>№ п/п</w:t>
            </w:r>
          </w:p>
        </w:tc>
        <w:tc>
          <w:tcPr>
            <w:tcW w:w="18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3237EA"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Категории охотничьих угодий и иные территории</w:t>
            </w:r>
          </w:p>
        </w:tc>
        <w:tc>
          <w:tcPr>
            <w:tcW w:w="15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97C46D"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Численность, особей *</w:t>
            </w:r>
          </w:p>
        </w:tc>
        <w:tc>
          <w:tcPr>
            <w:tcW w:w="5330" w:type="dxa"/>
            <w:gridSpan w:val="6"/>
            <w:tcBorders>
              <w:top w:val="single" w:sz="4" w:space="0" w:color="auto"/>
              <w:left w:val="nil"/>
              <w:bottom w:val="single" w:sz="4" w:space="0" w:color="auto"/>
              <w:right w:val="single" w:sz="4" w:space="0" w:color="auto"/>
            </w:tcBorders>
          </w:tcPr>
          <w:p w14:paraId="5157812F"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Проект лимита добычи</w:t>
            </w:r>
          </w:p>
        </w:tc>
      </w:tr>
      <w:tr w:rsidR="00B65AB0" w:rsidRPr="00893FBB" w14:paraId="3BE72B9A" w14:textId="77777777" w:rsidTr="0097354E">
        <w:trPr>
          <w:trHeight w:val="255"/>
        </w:trPr>
        <w:tc>
          <w:tcPr>
            <w:tcW w:w="547" w:type="dxa"/>
            <w:vMerge/>
            <w:tcBorders>
              <w:top w:val="single" w:sz="4" w:space="0" w:color="auto"/>
              <w:left w:val="single" w:sz="4" w:space="0" w:color="auto"/>
              <w:right w:val="single" w:sz="4" w:space="0" w:color="auto"/>
            </w:tcBorders>
            <w:shd w:val="clear" w:color="auto" w:fill="auto"/>
            <w:vAlign w:val="center"/>
            <w:hideMark/>
          </w:tcPr>
          <w:p w14:paraId="1B9D8668" w14:textId="77777777" w:rsidR="00B65AB0" w:rsidRPr="00893FBB" w:rsidRDefault="00B65AB0" w:rsidP="0097354E">
            <w:pPr>
              <w:spacing w:after="0" w:line="240" w:lineRule="auto"/>
              <w:rPr>
                <w:rFonts w:ascii="Times New Roman" w:eastAsia="Times New Roman" w:hAnsi="Times New Roman"/>
                <w:color w:val="000000"/>
                <w:lang w:eastAsia="ru-RU"/>
              </w:rPr>
            </w:pPr>
          </w:p>
        </w:tc>
        <w:tc>
          <w:tcPr>
            <w:tcW w:w="1858" w:type="dxa"/>
            <w:vMerge/>
            <w:tcBorders>
              <w:top w:val="single" w:sz="4" w:space="0" w:color="auto"/>
              <w:left w:val="single" w:sz="4" w:space="0" w:color="auto"/>
              <w:right w:val="single" w:sz="4" w:space="0" w:color="auto"/>
            </w:tcBorders>
            <w:shd w:val="clear" w:color="auto" w:fill="auto"/>
            <w:vAlign w:val="center"/>
            <w:hideMark/>
          </w:tcPr>
          <w:p w14:paraId="053A0D4A" w14:textId="77777777" w:rsidR="00B65AB0" w:rsidRPr="00893FBB" w:rsidRDefault="00B65AB0" w:rsidP="0097354E">
            <w:pPr>
              <w:spacing w:after="0" w:line="240" w:lineRule="auto"/>
              <w:rPr>
                <w:rFonts w:ascii="Times New Roman" w:eastAsia="Times New Roman" w:hAnsi="Times New Roman"/>
                <w:color w:val="000000"/>
                <w:lang w:eastAsia="ru-RU"/>
              </w:rPr>
            </w:pPr>
          </w:p>
        </w:tc>
        <w:tc>
          <w:tcPr>
            <w:tcW w:w="1503" w:type="dxa"/>
            <w:vMerge/>
            <w:tcBorders>
              <w:top w:val="single" w:sz="4" w:space="0" w:color="auto"/>
              <w:left w:val="single" w:sz="4" w:space="0" w:color="auto"/>
              <w:right w:val="single" w:sz="4" w:space="0" w:color="auto"/>
            </w:tcBorders>
            <w:vAlign w:val="center"/>
            <w:hideMark/>
          </w:tcPr>
          <w:p w14:paraId="1F1C8AA1" w14:textId="77777777" w:rsidR="00B65AB0" w:rsidRPr="00893FBB" w:rsidRDefault="00B65AB0" w:rsidP="0097354E">
            <w:pPr>
              <w:spacing w:after="0" w:line="240" w:lineRule="auto"/>
              <w:rPr>
                <w:rFonts w:ascii="Times New Roman" w:eastAsia="Times New Roman" w:hAnsi="Times New Roman"/>
                <w:color w:val="000000"/>
                <w:lang w:eastAsia="ru-RU"/>
              </w:rPr>
            </w:pPr>
          </w:p>
        </w:tc>
        <w:tc>
          <w:tcPr>
            <w:tcW w:w="794" w:type="dxa"/>
            <w:vMerge w:val="restart"/>
            <w:tcBorders>
              <w:top w:val="single" w:sz="4" w:space="0" w:color="auto"/>
              <w:left w:val="single" w:sz="4" w:space="0" w:color="auto"/>
              <w:right w:val="single" w:sz="4" w:space="0" w:color="auto"/>
            </w:tcBorders>
            <w:shd w:val="clear" w:color="auto" w:fill="auto"/>
            <w:vAlign w:val="center"/>
            <w:hideMark/>
          </w:tcPr>
          <w:p w14:paraId="24FF058D"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Всего</w:t>
            </w:r>
          </w:p>
        </w:tc>
        <w:tc>
          <w:tcPr>
            <w:tcW w:w="992" w:type="dxa"/>
            <w:vMerge w:val="restart"/>
            <w:tcBorders>
              <w:top w:val="single" w:sz="4" w:space="0" w:color="auto"/>
              <w:left w:val="single" w:sz="4" w:space="0" w:color="auto"/>
              <w:right w:val="single" w:sz="4" w:space="0" w:color="auto"/>
            </w:tcBorders>
            <w:shd w:val="clear" w:color="auto" w:fill="auto"/>
            <w:vAlign w:val="center"/>
            <w:hideMark/>
          </w:tcPr>
          <w:p w14:paraId="6684BB80"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в % от численности</w:t>
            </w:r>
          </w:p>
        </w:tc>
        <w:tc>
          <w:tcPr>
            <w:tcW w:w="3544" w:type="dxa"/>
            <w:gridSpan w:val="4"/>
            <w:tcBorders>
              <w:top w:val="single" w:sz="4" w:space="0" w:color="auto"/>
              <w:left w:val="nil"/>
              <w:right w:val="single" w:sz="4" w:space="0" w:color="000000"/>
            </w:tcBorders>
          </w:tcPr>
          <w:p w14:paraId="0D1A1012"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в том числе:</w:t>
            </w:r>
          </w:p>
        </w:tc>
      </w:tr>
      <w:tr w:rsidR="00B65AB0" w:rsidRPr="00893FBB" w14:paraId="38FA570B" w14:textId="77777777" w:rsidTr="0097354E">
        <w:trPr>
          <w:trHeight w:val="255"/>
        </w:trPr>
        <w:tc>
          <w:tcPr>
            <w:tcW w:w="547" w:type="dxa"/>
            <w:vMerge/>
            <w:tcBorders>
              <w:left w:val="single" w:sz="4" w:space="0" w:color="auto"/>
              <w:right w:val="single" w:sz="4" w:space="0" w:color="auto"/>
            </w:tcBorders>
            <w:shd w:val="clear" w:color="auto" w:fill="auto"/>
            <w:vAlign w:val="center"/>
          </w:tcPr>
          <w:p w14:paraId="2E807B1A" w14:textId="77777777" w:rsidR="00B65AB0" w:rsidRPr="00893FBB" w:rsidRDefault="00B65AB0" w:rsidP="0097354E">
            <w:pPr>
              <w:spacing w:after="0" w:line="240" w:lineRule="auto"/>
              <w:rPr>
                <w:rFonts w:ascii="Times New Roman" w:eastAsia="Times New Roman" w:hAnsi="Times New Roman"/>
                <w:color w:val="000000"/>
                <w:lang w:eastAsia="ru-RU"/>
              </w:rPr>
            </w:pPr>
          </w:p>
        </w:tc>
        <w:tc>
          <w:tcPr>
            <w:tcW w:w="1858" w:type="dxa"/>
            <w:vMerge/>
            <w:tcBorders>
              <w:left w:val="single" w:sz="4" w:space="0" w:color="auto"/>
              <w:right w:val="single" w:sz="4" w:space="0" w:color="auto"/>
            </w:tcBorders>
            <w:shd w:val="clear" w:color="auto" w:fill="auto"/>
            <w:vAlign w:val="center"/>
          </w:tcPr>
          <w:p w14:paraId="11FF6B37" w14:textId="77777777" w:rsidR="00B65AB0" w:rsidRPr="00893FBB" w:rsidRDefault="00B65AB0" w:rsidP="0097354E">
            <w:pPr>
              <w:spacing w:after="0" w:line="240" w:lineRule="auto"/>
              <w:rPr>
                <w:rFonts w:ascii="Times New Roman" w:eastAsia="Times New Roman" w:hAnsi="Times New Roman"/>
                <w:color w:val="000000"/>
                <w:lang w:eastAsia="ru-RU"/>
              </w:rPr>
            </w:pPr>
          </w:p>
        </w:tc>
        <w:tc>
          <w:tcPr>
            <w:tcW w:w="1503" w:type="dxa"/>
            <w:vMerge/>
            <w:tcBorders>
              <w:left w:val="single" w:sz="4" w:space="0" w:color="auto"/>
              <w:right w:val="single" w:sz="4" w:space="0" w:color="auto"/>
            </w:tcBorders>
            <w:vAlign w:val="center"/>
          </w:tcPr>
          <w:p w14:paraId="0EC0DD7F" w14:textId="77777777" w:rsidR="00B65AB0" w:rsidRPr="00893FBB" w:rsidRDefault="00B65AB0" w:rsidP="0097354E">
            <w:pPr>
              <w:spacing w:after="0" w:line="240" w:lineRule="auto"/>
              <w:rPr>
                <w:rFonts w:ascii="Times New Roman" w:eastAsia="Times New Roman" w:hAnsi="Times New Roman"/>
                <w:color w:val="000000"/>
                <w:lang w:eastAsia="ru-RU"/>
              </w:rPr>
            </w:pPr>
          </w:p>
        </w:tc>
        <w:tc>
          <w:tcPr>
            <w:tcW w:w="794" w:type="dxa"/>
            <w:vMerge/>
            <w:tcBorders>
              <w:left w:val="single" w:sz="4" w:space="0" w:color="auto"/>
              <w:right w:val="single" w:sz="4" w:space="0" w:color="auto"/>
            </w:tcBorders>
            <w:shd w:val="clear" w:color="auto" w:fill="auto"/>
            <w:vAlign w:val="center"/>
          </w:tcPr>
          <w:p w14:paraId="17FE13AD" w14:textId="77777777" w:rsidR="00B65AB0" w:rsidRPr="00893FBB" w:rsidRDefault="00B65AB0" w:rsidP="0097354E">
            <w:pPr>
              <w:spacing w:after="0" w:line="240" w:lineRule="auto"/>
              <w:jc w:val="center"/>
              <w:rPr>
                <w:rFonts w:ascii="Times New Roman" w:eastAsia="Times New Roman" w:hAnsi="Times New Roman"/>
                <w:color w:val="000000"/>
                <w:lang w:eastAsia="ru-RU"/>
              </w:rPr>
            </w:pPr>
          </w:p>
        </w:tc>
        <w:tc>
          <w:tcPr>
            <w:tcW w:w="992" w:type="dxa"/>
            <w:vMerge/>
            <w:tcBorders>
              <w:left w:val="single" w:sz="4" w:space="0" w:color="auto"/>
              <w:right w:val="single" w:sz="4" w:space="0" w:color="auto"/>
            </w:tcBorders>
            <w:shd w:val="clear" w:color="auto" w:fill="auto"/>
            <w:vAlign w:val="center"/>
          </w:tcPr>
          <w:p w14:paraId="094592B7" w14:textId="77777777" w:rsidR="00B65AB0" w:rsidRPr="00893FBB" w:rsidRDefault="00B65AB0" w:rsidP="0097354E">
            <w:pPr>
              <w:spacing w:after="0" w:line="240" w:lineRule="auto"/>
              <w:jc w:val="center"/>
              <w:rPr>
                <w:rFonts w:ascii="Times New Roman" w:eastAsia="Times New Roman" w:hAnsi="Times New Roman"/>
                <w:color w:val="000000"/>
                <w:lang w:eastAsia="ru-RU"/>
              </w:rPr>
            </w:pPr>
          </w:p>
        </w:tc>
        <w:tc>
          <w:tcPr>
            <w:tcW w:w="2834" w:type="dxa"/>
            <w:gridSpan w:val="3"/>
            <w:tcBorders>
              <w:top w:val="single" w:sz="4" w:space="0" w:color="auto"/>
              <w:left w:val="nil"/>
              <w:bottom w:val="single" w:sz="4" w:space="0" w:color="auto"/>
              <w:right w:val="single" w:sz="4" w:space="0" w:color="auto"/>
            </w:tcBorders>
            <w:shd w:val="clear" w:color="auto" w:fill="auto"/>
            <w:vAlign w:val="center"/>
          </w:tcPr>
          <w:p w14:paraId="4D1A392B"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 xml:space="preserve">взрослые животные, особей </w:t>
            </w:r>
          </w:p>
        </w:tc>
        <w:tc>
          <w:tcPr>
            <w:tcW w:w="710" w:type="dxa"/>
            <w:vMerge w:val="restart"/>
            <w:tcBorders>
              <w:top w:val="single" w:sz="4" w:space="0" w:color="auto"/>
              <w:left w:val="single" w:sz="4" w:space="0" w:color="auto"/>
              <w:bottom w:val="single" w:sz="4" w:space="0" w:color="auto"/>
              <w:right w:val="single" w:sz="4" w:space="0" w:color="auto"/>
            </w:tcBorders>
          </w:tcPr>
          <w:p w14:paraId="020FF36D"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до 1 года</w:t>
            </w:r>
          </w:p>
        </w:tc>
      </w:tr>
      <w:tr w:rsidR="00B65AB0" w:rsidRPr="00893FBB" w14:paraId="35B6C20F" w14:textId="77777777" w:rsidTr="0097354E">
        <w:trPr>
          <w:trHeight w:val="871"/>
        </w:trPr>
        <w:tc>
          <w:tcPr>
            <w:tcW w:w="547" w:type="dxa"/>
            <w:vMerge/>
            <w:tcBorders>
              <w:left w:val="single" w:sz="4" w:space="0" w:color="auto"/>
              <w:bottom w:val="single" w:sz="4" w:space="0" w:color="auto"/>
              <w:right w:val="single" w:sz="4" w:space="0" w:color="auto"/>
            </w:tcBorders>
            <w:shd w:val="clear" w:color="auto" w:fill="auto"/>
            <w:vAlign w:val="center"/>
            <w:hideMark/>
          </w:tcPr>
          <w:p w14:paraId="76EA0E8C" w14:textId="77777777" w:rsidR="00B65AB0" w:rsidRPr="00893FBB" w:rsidRDefault="00B65AB0" w:rsidP="0097354E">
            <w:pPr>
              <w:spacing w:after="0" w:line="240" w:lineRule="auto"/>
              <w:rPr>
                <w:rFonts w:ascii="Times New Roman" w:eastAsia="Times New Roman" w:hAnsi="Times New Roman"/>
                <w:color w:val="000000"/>
                <w:lang w:eastAsia="ru-RU"/>
              </w:rPr>
            </w:pPr>
          </w:p>
        </w:tc>
        <w:tc>
          <w:tcPr>
            <w:tcW w:w="1858" w:type="dxa"/>
            <w:vMerge/>
            <w:tcBorders>
              <w:left w:val="single" w:sz="4" w:space="0" w:color="auto"/>
              <w:bottom w:val="single" w:sz="4" w:space="0" w:color="auto"/>
              <w:right w:val="single" w:sz="4" w:space="0" w:color="auto"/>
            </w:tcBorders>
            <w:shd w:val="clear" w:color="auto" w:fill="auto"/>
            <w:vAlign w:val="center"/>
            <w:hideMark/>
          </w:tcPr>
          <w:p w14:paraId="0C3D01A1" w14:textId="77777777" w:rsidR="00B65AB0" w:rsidRPr="00893FBB" w:rsidRDefault="00B65AB0" w:rsidP="0097354E">
            <w:pPr>
              <w:spacing w:after="0" w:line="240" w:lineRule="auto"/>
              <w:rPr>
                <w:rFonts w:ascii="Times New Roman" w:eastAsia="Times New Roman" w:hAnsi="Times New Roman"/>
                <w:color w:val="000000"/>
                <w:lang w:eastAsia="ru-RU"/>
              </w:rPr>
            </w:pPr>
          </w:p>
        </w:tc>
        <w:tc>
          <w:tcPr>
            <w:tcW w:w="1503" w:type="dxa"/>
            <w:vMerge/>
            <w:tcBorders>
              <w:left w:val="single" w:sz="4" w:space="0" w:color="auto"/>
              <w:bottom w:val="single" w:sz="4" w:space="0" w:color="auto"/>
              <w:right w:val="single" w:sz="4" w:space="0" w:color="auto"/>
            </w:tcBorders>
            <w:vAlign w:val="center"/>
            <w:hideMark/>
          </w:tcPr>
          <w:p w14:paraId="1B743F34" w14:textId="77777777" w:rsidR="00B65AB0" w:rsidRPr="00893FBB" w:rsidRDefault="00B65AB0" w:rsidP="0097354E">
            <w:pPr>
              <w:spacing w:after="0" w:line="240" w:lineRule="auto"/>
              <w:rPr>
                <w:rFonts w:ascii="Times New Roman" w:eastAsia="Times New Roman" w:hAnsi="Times New Roman"/>
                <w:color w:val="000000"/>
                <w:lang w:eastAsia="ru-RU"/>
              </w:rPr>
            </w:pPr>
          </w:p>
        </w:tc>
        <w:tc>
          <w:tcPr>
            <w:tcW w:w="794" w:type="dxa"/>
            <w:vMerge/>
            <w:tcBorders>
              <w:left w:val="single" w:sz="4" w:space="0" w:color="auto"/>
              <w:bottom w:val="single" w:sz="4" w:space="0" w:color="auto"/>
              <w:right w:val="single" w:sz="4" w:space="0" w:color="auto"/>
            </w:tcBorders>
            <w:vAlign w:val="center"/>
            <w:hideMark/>
          </w:tcPr>
          <w:p w14:paraId="55A96CD4" w14:textId="77777777" w:rsidR="00B65AB0" w:rsidRPr="00893FBB" w:rsidRDefault="00B65AB0" w:rsidP="0097354E">
            <w:pPr>
              <w:spacing w:after="0" w:line="240" w:lineRule="auto"/>
              <w:rPr>
                <w:rFonts w:ascii="Times New Roman" w:eastAsia="Times New Roman" w:hAnsi="Times New Roman"/>
                <w:color w:val="000000"/>
                <w:lang w:eastAsia="ru-RU"/>
              </w:rPr>
            </w:pPr>
          </w:p>
        </w:tc>
        <w:tc>
          <w:tcPr>
            <w:tcW w:w="992" w:type="dxa"/>
            <w:vMerge/>
            <w:tcBorders>
              <w:left w:val="single" w:sz="4" w:space="0" w:color="auto"/>
              <w:bottom w:val="single" w:sz="4" w:space="0" w:color="auto"/>
              <w:right w:val="single" w:sz="4" w:space="0" w:color="auto"/>
            </w:tcBorders>
            <w:vAlign w:val="center"/>
            <w:hideMark/>
          </w:tcPr>
          <w:p w14:paraId="5FC0F108" w14:textId="77777777" w:rsidR="00B65AB0" w:rsidRPr="00893FBB" w:rsidRDefault="00B65AB0" w:rsidP="0097354E">
            <w:pPr>
              <w:spacing w:after="0" w:line="240" w:lineRule="auto"/>
              <w:rPr>
                <w:rFonts w:ascii="Times New Roman" w:eastAsia="Times New Roman" w:hAnsi="Times New Roman"/>
                <w:color w:val="000000"/>
                <w:lang w:eastAsia="ru-RU"/>
              </w:rPr>
            </w:pP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07EBAEF4"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самцы во время гона</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77A38175"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самцы с пантами</w:t>
            </w:r>
          </w:p>
        </w:tc>
        <w:tc>
          <w:tcPr>
            <w:tcW w:w="1133" w:type="dxa"/>
            <w:tcBorders>
              <w:top w:val="single" w:sz="4" w:space="0" w:color="auto"/>
              <w:left w:val="nil"/>
              <w:bottom w:val="single" w:sz="4" w:space="0" w:color="auto"/>
              <w:right w:val="single" w:sz="4" w:space="0" w:color="auto"/>
            </w:tcBorders>
          </w:tcPr>
          <w:p w14:paraId="56AA55E5"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без подразделения по половому признаку</w:t>
            </w:r>
          </w:p>
        </w:tc>
        <w:tc>
          <w:tcPr>
            <w:tcW w:w="710" w:type="dxa"/>
            <w:vMerge/>
            <w:tcBorders>
              <w:top w:val="single" w:sz="4" w:space="0" w:color="auto"/>
              <w:left w:val="single" w:sz="4" w:space="0" w:color="auto"/>
              <w:bottom w:val="single" w:sz="4" w:space="0" w:color="auto"/>
              <w:right w:val="single" w:sz="4" w:space="0" w:color="000000"/>
            </w:tcBorders>
          </w:tcPr>
          <w:p w14:paraId="5FAE1DB6" w14:textId="77777777" w:rsidR="00B65AB0" w:rsidRPr="00893FBB" w:rsidRDefault="00B65AB0" w:rsidP="0097354E">
            <w:pPr>
              <w:spacing w:after="0" w:line="240" w:lineRule="auto"/>
              <w:jc w:val="center"/>
              <w:rPr>
                <w:rFonts w:ascii="Times New Roman" w:eastAsia="Times New Roman" w:hAnsi="Times New Roman"/>
                <w:color w:val="000000"/>
                <w:lang w:eastAsia="ru-RU"/>
              </w:rPr>
            </w:pPr>
          </w:p>
        </w:tc>
      </w:tr>
      <w:tr w:rsidR="00B65AB0" w:rsidRPr="00893FBB" w14:paraId="36C7AF71" w14:textId="77777777" w:rsidTr="0097354E">
        <w:trPr>
          <w:trHeight w:val="360"/>
        </w:trPr>
        <w:tc>
          <w:tcPr>
            <w:tcW w:w="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3F855A"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1</w:t>
            </w:r>
          </w:p>
        </w:tc>
        <w:tc>
          <w:tcPr>
            <w:tcW w:w="1858" w:type="dxa"/>
            <w:tcBorders>
              <w:top w:val="single" w:sz="4" w:space="0" w:color="auto"/>
              <w:left w:val="nil"/>
              <w:bottom w:val="single" w:sz="4" w:space="0" w:color="auto"/>
              <w:right w:val="single" w:sz="4" w:space="0" w:color="auto"/>
            </w:tcBorders>
            <w:shd w:val="clear" w:color="auto" w:fill="auto"/>
            <w:vAlign w:val="center"/>
            <w:hideMark/>
          </w:tcPr>
          <w:p w14:paraId="02EBA79D" w14:textId="77777777" w:rsidR="00B65AB0" w:rsidRPr="00893FBB" w:rsidRDefault="00B65AB0" w:rsidP="0097354E">
            <w:pPr>
              <w:spacing w:after="0" w:line="240" w:lineRule="auto"/>
              <w:rPr>
                <w:rFonts w:ascii="Times New Roman" w:eastAsia="Times New Roman" w:hAnsi="Times New Roman"/>
                <w:color w:val="000000"/>
                <w:lang w:eastAsia="ru-RU"/>
              </w:rPr>
            </w:pPr>
            <w:r w:rsidRPr="00893FBB">
              <w:rPr>
                <w:rFonts w:ascii="Times New Roman" w:eastAsia="Times New Roman" w:hAnsi="Times New Roman"/>
                <w:color w:val="000000"/>
                <w:lang w:eastAsia="ru-RU"/>
              </w:rPr>
              <w:t>Общедоступные и иные территории</w:t>
            </w:r>
          </w:p>
        </w:tc>
        <w:tc>
          <w:tcPr>
            <w:tcW w:w="1503" w:type="dxa"/>
            <w:tcBorders>
              <w:top w:val="single" w:sz="4" w:space="0" w:color="auto"/>
              <w:left w:val="nil"/>
              <w:bottom w:val="single" w:sz="4" w:space="0" w:color="auto"/>
              <w:right w:val="single" w:sz="4" w:space="0" w:color="auto"/>
            </w:tcBorders>
            <w:shd w:val="clear" w:color="auto" w:fill="auto"/>
            <w:vAlign w:val="center"/>
            <w:hideMark/>
          </w:tcPr>
          <w:p w14:paraId="2589E450" w14:textId="4165D5ED" w:rsidR="00B65AB0" w:rsidRPr="00893FBB" w:rsidRDefault="00B65AB0"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14</w:t>
            </w:r>
            <w:r w:rsidR="006E4FE2" w:rsidRPr="00893FBB">
              <w:rPr>
                <w:rFonts w:ascii="Times New Roman" w:eastAsia="Times New Roman" w:hAnsi="Times New Roman"/>
                <w:color w:val="000000"/>
                <w:lang w:eastAsia="ru-RU"/>
              </w:rPr>
              <w:t>25</w:t>
            </w:r>
          </w:p>
        </w:tc>
        <w:tc>
          <w:tcPr>
            <w:tcW w:w="794" w:type="dxa"/>
            <w:tcBorders>
              <w:top w:val="single" w:sz="4" w:space="0" w:color="auto"/>
              <w:left w:val="nil"/>
              <w:bottom w:val="single" w:sz="4" w:space="0" w:color="auto"/>
              <w:right w:val="single" w:sz="4" w:space="0" w:color="auto"/>
            </w:tcBorders>
            <w:shd w:val="clear" w:color="auto" w:fill="auto"/>
            <w:vAlign w:val="center"/>
            <w:hideMark/>
          </w:tcPr>
          <w:p w14:paraId="3608A656" w14:textId="5DA341E3" w:rsidR="00B65AB0" w:rsidRPr="00893FBB" w:rsidRDefault="006E4FE2"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85</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4E1F07C" w14:textId="0C28B228" w:rsidR="00B65AB0" w:rsidRPr="00893FBB" w:rsidRDefault="006E4FE2"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6,0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AD38436" w14:textId="77777777" w:rsidR="00B65AB0" w:rsidRPr="00893FBB" w:rsidRDefault="00B65AB0"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4</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F83EA2D" w14:textId="77777777" w:rsidR="00B65AB0" w:rsidRPr="00893FBB" w:rsidRDefault="00B65AB0"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0</w:t>
            </w:r>
          </w:p>
        </w:tc>
        <w:tc>
          <w:tcPr>
            <w:tcW w:w="1133" w:type="dxa"/>
            <w:tcBorders>
              <w:top w:val="single" w:sz="4" w:space="0" w:color="auto"/>
              <w:left w:val="nil"/>
              <w:bottom w:val="single" w:sz="4" w:space="0" w:color="auto"/>
              <w:right w:val="single" w:sz="4" w:space="0" w:color="auto"/>
            </w:tcBorders>
            <w:shd w:val="clear" w:color="auto" w:fill="auto"/>
            <w:vAlign w:val="center"/>
          </w:tcPr>
          <w:p w14:paraId="12BBA32E" w14:textId="77777777" w:rsidR="00B65AB0" w:rsidRPr="00893FBB" w:rsidRDefault="00B65AB0"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53</w:t>
            </w:r>
          </w:p>
        </w:tc>
        <w:tc>
          <w:tcPr>
            <w:tcW w:w="710" w:type="dxa"/>
            <w:tcBorders>
              <w:top w:val="single" w:sz="4" w:space="0" w:color="auto"/>
              <w:left w:val="single" w:sz="4" w:space="0" w:color="auto"/>
              <w:bottom w:val="single" w:sz="4" w:space="0" w:color="auto"/>
              <w:right w:val="single" w:sz="4" w:space="0" w:color="auto"/>
            </w:tcBorders>
            <w:vAlign w:val="center"/>
          </w:tcPr>
          <w:p w14:paraId="436FE597" w14:textId="7962CDD6" w:rsidR="00B65AB0" w:rsidRPr="00893FBB" w:rsidRDefault="00B65AB0"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2</w:t>
            </w:r>
            <w:r w:rsidR="006E4FE2" w:rsidRPr="00893FBB">
              <w:rPr>
                <w:rFonts w:ascii="Times New Roman" w:eastAsia="Times New Roman" w:hAnsi="Times New Roman"/>
                <w:color w:val="000000"/>
                <w:lang w:eastAsia="ru-RU"/>
              </w:rPr>
              <w:t>8</w:t>
            </w:r>
          </w:p>
        </w:tc>
      </w:tr>
      <w:tr w:rsidR="00B65AB0" w:rsidRPr="00893FBB" w14:paraId="343CEF06" w14:textId="77777777" w:rsidTr="0097354E">
        <w:trPr>
          <w:trHeight w:val="360"/>
        </w:trPr>
        <w:tc>
          <w:tcPr>
            <w:tcW w:w="547"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25A256DF"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2</w:t>
            </w:r>
          </w:p>
        </w:tc>
        <w:tc>
          <w:tcPr>
            <w:tcW w:w="1858" w:type="dxa"/>
            <w:tcBorders>
              <w:top w:val="single" w:sz="4" w:space="0" w:color="auto"/>
              <w:left w:val="nil"/>
              <w:bottom w:val="single" w:sz="4" w:space="0" w:color="auto"/>
              <w:right w:val="single" w:sz="4" w:space="0" w:color="auto"/>
            </w:tcBorders>
            <w:shd w:val="clear" w:color="auto" w:fill="auto"/>
            <w:vAlign w:val="center"/>
            <w:hideMark/>
          </w:tcPr>
          <w:p w14:paraId="5FEB742A" w14:textId="77777777" w:rsidR="00B65AB0" w:rsidRPr="00893FBB" w:rsidRDefault="00B65AB0" w:rsidP="0097354E">
            <w:pPr>
              <w:spacing w:after="0" w:line="240" w:lineRule="auto"/>
              <w:rPr>
                <w:rFonts w:ascii="Times New Roman" w:eastAsia="Times New Roman" w:hAnsi="Times New Roman"/>
                <w:color w:val="000000"/>
                <w:lang w:eastAsia="ru-RU"/>
              </w:rPr>
            </w:pPr>
            <w:r w:rsidRPr="00893FBB">
              <w:rPr>
                <w:rFonts w:ascii="Times New Roman" w:eastAsia="Times New Roman" w:hAnsi="Times New Roman"/>
                <w:color w:val="000000"/>
                <w:lang w:eastAsia="ru-RU"/>
              </w:rPr>
              <w:t>Закрепленные</w:t>
            </w:r>
          </w:p>
        </w:tc>
        <w:tc>
          <w:tcPr>
            <w:tcW w:w="1503" w:type="dxa"/>
            <w:tcBorders>
              <w:top w:val="single" w:sz="4" w:space="0" w:color="auto"/>
              <w:left w:val="nil"/>
              <w:bottom w:val="single" w:sz="4" w:space="0" w:color="auto"/>
              <w:right w:val="single" w:sz="4" w:space="0" w:color="auto"/>
            </w:tcBorders>
            <w:shd w:val="clear" w:color="auto" w:fill="auto"/>
            <w:vAlign w:val="center"/>
            <w:hideMark/>
          </w:tcPr>
          <w:p w14:paraId="66D45037" w14:textId="603B82EF" w:rsidR="00B65AB0" w:rsidRPr="00893FBB" w:rsidRDefault="00B65AB0"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23</w:t>
            </w:r>
            <w:r w:rsidR="00885C79" w:rsidRPr="00893FBB">
              <w:rPr>
                <w:rFonts w:ascii="Times New Roman" w:eastAsia="Times New Roman" w:hAnsi="Times New Roman"/>
                <w:color w:val="000000"/>
                <w:lang w:eastAsia="ru-RU"/>
              </w:rPr>
              <w:t>343</w:t>
            </w:r>
          </w:p>
        </w:tc>
        <w:tc>
          <w:tcPr>
            <w:tcW w:w="794" w:type="dxa"/>
            <w:tcBorders>
              <w:top w:val="single" w:sz="4" w:space="0" w:color="auto"/>
              <w:left w:val="nil"/>
              <w:bottom w:val="single" w:sz="4" w:space="0" w:color="auto"/>
              <w:right w:val="single" w:sz="4" w:space="0" w:color="auto"/>
            </w:tcBorders>
            <w:shd w:val="clear" w:color="auto" w:fill="auto"/>
            <w:vAlign w:val="center"/>
            <w:hideMark/>
          </w:tcPr>
          <w:p w14:paraId="7A162977" w14:textId="2A2E45A7" w:rsidR="00B65AB0" w:rsidRPr="00893FBB" w:rsidRDefault="00B65AB0"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19</w:t>
            </w:r>
            <w:r w:rsidR="00885C79" w:rsidRPr="00893FBB">
              <w:rPr>
                <w:rFonts w:ascii="Times New Roman" w:eastAsia="Times New Roman" w:hAnsi="Times New Roman"/>
                <w:color w:val="000000"/>
                <w:lang w:eastAsia="ru-RU"/>
              </w:rPr>
              <w:t>64</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F41B21E" w14:textId="77777777" w:rsidR="00B65AB0" w:rsidRPr="00893FBB" w:rsidRDefault="00B65AB0"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8,4</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565AF45A"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х</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7A5CF729"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х</w:t>
            </w:r>
          </w:p>
        </w:tc>
        <w:tc>
          <w:tcPr>
            <w:tcW w:w="1133" w:type="dxa"/>
            <w:tcBorders>
              <w:top w:val="single" w:sz="4" w:space="0" w:color="auto"/>
              <w:left w:val="nil"/>
              <w:bottom w:val="single" w:sz="4" w:space="0" w:color="auto"/>
              <w:right w:val="single" w:sz="4" w:space="0" w:color="auto"/>
            </w:tcBorders>
            <w:shd w:val="clear" w:color="auto" w:fill="auto"/>
            <w:vAlign w:val="center"/>
          </w:tcPr>
          <w:p w14:paraId="5B82D142"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х</w:t>
            </w:r>
          </w:p>
        </w:tc>
        <w:tc>
          <w:tcPr>
            <w:tcW w:w="710" w:type="dxa"/>
            <w:tcBorders>
              <w:top w:val="single" w:sz="4" w:space="0" w:color="auto"/>
              <w:left w:val="single" w:sz="4" w:space="0" w:color="auto"/>
              <w:bottom w:val="single" w:sz="4" w:space="0" w:color="auto"/>
              <w:right w:val="single" w:sz="4" w:space="0" w:color="auto"/>
            </w:tcBorders>
            <w:vAlign w:val="center"/>
          </w:tcPr>
          <w:p w14:paraId="44A2CA6F"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х</w:t>
            </w:r>
          </w:p>
        </w:tc>
      </w:tr>
      <w:tr w:rsidR="00B65AB0" w:rsidRPr="00416E7F" w14:paraId="738D8271" w14:textId="77777777" w:rsidTr="0097354E">
        <w:trPr>
          <w:trHeight w:val="360"/>
        </w:trPr>
        <w:tc>
          <w:tcPr>
            <w:tcW w:w="547" w:type="dxa"/>
            <w:tcBorders>
              <w:top w:val="nil"/>
              <w:left w:val="single" w:sz="4" w:space="0" w:color="auto"/>
              <w:bottom w:val="single" w:sz="4" w:space="0" w:color="000000"/>
              <w:right w:val="single" w:sz="4" w:space="0" w:color="auto"/>
            </w:tcBorders>
            <w:shd w:val="clear" w:color="auto" w:fill="auto"/>
            <w:vAlign w:val="center"/>
            <w:hideMark/>
          </w:tcPr>
          <w:p w14:paraId="20AA85D5"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3</w:t>
            </w:r>
          </w:p>
        </w:tc>
        <w:tc>
          <w:tcPr>
            <w:tcW w:w="1858" w:type="dxa"/>
            <w:tcBorders>
              <w:top w:val="nil"/>
              <w:left w:val="nil"/>
              <w:bottom w:val="single" w:sz="4" w:space="0" w:color="auto"/>
              <w:right w:val="single" w:sz="4" w:space="0" w:color="auto"/>
            </w:tcBorders>
            <w:shd w:val="clear" w:color="auto" w:fill="auto"/>
            <w:vAlign w:val="center"/>
            <w:hideMark/>
          </w:tcPr>
          <w:p w14:paraId="48DD0F40" w14:textId="77777777" w:rsidR="00B65AB0" w:rsidRPr="00893FBB" w:rsidRDefault="00B65AB0"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Всего</w:t>
            </w:r>
          </w:p>
        </w:tc>
        <w:tc>
          <w:tcPr>
            <w:tcW w:w="1503" w:type="dxa"/>
            <w:tcBorders>
              <w:top w:val="nil"/>
              <w:left w:val="nil"/>
              <w:bottom w:val="single" w:sz="4" w:space="0" w:color="auto"/>
              <w:right w:val="single" w:sz="4" w:space="0" w:color="auto"/>
            </w:tcBorders>
            <w:shd w:val="clear" w:color="auto" w:fill="auto"/>
            <w:vAlign w:val="center"/>
            <w:hideMark/>
          </w:tcPr>
          <w:p w14:paraId="639EE00B" w14:textId="03745E7B" w:rsidR="00B65AB0" w:rsidRPr="00893FBB" w:rsidRDefault="00DD3C99"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val="en-US" w:eastAsia="ru-RU"/>
              </w:rPr>
              <w:t>24</w:t>
            </w:r>
            <w:r w:rsidR="00885C79" w:rsidRPr="00893FBB">
              <w:rPr>
                <w:rFonts w:ascii="Times New Roman" w:eastAsia="Times New Roman" w:hAnsi="Times New Roman"/>
                <w:color w:val="000000"/>
                <w:lang w:eastAsia="ru-RU"/>
              </w:rPr>
              <w:t>768</w:t>
            </w:r>
          </w:p>
        </w:tc>
        <w:tc>
          <w:tcPr>
            <w:tcW w:w="794" w:type="dxa"/>
            <w:tcBorders>
              <w:top w:val="nil"/>
              <w:left w:val="nil"/>
              <w:bottom w:val="single" w:sz="4" w:space="0" w:color="auto"/>
              <w:right w:val="single" w:sz="4" w:space="0" w:color="auto"/>
            </w:tcBorders>
            <w:shd w:val="clear" w:color="auto" w:fill="auto"/>
            <w:vAlign w:val="center"/>
            <w:hideMark/>
          </w:tcPr>
          <w:p w14:paraId="6105DF02" w14:textId="3A5F846A" w:rsidR="00B65AB0" w:rsidRPr="00893FBB" w:rsidRDefault="00B65AB0"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20</w:t>
            </w:r>
            <w:r w:rsidR="00885C79" w:rsidRPr="00893FBB">
              <w:rPr>
                <w:rFonts w:ascii="Times New Roman" w:eastAsia="Times New Roman" w:hAnsi="Times New Roman"/>
                <w:color w:val="000000"/>
                <w:lang w:eastAsia="ru-RU"/>
              </w:rPr>
              <w:t>49</w:t>
            </w:r>
          </w:p>
        </w:tc>
        <w:tc>
          <w:tcPr>
            <w:tcW w:w="992" w:type="dxa"/>
            <w:tcBorders>
              <w:top w:val="nil"/>
              <w:left w:val="nil"/>
              <w:bottom w:val="single" w:sz="4" w:space="0" w:color="auto"/>
              <w:right w:val="single" w:sz="4" w:space="0" w:color="auto"/>
            </w:tcBorders>
            <w:shd w:val="clear" w:color="auto" w:fill="auto"/>
            <w:vAlign w:val="center"/>
            <w:hideMark/>
          </w:tcPr>
          <w:p w14:paraId="394947D6" w14:textId="77777777" w:rsidR="00B65AB0" w:rsidRPr="00893FBB" w:rsidRDefault="00B65AB0"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8,3</w:t>
            </w:r>
          </w:p>
        </w:tc>
        <w:tc>
          <w:tcPr>
            <w:tcW w:w="851" w:type="dxa"/>
            <w:tcBorders>
              <w:top w:val="nil"/>
              <w:left w:val="nil"/>
              <w:bottom w:val="single" w:sz="4" w:space="0" w:color="auto"/>
              <w:right w:val="single" w:sz="4" w:space="0" w:color="auto"/>
            </w:tcBorders>
            <w:shd w:val="clear" w:color="auto" w:fill="auto"/>
            <w:vAlign w:val="center"/>
            <w:hideMark/>
          </w:tcPr>
          <w:p w14:paraId="4B55BD19"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х</w:t>
            </w:r>
          </w:p>
        </w:tc>
        <w:tc>
          <w:tcPr>
            <w:tcW w:w="850" w:type="dxa"/>
            <w:tcBorders>
              <w:top w:val="nil"/>
              <w:left w:val="nil"/>
              <w:bottom w:val="single" w:sz="4" w:space="0" w:color="auto"/>
              <w:right w:val="single" w:sz="4" w:space="0" w:color="auto"/>
            </w:tcBorders>
            <w:shd w:val="clear" w:color="auto" w:fill="auto"/>
            <w:vAlign w:val="center"/>
            <w:hideMark/>
          </w:tcPr>
          <w:p w14:paraId="3344588D"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х</w:t>
            </w:r>
          </w:p>
        </w:tc>
        <w:tc>
          <w:tcPr>
            <w:tcW w:w="1133" w:type="dxa"/>
            <w:tcBorders>
              <w:top w:val="single" w:sz="4" w:space="0" w:color="auto"/>
              <w:left w:val="nil"/>
              <w:bottom w:val="single" w:sz="4" w:space="0" w:color="auto"/>
              <w:right w:val="single" w:sz="4" w:space="0" w:color="auto"/>
            </w:tcBorders>
            <w:shd w:val="clear" w:color="auto" w:fill="auto"/>
            <w:vAlign w:val="center"/>
          </w:tcPr>
          <w:p w14:paraId="6005E559"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х</w:t>
            </w:r>
          </w:p>
        </w:tc>
        <w:tc>
          <w:tcPr>
            <w:tcW w:w="710" w:type="dxa"/>
            <w:tcBorders>
              <w:top w:val="nil"/>
              <w:left w:val="single" w:sz="4" w:space="0" w:color="auto"/>
              <w:bottom w:val="single" w:sz="4" w:space="0" w:color="auto"/>
              <w:right w:val="single" w:sz="4" w:space="0" w:color="auto"/>
            </w:tcBorders>
            <w:vAlign w:val="center"/>
          </w:tcPr>
          <w:p w14:paraId="5D3C7626" w14:textId="77777777" w:rsidR="00B65AB0" w:rsidRPr="00416E7F"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х</w:t>
            </w:r>
          </w:p>
        </w:tc>
      </w:tr>
    </w:tbl>
    <w:p w14:paraId="16D225CF" w14:textId="77777777" w:rsidR="00B65AB0" w:rsidRDefault="00B65AB0" w:rsidP="00B65AB0">
      <w:pPr>
        <w:pStyle w:val="ab"/>
        <w:rPr>
          <w:b w:val="0"/>
          <w:sz w:val="22"/>
          <w:szCs w:val="22"/>
          <w:lang w:val="ru-RU"/>
        </w:rPr>
      </w:pPr>
      <w:r w:rsidRPr="00B8525D">
        <w:rPr>
          <w:b w:val="0"/>
          <w:sz w:val="22"/>
          <w:szCs w:val="22"/>
          <w:lang w:val="ru-RU"/>
        </w:rPr>
        <w:t>* - численность вида, определенная как суммарная итоговая численность вида в охотничьих угодьях, на иных территориях, в которых планируется установление квоты добычи</w:t>
      </w:r>
      <w:r>
        <w:rPr>
          <w:b w:val="0"/>
          <w:sz w:val="22"/>
          <w:szCs w:val="22"/>
          <w:lang w:val="ru-RU"/>
        </w:rPr>
        <w:t xml:space="preserve"> (в соответствии с </w:t>
      </w:r>
      <w:proofErr w:type="spellStart"/>
      <w:r>
        <w:rPr>
          <w:b w:val="0"/>
          <w:sz w:val="22"/>
          <w:szCs w:val="22"/>
          <w:lang w:val="ru-RU"/>
        </w:rPr>
        <w:t>пп</w:t>
      </w:r>
      <w:proofErr w:type="spellEnd"/>
      <w:r>
        <w:rPr>
          <w:b w:val="0"/>
          <w:sz w:val="22"/>
          <w:szCs w:val="22"/>
          <w:lang w:val="ru-RU"/>
        </w:rPr>
        <w:t>. «а» п. 17.2 Порядка № 981)</w:t>
      </w:r>
    </w:p>
    <w:p w14:paraId="17013A50" w14:textId="12F5504A" w:rsidR="00B65AB0" w:rsidRPr="00190820" w:rsidRDefault="00B65AB0" w:rsidP="00B65AB0">
      <w:pPr>
        <w:spacing w:after="0" w:line="240" w:lineRule="auto"/>
        <w:ind w:firstLine="709"/>
        <w:jc w:val="both"/>
        <w:rPr>
          <w:rFonts w:ascii="Times New Roman" w:hAnsi="Times New Roman"/>
          <w:sz w:val="27"/>
          <w:szCs w:val="27"/>
        </w:rPr>
      </w:pPr>
      <w:r w:rsidRPr="00893FBB">
        <w:rPr>
          <w:rFonts w:ascii="Times New Roman" w:hAnsi="Times New Roman"/>
          <w:sz w:val="27"/>
          <w:szCs w:val="27"/>
        </w:rPr>
        <w:t xml:space="preserve">Проектируемый лимит меньше лимита прошлого сезона охоты на </w:t>
      </w:r>
      <w:r w:rsidR="00885C79" w:rsidRPr="00893FBB">
        <w:rPr>
          <w:rFonts w:ascii="Times New Roman" w:hAnsi="Times New Roman"/>
          <w:sz w:val="27"/>
          <w:szCs w:val="27"/>
        </w:rPr>
        <w:t>76</w:t>
      </w:r>
      <w:r w:rsidRPr="00893FBB">
        <w:rPr>
          <w:rFonts w:ascii="Times New Roman" w:hAnsi="Times New Roman"/>
          <w:sz w:val="27"/>
          <w:szCs w:val="27"/>
        </w:rPr>
        <w:t xml:space="preserve"> особ</w:t>
      </w:r>
      <w:r w:rsidR="00885C79" w:rsidRPr="00893FBB">
        <w:rPr>
          <w:rFonts w:ascii="Times New Roman" w:hAnsi="Times New Roman"/>
          <w:sz w:val="27"/>
          <w:szCs w:val="27"/>
        </w:rPr>
        <w:t>ей</w:t>
      </w:r>
      <w:r w:rsidRPr="00893FBB">
        <w:rPr>
          <w:rFonts w:ascii="Times New Roman" w:hAnsi="Times New Roman"/>
          <w:sz w:val="27"/>
          <w:szCs w:val="27"/>
        </w:rPr>
        <w:t xml:space="preserve"> (на </w:t>
      </w:r>
      <w:r w:rsidR="00885C79" w:rsidRPr="00893FBB">
        <w:rPr>
          <w:rFonts w:ascii="Times New Roman" w:hAnsi="Times New Roman"/>
          <w:sz w:val="27"/>
          <w:szCs w:val="27"/>
        </w:rPr>
        <w:t>4</w:t>
      </w:r>
      <w:r w:rsidRPr="00893FBB">
        <w:rPr>
          <w:rFonts w:ascii="Times New Roman" w:hAnsi="Times New Roman"/>
          <w:sz w:val="27"/>
          <w:szCs w:val="27"/>
        </w:rPr>
        <w:t xml:space="preserve"> %), вместе с тем, он ниже максимально возможного объема добычи (суммы максимально возможных квот добычи) на 312 особей (на 13 %).</w:t>
      </w:r>
    </w:p>
    <w:p w14:paraId="2526C6D0" w14:textId="77777777" w:rsidR="00B65AB0" w:rsidRPr="00190820" w:rsidRDefault="00B65AB0" w:rsidP="00B65AB0">
      <w:pPr>
        <w:pStyle w:val="2"/>
        <w:numPr>
          <w:ilvl w:val="1"/>
          <w:numId w:val="25"/>
        </w:numPr>
        <w:rPr>
          <w:rStyle w:val="20"/>
          <w:b/>
        </w:rPr>
      </w:pPr>
      <w:bookmarkStart w:id="11" w:name="_Toc10646550"/>
      <w:r w:rsidRPr="00190820">
        <w:rPr>
          <w:rStyle w:val="20"/>
          <w:b/>
        </w:rPr>
        <w:t>Косуля сибирская</w:t>
      </w:r>
      <w:bookmarkEnd w:id="11"/>
    </w:p>
    <w:p w14:paraId="5BA5D26F"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Динамика численности косули сибирской в Красноярском крае (</w:t>
      </w:r>
      <w:r w:rsidRPr="00FB7049">
        <w:rPr>
          <w:rFonts w:ascii="Times New Roman" w:hAnsi="Times New Roman"/>
          <w:sz w:val="27"/>
          <w:szCs w:val="27"/>
        </w:rPr>
        <w:t>без учета численности группировок, занесенных в Красную книгу Красноярского края</w:t>
      </w:r>
      <w:r>
        <w:rPr>
          <w:rFonts w:ascii="Times New Roman" w:hAnsi="Times New Roman"/>
          <w:sz w:val="27"/>
          <w:szCs w:val="27"/>
        </w:rPr>
        <w:t>)</w:t>
      </w:r>
      <w:r w:rsidRPr="00FB7049">
        <w:rPr>
          <w:rFonts w:ascii="Times New Roman" w:hAnsi="Times New Roman"/>
          <w:sz w:val="27"/>
          <w:szCs w:val="27"/>
        </w:rPr>
        <w:t xml:space="preserve"> </w:t>
      </w:r>
      <w:r>
        <w:rPr>
          <w:rFonts w:ascii="Times New Roman" w:hAnsi="Times New Roman"/>
          <w:sz w:val="27"/>
          <w:szCs w:val="27"/>
        </w:rPr>
        <w:t>представлена на рисунке 8.</w:t>
      </w:r>
    </w:p>
    <w:p w14:paraId="0386C0FF" w14:textId="215313D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За период с 2012 по 2025 годов численность косули в крае увеличилась в 2 раза (с 27200 до 58778 особей). Среднегодовой прирост численности за этот период состав</w:t>
      </w:r>
      <w:r w:rsidR="00DD4CB6">
        <w:rPr>
          <w:rFonts w:ascii="Times New Roman" w:hAnsi="Times New Roman"/>
          <w:sz w:val="27"/>
          <w:szCs w:val="27"/>
        </w:rPr>
        <w:t>ил</w:t>
      </w:r>
      <w:r>
        <w:rPr>
          <w:rFonts w:ascii="Times New Roman" w:hAnsi="Times New Roman"/>
          <w:sz w:val="27"/>
          <w:szCs w:val="27"/>
        </w:rPr>
        <w:t xml:space="preserve"> 8 %. </w:t>
      </w:r>
    </w:p>
    <w:p w14:paraId="63A6B3DA" w14:textId="77777777" w:rsidR="00B65AB0" w:rsidRPr="005905B0" w:rsidRDefault="00B65AB0" w:rsidP="00B65AB0">
      <w:pPr>
        <w:spacing w:after="0" w:line="240" w:lineRule="auto"/>
        <w:ind w:firstLine="709"/>
        <w:jc w:val="both"/>
        <w:rPr>
          <w:rFonts w:ascii="Times New Roman" w:hAnsi="Times New Roman"/>
          <w:sz w:val="16"/>
          <w:szCs w:val="16"/>
        </w:rPr>
      </w:pPr>
    </w:p>
    <w:p w14:paraId="0D4E9B66" w14:textId="77777777" w:rsidR="00B65AB0" w:rsidRPr="00190820" w:rsidRDefault="00B65AB0" w:rsidP="00B65AB0">
      <w:pPr>
        <w:pStyle w:val="a3"/>
        <w:jc w:val="both"/>
        <w:rPr>
          <w:rFonts w:ascii="Times New Roman" w:hAnsi="Times New Roman"/>
          <w:sz w:val="27"/>
          <w:szCs w:val="27"/>
        </w:rPr>
      </w:pPr>
      <w:r>
        <w:rPr>
          <w:noProof/>
        </w:rPr>
        <w:drawing>
          <wp:inline distT="0" distB="0" distL="0" distR="0" wp14:anchorId="7A835EAE" wp14:editId="1CD42A21">
            <wp:extent cx="5940425" cy="2077517"/>
            <wp:effectExtent l="0" t="0" r="3175" b="18415"/>
            <wp:docPr id="4" name="Диаграмма 4">
              <a:extLst xmlns:a="http://schemas.openxmlformats.org/drawingml/2006/main">
                <a:ext uri="{FF2B5EF4-FFF2-40B4-BE49-F238E27FC236}">
                  <a16:creationId xmlns:a16="http://schemas.microsoft.com/office/drawing/2014/main" id="{3D41B06D-1B99-4D0B-AC91-722618190F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394754">
        <w:rPr>
          <w:rFonts w:ascii="Times New Roman" w:hAnsi="Times New Roman"/>
          <w:sz w:val="26"/>
          <w:szCs w:val="26"/>
        </w:rPr>
        <w:t>Рисунок 8. Динамика численности косули сибирской в Красноярском крае</w:t>
      </w:r>
      <w:r w:rsidRPr="00190820">
        <w:rPr>
          <w:rFonts w:ascii="Times New Roman" w:hAnsi="Times New Roman"/>
          <w:sz w:val="27"/>
          <w:szCs w:val="27"/>
        </w:rPr>
        <w:t xml:space="preserve"> </w:t>
      </w:r>
      <w:r>
        <w:rPr>
          <w:rFonts w:ascii="Times New Roman" w:hAnsi="Times New Roman"/>
          <w:sz w:val="27"/>
          <w:szCs w:val="27"/>
        </w:rPr>
        <w:t>с 2012 по 2025 годы (без учета численности группировок, занесенных в Красную книгу Красноярского края)</w:t>
      </w:r>
    </w:p>
    <w:p w14:paraId="1BAC4C6F"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В 2025 году п</w:t>
      </w:r>
      <w:r w:rsidRPr="00190820">
        <w:rPr>
          <w:rFonts w:ascii="Times New Roman" w:hAnsi="Times New Roman"/>
          <w:sz w:val="27"/>
          <w:szCs w:val="27"/>
        </w:rPr>
        <w:t xml:space="preserve">о сравнению с прошлым годом </w:t>
      </w:r>
      <w:r>
        <w:rPr>
          <w:rFonts w:ascii="Times New Roman" w:hAnsi="Times New Roman"/>
          <w:sz w:val="27"/>
          <w:szCs w:val="27"/>
        </w:rPr>
        <w:t>значение показателя численности косули сибирской</w:t>
      </w:r>
      <w:r w:rsidRPr="00190820">
        <w:rPr>
          <w:rFonts w:ascii="Times New Roman" w:hAnsi="Times New Roman"/>
          <w:sz w:val="27"/>
          <w:szCs w:val="27"/>
        </w:rPr>
        <w:t xml:space="preserve"> </w:t>
      </w:r>
      <w:r>
        <w:rPr>
          <w:rFonts w:ascii="Times New Roman" w:hAnsi="Times New Roman"/>
          <w:sz w:val="27"/>
          <w:szCs w:val="27"/>
        </w:rPr>
        <w:t xml:space="preserve">увеличилось на 6 %. Последние четыре года </w:t>
      </w:r>
      <w:r>
        <w:rPr>
          <w:rFonts w:ascii="Times New Roman" w:hAnsi="Times New Roman"/>
          <w:sz w:val="27"/>
          <w:szCs w:val="27"/>
        </w:rPr>
        <w:lastRenderedPageBreak/>
        <w:t xml:space="preserve">значения показателя численности косули в крае имеет максимальные значения за всю историю мониторинга. </w:t>
      </w:r>
    </w:p>
    <w:p w14:paraId="3BFCF087" w14:textId="77777777" w:rsidR="00B65AB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Динамика численности эксплуат</w:t>
      </w:r>
      <w:r>
        <w:rPr>
          <w:rFonts w:ascii="Times New Roman" w:hAnsi="Times New Roman"/>
          <w:sz w:val="27"/>
          <w:szCs w:val="27"/>
        </w:rPr>
        <w:t>ируемых</w:t>
      </w:r>
      <w:r w:rsidRPr="00190820">
        <w:rPr>
          <w:rFonts w:ascii="Times New Roman" w:hAnsi="Times New Roman"/>
          <w:sz w:val="27"/>
          <w:szCs w:val="27"/>
        </w:rPr>
        <w:t xml:space="preserve"> группировок косули </w:t>
      </w:r>
      <w:r w:rsidRPr="0097273F">
        <w:rPr>
          <w:rFonts w:ascii="Times New Roman" w:hAnsi="Times New Roman"/>
          <w:sz w:val="27"/>
          <w:szCs w:val="27"/>
        </w:rPr>
        <w:t>представлена</w:t>
      </w:r>
      <w:r>
        <w:rPr>
          <w:rFonts w:ascii="Times New Roman" w:hAnsi="Times New Roman"/>
          <w:sz w:val="27"/>
          <w:szCs w:val="27"/>
        </w:rPr>
        <w:t xml:space="preserve"> ниже</w:t>
      </w:r>
      <w:r w:rsidRPr="0097273F">
        <w:rPr>
          <w:rFonts w:ascii="Times New Roman" w:hAnsi="Times New Roman"/>
          <w:sz w:val="27"/>
          <w:szCs w:val="27"/>
        </w:rPr>
        <w:t xml:space="preserve"> </w:t>
      </w:r>
      <w:r w:rsidRPr="00B62C30">
        <w:rPr>
          <w:rFonts w:ascii="Times New Roman" w:hAnsi="Times New Roman"/>
          <w:sz w:val="27"/>
          <w:szCs w:val="27"/>
        </w:rPr>
        <w:t>в таблице и на рисунке 9.</w:t>
      </w:r>
      <w:r w:rsidRPr="00190820">
        <w:rPr>
          <w:rFonts w:ascii="Times New Roman" w:hAnsi="Times New Roman"/>
          <w:sz w:val="27"/>
          <w:szCs w:val="27"/>
        </w:rPr>
        <w:t xml:space="preserve"> </w:t>
      </w:r>
    </w:p>
    <w:p w14:paraId="71A43957" w14:textId="77777777" w:rsidR="00B65AB0" w:rsidRDefault="00B65AB0" w:rsidP="00B65AB0">
      <w:pPr>
        <w:spacing w:after="0" w:line="240" w:lineRule="auto"/>
        <w:ind w:firstLine="709"/>
        <w:jc w:val="both"/>
        <w:rPr>
          <w:rFonts w:ascii="Times New Roman" w:hAnsi="Times New Roman"/>
          <w:sz w:val="27"/>
          <w:szCs w:val="27"/>
        </w:rPr>
      </w:pPr>
    </w:p>
    <w:p w14:paraId="4438B7B1" w14:textId="77777777" w:rsidR="00B65AB0" w:rsidRPr="005905B0" w:rsidRDefault="00B65AB0" w:rsidP="00B65AB0">
      <w:pPr>
        <w:spacing w:after="0" w:line="240" w:lineRule="auto"/>
        <w:jc w:val="both"/>
        <w:rPr>
          <w:rFonts w:ascii="Times New Roman" w:hAnsi="Times New Roman"/>
          <w:sz w:val="16"/>
          <w:szCs w:val="16"/>
        </w:rPr>
      </w:pPr>
      <w:r>
        <w:rPr>
          <w:noProof/>
        </w:rPr>
        <w:drawing>
          <wp:inline distT="0" distB="0" distL="0" distR="0" wp14:anchorId="126103A4" wp14:editId="2ED56147">
            <wp:extent cx="5940425" cy="3086100"/>
            <wp:effectExtent l="0" t="0" r="3175" b="0"/>
            <wp:docPr id="17" name="Диаграмма 17">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Pr="00394754">
        <w:rPr>
          <w:rFonts w:ascii="Times New Roman" w:hAnsi="Times New Roman"/>
          <w:i/>
          <w:iCs/>
          <w:color w:val="44546A"/>
          <w:sz w:val="26"/>
          <w:szCs w:val="26"/>
        </w:rPr>
        <w:t xml:space="preserve">Рисунок 9. Динамика численности </w:t>
      </w:r>
      <w:r w:rsidRPr="00E53BCA">
        <w:rPr>
          <w:rFonts w:ascii="Times New Roman" w:hAnsi="Times New Roman"/>
          <w:i/>
          <w:iCs/>
          <w:color w:val="44546A"/>
          <w:sz w:val="26"/>
          <w:szCs w:val="26"/>
        </w:rPr>
        <w:t>эксплуат</w:t>
      </w:r>
      <w:r>
        <w:rPr>
          <w:rFonts w:ascii="Times New Roman" w:hAnsi="Times New Roman"/>
          <w:i/>
          <w:iCs/>
          <w:color w:val="44546A"/>
          <w:sz w:val="26"/>
          <w:szCs w:val="26"/>
        </w:rPr>
        <w:t>ируемых</w:t>
      </w:r>
      <w:r w:rsidRPr="00E53BCA">
        <w:rPr>
          <w:rFonts w:ascii="Times New Roman" w:hAnsi="Times New Roman"/>
          <w:i/>
          <w:iCs/>
          <w:color w:val="44546A"/>
          <w:sz w:val="26"/>
          <w:szCs w:val="26"/>
        </w:rPr>
        <w:t xml:space="preserve"> </w:t>
      </w:r>
      <w:r>
        <w:rPr>
          <w:rFonts w:ascii="Times New Roman" w:hAnsi="Times New Roman"/>
          <w:i/>
          <w:iCs/>
          <w:color w:val="44546A"/>
          <w:sz w:val="26"/>
          <w:szCs w:val="26"/>
        </w:rPr>
        <w:t xml:space="preserve">группировок </w:t>
      </w:r>
      <w:r w:rsidRPr="00394754">
        <w:rPr>
          <w:rFonts w:ascii="Times New Roman" w:hAnsi="Times New Roman"/>
          <w:i/>
          <w:iCs/>
          <w:color w:val="44546A"/>
          <w:sz w:val="26"/>
          <w:szCs w:val="26"/>
        </w:rPr>
        <w:t>косули сибирской в Красноярском крае</w:t>
      </w:r>
      <w:r>
        <w:rPr>
          <w:rFonts w:ascii="Times New Roman" w:hAnsi="Times New Roman"/>
          <w:i/>
          <w:iCs/>
          <w:color w:val="44546A"/>
          <w:sz w:val="26"/>
          <w:szCs w:val="26"/>
        </w:rPr>
        <w:t xml:space="preserve"> с 2012 по 2025 годы</w:t>
      </w:r>
    </w:p>
    <w:p w14:paraId="4EEBC928" w14:textId="77777777" w:rsidR="00B65AB0" w:rsidRPr="00FB7049" w:rsidRDefault="00B65AB0" w:rsidP="00B65AB0">
      <w:pPr>
        <w:spacing w:after="0" w:line="240" w:lineRule="auto"/>
        <w:ind w:firstLine="709"/>
        <w:jc w:val="both"/>
        <w:rPr>
          <w:rFonts w:ascii="Times New Roman" w:hAnsi="Times New Roman"/>
          <w:sz w:val="10"/>
          <w:szCs w:val="10"/>
        </w:rPr>
      </w:pPr>
    </w:p>
    <w:p w14:paraId="4690E4CA" w14:textId="77777777" w:rsidR="00B65AB0" w:rsidRPr="00EC0A67" w:rsidRDefault="00B65AB0" w:rsidP="00B65AB0">
      <w:pPr>
        <w:spacing w:after="0" w:line="240" w:lineRule="auto"/>
        <w:ind w:firstLine="709"/>
        <w:jc w:val="both"/>
        <w:rPr>
          <w:rFonts w:ascii="Times New Roman" w:hAnsi="Times New Roman"/>
          <w:sz w:val="27"/>
          <w:szCs w:val="27"/>
        </w:rPr>
      </w:pPr>
      <w:r w:rsidRPr="00EC0A67">
        <w:rPr>
          <w:rFonts w:ascii="Times New Roman" w:hAnsi="Times New Roman"/>
          <w:sz w:val="27"/>
          <w:szCs w:val="27"/>
        </w:rPr>
        <w:t xml:space="preserve">По сравнению с прошлым годом по данным госмониторинга запасы ресурсов </w:t>
      </w:r>
      <w:r>
        <w:rPr>
          <w:rFonts w:ascii="Times New Roman" w:hAnsi="Times New Roman"/>
          <w:sz w:val="27"/>
          <w:szCs w:val="27"/>
        </w:rPr>
        <w:t xml:space="preserve">эксплуатируемых </w:t>
      </w:r>
      <w:r w:rsidRPr="00EC0A67">
        <w:rPr>
          <w:rFonts w:ascii="Times New Roman" w:hAnsi="Times New Roman"/>
          <w:sz w:val="27"/>
          <w:szCs w:val="27"/>
        </w:rPr>
        <w:t xml:space="preserve">группировок </w:t>
      </w:r>
      <w:r>
        <w:rPr>
          <w:rFonts w:ascii="Times New Roman" w:hAnsi="Times New Roman"/>
          <w:sz w:val="27"/>
          <w:szCs w:val="27"/>
        </w:rPr>
        <w:t xml:space="preserve">косули в Красноярском крае </w:t>
      </w:r>
      <w:r w:rsidRPr="00EC0A67">
        <w:rPr>
          <w:rFonts w:ascii="Times New Roman" w:hAnsi="Times New Roman"/>
          <w:sz w:val="27"/>
          <w:szCs w:val="27"/>
        </w:rPr>
        <w:t>изменились следующим образом:</w:t>
      </w:r>
      <w:r>
        <w:rPr>
          <w:rFonts w:ascii="Times New Roman" w:hAnsi="Times New Roman"/>
          <w:sz w:val="27"/>
          <w:szCs w:val="27"/>
        </w:rPr>
        <w:t xml:space="preserve"> </w:t>
      </w:r>
      <w:proofErr w:type="spellStart"/>
      <w:r w:rsidRPr="00EC0A67">
        <w:rPr>
          <w:rFonts w:ascii="Times New Roman" w:hAnsi="Times New Roman"/>
          <w:sz w:val="27"/>
          <w:szCs w:val="27"/>
        </w:rPr>
        <w:t>ужуро</w:t>
      </w:r>
      <w:proofErr w:type="spellEnd"/>
      <w:r w:rsidRPr="00EC0A67">
        <w:rPr>
          <w:rFonts w:ascii="Times New Roman" w:hAnsi="Times New Roman"/>
          <w:sz w:val="27"/>
          <w:szCs w:val="27"/>
        </w:rPr>
        <w:t>-</w:t>
      </w:r>
      <w:proofErr w:type="spellStart"/>
      <w:r w:rsidRPr="00EC0A67">
        <w:rPr>
          <w:rFonts w:ascii="Times New Roman" w:hAnsi="Times New Roman"/>
          <w:sz w:val="27"/>
          <w:szCs w:val="27"/>
        </w:rPr>
        <w:t>чулымо</w:t>
      </w:r>
      <w:proofErr w:type="spellEnd"/>
      <w:r w:rsidRPr="00EC0A67">
        <w:rPr>
          <w:rFonts w:ascii="Times New Roman" w:hAnsi="Times New Roman"/>
          <w:sz w:val="27"/>
          <w:szCs w:val="27"/>
        </w:rPr>
        <w:t>-новоселовской</w:t>
      </w:r>
      <w:r>
        <w:rPr>
          <w:rFonts w:ascii="Times New Roman" w:hAnsi="Times New Roman"/>
          <w:sz w:val="27"/>
          <w:szCs w:val="27"/>
        </w:rPr>
        <w:t xml:space="preserve">, </w:t>
      </w:r>
      <w:proofErr w:type="spellStart"/>
      <w:r w:rsidRPr="00EC0A67">
        <w:rPr>
          <w:rFonts w:ascii="Times New Roman" w:hAnsi="Times New Roman"/>
          <w:sz w:val="27"/>
          <w:szCs w:val="27"/>
        </w:rPr>
        <w:t>идра</w:t>
      </w:r>
      <w:proofErr w:type="spellEnd"/>
      <w:r w:rsidRPr="00EC0A67">
        <w:rPr>
          <w:rFonts w:ascii="Times New Roman" w:hAnsi="Times New Roman"/>
          <w:sz w:val="27"/>
          <w:szCs w:val="27"/>
        </w:rPr>
        <w:t xml:space="preserve">-курагинской </w:t>
      </w:r>
      <w:r>
        <w:rPr>
          <w:rFonts w:ascii="Times New Roman" w:hAnsi="Times New Roman"/>
          <w:sz w:val="27"/>
          <w:szCs w:val="27"/>
        </w:rPr>
        <w:t xml:space="preserve">и </w:t>
      </w:r>
      <w:r w:rsidRPr="00EC0A67">
        <w:rPr>
          <w:rFonts w:ascii="Times New Roman" w:hAnsi="Times New Roman"/>
          <w:sz w:val="27"/>
          <w:szCs w:val="27"/>
        </w:rPr>
        <w:t xml:space="preserve">ангарской - увеличились на </w:t>
      </w:r>
      <w:r>
        <w:rPr>
          <w:rFonts w:ascii="Times New Roman" w:hAnsi="Times New Roman"/>
          <w:sz w:val="27"/>
          <w:szCs w:val="27"/>
        </w:rPr>
        <w:t>9</w:t>
      </w:r>
      <w:r w:rsidRPr="00EC0A67">
        <w:rPr>
          <w:rFonts w:ascii="Times New Roman" w:hAnsi="Times New Roman"/>
          <w:sz w:val="27"/>
          <w:szCs w:val="27"/>
        </w:rPr>
        <w:t xml:space="preserve"> %,</w:t>
      </w:r>
      <w:r>
        <w:rPr>
          <w:rFonts w:ascii="Times New Roman" w:hAnsi="Times New Roman"/>
          <w:sz w:val="27"/>
          <w:szCs w:val="27"/>
        </w:rPr>
        <w:t xml:space="preserve"> </w:t>
      </w:r>
      <w:proofErr w:type="spellStart"/>
      <w:r w:rsidRPr="00EC0A67">
        <w:rPr>
          <w:rFonts w:ascii="Times New Roman" w:hAnsi="Times New Roman"/>
          <w:sz w:val="27"/>
          <w:szCs w:val="27"/>
        </w:rPr>
        <w:t>уяро</w:t>
      </w:r>
      <w:proofErr w:type="spellEnd"/>
      <w:r w:rsidRPr="00EC0A67">
        <w:rPr>
          <w:rFonts w:ascii="Times New Roman" w:hAnsi="Times New Roman"/>
          <w:sz w:val="27"/>
          <w:szCs w:val="27"/>
        </w:rPr>
        <w:t>-саянской</w:t>
      </w:r>
      <w:r>
        <w:rPr>
          <w:rFonts w:ascii="Times New Roman" w:hAnsi="Times New Roman"/>
          <w:sz w:val="27"/>
          <w:szCs w:val="27"/>
        </w:rPr>
        <w:t xml:space="preserve"> – увеличились на 7 %; </w:t>
      </w:r>
      <w:proofErr w:type="spellStart"/>
      <w:r w:rsidRPr="00EC0A67">
        <w:rPr>
          <w:rFonts w:ascii="Times New Roman" w:hAnsi="Times New Roman"/>
          <w:sz w:val="27"/>
          <w:szCs w:val="27"/>
        </w:rPr>
        <w:t>шушенско-каратузско-тубинской</w:t>
      </w:r>
      <w:proofErr w:type="spellEnd"/>
      <w:r>
        <w:rPr>
          <w:rFonts w:ascii="Times New Roman" w:hAnsi="Times New Roman"/>
          <w:sz w:val="27"/>
          <w:szCs w:val="27"/>
        </w:rPr>
        <w:t xml:space="preserve"> и</w:t>
      </w:r>
      <w:r w:rsidRPr="00EC0A67">
        <w:rPr>
          <w:rFonts w:ascii="Times New Roman" w:hAnsi="Times New Roman"/>
          <w:sz w:val="27"/>
          <w:szCs w:val="27"/>
        </w:rPr>
        <w:t xml:space="preserve"> </w:t>
      </w:r>
      <w:proofErr w:type="spellStart"/>
      <w:r w:rsidRPr="00EC0A67">
        <w:rPr>
          <w:rFonts w:ascii="Times New Roman" w:hAnsi="Times New Roman"/>
          <w:sz w:val="27"/>
          <w:szCs w:val="27"/>
        </w:rPr>
        <w:t>усольско</w:t>
      </w:r>
      <w:proofErr w:type="spellEnd"/>
      <w:r w:rsidRPr="00EC0A67">
        <w:rPr>
          <w:rFonts w:ascii="Times New Roman" w:hAnsi="Times New Roman"/>
          <w:sz w:val="27"/>
          <w:szCs w:val="27"/>
        </w:rPr>
        <w:t xml:space="preserve">-канской восточной </w:t>
      </w:r>
      <w:r>
        <w:rPr>
          <w:rFonts w:ascii="Times New Roman" w:hAnsi="Times New Roman"/>
          <w:sz w:val="27"/>
          <w:szCs w:val="27"/>
        </w:rPr>
        <w:t>–</w:t>
      </w:r>
      <w:r w:rsidRPr="00EC0A67">
        <w:rPr>
          <w:rFonts w:ascii="Times New Roman" w:hAnsi="Times New Roman"/>
          <w:sz w:val="27"/>
          <w:szCs w:val="27"/>
        </w:rPr>
        <w:t xml:space="preserve"> </w:t>
      </w:r>
      <w:r>
        <w:rPr>
          <w:rFonts w:ascii="Times New Roman" w:hAnsi="Times New Roman"/>
          <w:sz w:val="27"/>
          <w:szCs w:val="27"/>
        </w:rPr>
        <w:t>увеличились на 3</w:t>
      </w:r>
      <w:r w:rsidRPr="00EC0A67">
        <w:rPr>
          <w:rFonts w:ascii="Times New Roman" w:hAnsi="Times New Roman"/>
          <w:sz w:val="27"/>
          <w:szCs w:val="27"/>
        </w:rPr>
        <w:t xml:space="preserve"> %, </w:t>
      </w:r>
      <w:proofErr w:type="spellStart"/>
      <w:r w:rsidRPr="00EC0A67">
        <w:rPr>
          <w:rFonts w:ascii="Times New Roman" w:hAnsi="Times New Roman"/>
          <w:sz w:val="27"/>
          <w:szCs w:val="27"/>
        </w:rPr>
        <w:t>усольско</w:t>
      </w:r>
      <w:proofErr w:type="spellEnd"/>
      <w:r w:rsidRPr="00EC0A67">
        <w:rPr>
          <w:rFonts w:ascii="Times New Roman" w:hAnsi="Times New Roman"/>
          <w:sz w:val="27"/>
          <w:szCs w:val="27"/>
        </w:rPr>
        <w:t xml:space="preserve">-канской западной – </w:t>
      </w:r>
      <w:r>
        <w:rPr>
          <w:rFonts w:ascii="Times New Roman" w:hAnsi="Times New Roman"/>
          <w:sz w:val="27"/>
          <w:szCs w:val="27"/>
        </w:rPr>
        <w:t>снизились</w:t>
      </w:r>
      <w:r w:rsidRPr="00EC0A67">
        <w:rPr>
          <w:rFonts w:ascii="Times New Roman" w:hAnsi="Times New Roman"/>
          <w:sz w:val="27"/>
          <w:szCs w:val="27"/>
        </w:rPr>
        <w:t xml:space="preserve"> на </w:t>
      </w:r>
      <w:r>
        <w:rPr>
          <w:rFonts w:ascii="Times New Roman" w:hAnsi="Times New Roman"/>
          <w:sz w:val="27"/>
          <w:szCs w:val="27"/>
        </w:rPr>
        <w:t>1</w:t>
      </w:r>
      <w:r w:rsidRPr="00EC0A67">
        <w:rPr>
          <w:rFonts w:ascii="Times New Roman" w:hAnsi="Times New Roman"/>
          <w:sz w:val="27"/>
          <w:szCs w:val="27"/>
        </w:rPr>
        <w:t xml:space="preserve"> %,</w:t>
      </w:r>
    </w:p>
    <w:p w14:paraId="3FA5EA61"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Численность каждой из трех с</w:t>
      </w:r>
      <w:r w:rsidRPr="00EC0A67">
        <w:rPr>
          <w:rFonts w:ascii="Times New Roman" w:hAnsi="Times New Roman"/>
          <w:sz w:val="27"/>
          <w:szCs w:val="27"/>
        </w:rPr>
        <w:t>амы</w:t>
      </w:r>
      <w:r>
        <w:rPr>
          <w:rFonts w:ascii="Times New Roman" w:hAnsi="Times New Roman"/>
          <w:sz w:val="27"/>
          <w:szCs w:val="27"/>
        </w:rPr>
        <w:t>х</w:t>
      </w:r>
      <w:r w:rsidRPr="00EC0A67">
        <w:rPr>
          <w:rFonts w:ascii="Times New Roman" w:hAnsi="Times New Roman"/>
          <w:sz w:val="27"/>
          <w:szCs w:val="27"/>
        </w:rPr>
        <w:t xml:space="preserve"> многочисленны</w:t>
      </w:r>
      <w:r>
        <w:rPr>
          <w:rFonts w:ascii="Times New Roman" w:hAnsi="Times New Roman"/>
          <w:sz w:val="27"/>
          <w:szCs w:val="27"/>
        </w:rPr>
        <w:t>х</w:t>
      </w:r>
      <w:r w:rsidRPr="00EC0A67">
        <w:rPr>
          <w:rFonts w:ascii="Times New Roman" w:hAnsi="Times New Roman"/>
          <w:sz w:val="27"/>
          <w:szCs w:val="27"/>
        </w:rPr>
        <w:t xml:space="preserve"> группиров</w:t>
      </w:r>
      <w:r>
        <w:rPr>
          <w:rFonts w:ascii="Times New Roman" w:hAnsi="Times New Roman"/>
          <w:sz w:val="27"/>
          <w:szCs w:val="27"/>
        </w:rPr>
        <w:t>ок</w:t>
      </w:r>
      <w:r w:rsidRPr="00EC0A67">
        <w:rPr>
          <w:rFonts w:ascii="Times New Roman" w:hAnsi="Times New Roman"/>
          <w:sz w:val="27"/>
          <w:szCs w:val="27"/>
        </w:rPr>
        <w:t xml:space="preserve"> косули</w:t>
      </w:r>
      <w:r>
        <w:rPr>
          <w:rFonts w:ascii="Times New Roman" w:hAnsi="Times New Roman"/>
          <w:sz w:val="27"/>
          <w:szCs w:val="27"/>
        </w:rPr>
        <w:t xml:space="preserve"> (</w:t>
      </w:r>
      <w:proofErr w:type="spellStart"/>
      <w:r w:rsidRPr="00EC0A67">
        <w:rPr>
          <w:rFonts w:ascii="Times New Roman" w:hAnsi="Times New Roman"/>
          <w:sz w:val="27"/>
          <w:szCs w:val="27"/>
        </w:rPr>
        <w:t>шушенско-каратузско-тубинск</w:t>
      </w:r>
      <w:r>
        <w:rPr>
          <w:rFonts w:ascii="Times New Roman" w:hAnsi="Times New Roman"/>
          <w:sz w:val="27"/>
          <w:szCs w:val="27"/>
        </w:rPr>
        <w:t>ой</w:t>
      </w:r>
      <w:proofErr w:type="spellEnd"/>
      <w:r>
        <w:rPr>
          <w:rFonts w:ascii="Times New Roman" w:hAnsi="Times New Roman"/>
          <w:sz w:val="27"/>
          <w:szCs w:val="27"/>
        </w:rPr>
        <w:t>,</w:t>
      </w:r>
      <w:r w:rsidRPr="00600A93">
        <w:rPr>
          <w:rFonts w:ascii="Times New Roman" w:hAnsi="Times New Roman"/>
          <w:sz w:val="27"/>
          <w:szCs w:val="27"/>
        </w:rPr>
        <w:t xml:space="preserve"> </w:t>
      </w:r>
      <w:proofErr w:type="spellStart"/>
      <w:r w:rsidRPr="00EC0A67">
        <w:rPr>
          <w:rFonts w:ascii="Times New Roman" w:hAnsi="Times New Roman"/>
          <w:sz w:val="27"/>
          <w:szCs w:val="27"/>
        </w:rPr>
        <w:t>идра</w:t>
      </w:r>
      <w:proofErr w:type="spellEnd"/>
      <w:r w:rsidRPr="00EC0A67">
        <w:rPr>
          <w:rFonts w:ascii="Times New Roman" w:hAnsi="Times New Roman"/>
          <w:sz w:val="27"/>
          <w:szCs w:val="27"/>
        </w:rPr>
        <w:t>-курагинск</w:t>
      </w:r>
      <w:r>
        <w:rPr>
          <w:rFonts w:ascii="Times New Roman" w:hAnsi="Times New Roman"/>
          <w:sz w:val="27"/>
          <w:szCs w:val="27"/>
        </w:rPr>
        <w:t xml:space="preserve">ой и </w:t>
      </w:r>
      <w:proofErr w:type="spellStart"/>
      <w:r w:rsidRPr="00EC0A67">
        <w:rPr>
          <w:rFonts w:ascii="Times New Roman" w:hAnsi="Times New Roman"/>
          <w:sz w:val="27"/>
          <w:szCs w:val="27"/>
        </w:rPr>
        <w:t>уяро</w:t>
      </w:r>
      <w:proofErr w:type="spellEnd"/>
      <w:r w:rsidRPr="00EC0A67">
        <w:rPr>
          <w:rFonts w:ascii="Times New Roman" w:hAnsi="Times New Roman"/>
          <w:sz w:val="27"/>
          <w:szCs w:val="27"/>
        </w:rPr>
        <w:t>-саянск</w:t>
      </w:r>
      <w:r>
        <w:rPr>
          <w:rFonts w:ascii="Times New Roman" w:hAnsi="Times New Roman"/>
          <w:sz w:val="27"/>
          <w:szCs w:val="27"/>
        </w:rPr>
        <w:t>ой) в 2025 году составила по 13 тыс. особей.</w:t>
      </w:r>
    </w:p>
    <w:p w14:paraId="5B1D72A3" w14:textId="77777777" w:rsidR="00B65AB0" w:rsidRDefault="00B65AB0" w:rsidP="00B65AB0">
      <w:pPr>
        <w:spacing w:after="0" w:line="240" w:lineRule="auto"/>
        <w:ind w:firstLine="709"/>
        <w:jc w:val="both"/>
        <w:rPr>
          <w:rFonts w:ascii="Times New Roman" w:hAnsi="Times New Roman"/>
          <w:sz w:val="27"/>
          <w:szCs w:val="27"/>
        </w:rPr>
        <w:sectPr w:rsidR="00B65AB0" w:rsidSect="00721B67">
          <w:headerReference w:type="default" r:id="rId18"/>
          <w:pgSz w:w="11906" w:h="16838"/>
          <w:pgMar w:top="1134" w:right="850" w:bottom="851" w:left="1701" w:header="708" w:footer="708" w:gutter="0"/>
          <w:cols w:space="708"/>
          <w:titlePg/>
          <w:docGrid w:linePitch="360"/>
        </w:sectPr>
      </w:pPr>
      <w:r>
        <w:rPr>
          <w:rFonts w:ascii="Times New Roman" w:hAnsi="Times New Roman"/>
          <w:sz w:val="27"/>
          <w:szCs w:val="27"/>
        </w:rPr>
        <w:t xml:space="preserve">Постепенный рост </w:t>
      </w:r>
      <w:r w:rsidRPr="00190820">
        <w:rPr>
          <w:rFonts w:ascii="Times New Roman" w:hAnsi="Times New Roman"/>
          <w:sz w:val="27"/>
          <w:szCs w:val="27"/>
        </w:rPr>
        <w:t>численности косули в крае</w:t>
      </w:r>
      <w:r>
        <w:rPr>
          <w:rFonts w:ascii="Times New Roman" w:hAnsi="Times New Roman"/>
          <w:sz w:val="27"/>
          <w:szCs w:val="27"/>
        </w:rPr>
        <w:t xml:space="preserve"> стал возможным благодаря относительно </w:t>
      </w:r>
      <w:r w:rsidRPr="00190820">
        <w:rPr>
          <w:rFonts w:ascii="Times New Roman" w:hAnsi="Times New Roman"/>
          <w:sz w:val="27"/>
          <w:szCs w:val="27"/>
        </w:rPr>
        <w:t>благоприятны</w:t>
      </w:r>
      <w:r>
        <w:rPr>
          <w:rFonts w:ascii="Times New Roman" w:hAnsi="Times New Roman"/>
          <w:sz w:val="27"/>
          <w:szCs w:val="27"/>
        </w:rPr>
        <w:t>м</w:t>
      </w:r>
      <w:r w:rsidRPr="00190820">
        <w:rPr>
          <w:rFonts w:ascii="Times New Roman" w:hAnsi="Times New Roman"/>
          <w:sz w:val="27"/>
          <w:szCs w:val="27"/>
        </w:rPr>
        <w:t xml:space="preserve"> </w:t>
      </w:r>
      <w:r>
        <w:rPr>
          <w:rFonts w:ascii="Times New Roman" w:hAnsi="Times New Roman"/>
          <w:sz w:val="27"/>
          <w:szCs w:val="27"/>
        </w:rPr>
        <w:t xml:space="preserve">климатическим </w:t>
      </w:r>
      <w:r w:rsidRPr="00190820">
        <w:rPr>
          <w:rFonts w:ascii="Times New Roman" w:hAnsi="Times New Roman"/>
          <w:sz w:val="27"/>
          <w:szCs w:val="27"/>
        </w:rPr>
        <w:t>условия</w:t>
      </w:r>
      <w:r>
        <w:rPr>
          <w:rFonts w:ascii="Times New Roman" w:hAnsi="Times New Roman"/>
          <w:sz w:val="27"/>
          <w:szCs w:val="27"/>
        </w:rPr>
        <w:t>м зимних периодов последних лет. Сокращение сроков охоты и введение запретов на добычу косули в годы ее депрессивного состояния позволили эффективно восстановить запасы ресурсов этого вида. Не маловажную роль в сохранении ресурсов</w:t>
      </w:r>
      <w:r w:rsidRPr="00190820">
        <w:rPr>
          <w:rFonts w:ascii="Times New Roman" w:hAnsi="Times New Roman"/>
          <w:sz w:val="27"/>
          <w:szCs w:val="27"/>
        </w:rPr>
        <w:t xml:space="preserve"> </w:t>
      </w:r>
      <w:r>
        <w:rPr>
          <w:rFonts w:ascii="Times New Roman" w:hAnsi="Times New Roman"/>
          <w:sz w:val="27"/>
          <w:szCs w:val="27"/>
        </w:rPr>
        <w:t xml:space="preserve">косули играют меры по </w:t>
      </w:r>
      <w:r w:rsidRPr="00190820">
        <w:rPr>
          <w:rFonts w:ascii="Times New Roman" w:hAnsi="Times New Roman"/>
          <w:sz w:val="27"/>
          <w:szCs w:val="27"/>
        </w:rPr>
        <w:t>организаци</w:t>
      </w:r>
      <w:r>
        <w:rPr>
          <w:rFonts w:ascii="Times New Roman" w:hAnsi="Times New Roman"/>
          <w:sz w:val="27"/>
          <w:szCs w:val="27"/>
        </w:rPr>
        <w:t>и</w:t>
      </w:r>
      <w:r w:rsidRPr="00190820">
        <w:rPr>
          <w:rFonts w:ascii="Times New Roman" w:hAnsi="Times New Roman"/>
          <w:sz w:val="27"/>
          <w:szCs w:val="27"/>
        </w:rPr>
        <w:t xml:space="preserve"> </w:t>
      </w:r>
      <w:r>
        <w:rPr>
          <w:rFonts w:ascii="Times New Roman" w:hAnsi="Times New Roman"/>
          <w:sz w:val="27"/>
          <w:szCs w:val="27"/>
        </w:rPr>
        <w:t xml:space="preserve">краевых </w:t>
      </w:r>
      <w:r w:rsidRPr="00190820">
        <w:rPr>
          <w:rFonts w:ascii="Times New Roman" w:hAnsi="Times New Roman"/>
          <w:sz w:val="27"/>
          <w:szCs w:val="27"/>
        </w:rPr>
        <w:t>заказников, направленных на охрану зимовок, мест отела и путей миграции косули</w:t>
      </w:r>
      <w:r>
        <w:rPr>
          <w:rFonts w:ascii="Times New Roman" w:hAnsi="Times New Roman"/>
          <w:sz w:val="27"/>
          <w:szCs w:val="27"/>
        </w:rPr>
        <w:t>.</w:t>
      </w:r>
    </w:p>
    <w:p w14:paraId="13C3CA88" w14:textId="77777777" w:rsidR="00B65AB0" w:rsidRDefault="00B65AB0" w:rsidP="00B65AB0">
      <w:pPr>
        <w:jc w:val="center"/>
      </w:pPr>
      <w:r w:rsidRPr="00721B67">
        <w:rPr>
          <w:rFonts w:ascii="Times New Roman" w:eastAsia="Times New Roman" w:hAnsi="Times New Roman"/>
          <w:b/>
          <w:bCs/>
          <w:sz w:val="24"/>
          <w:szCs w:val="24"/>
          <w:lang w:eastAsia="ru-RU"/>
        </w:rPr>
        <w:lastRenderedPageBreak/>
        <w:t xml:space="preserve">Динамика численности основных эксплуатационных группировок косули сибирской </w:t>
      </w:r>
      <w:r>
        <w:rPr>
          <w:rFonts w:ascii="Times New Roman" w:eastAsia="Times New Roman" w:hAnsi="Times New Roman"/>
          <w:b/>
          <w:bCs/>
          <w:sz w:val="24"/>
          <w:szCs w:val="24"/>
          <w:lang w:eastAsia="ru-RU"/>
        </w:rPr>
        <w:br/>
      </w:r>
      <w:r w:rsidRPr="00721B67">
        <w:rPr>
          <w:rFonts w:ascii="Times New Roman" w:eastAsia="Times New Roman" w:hAnsi="Times New Roman"/>
          <w:b/>
          <w:bCs/>
          <w:sz w:val="24"/>
          <w:szCs w:val="24"/>
          <w:lang w:eastAsia="ru-RU"/>
        </w:rPr>
        <w:t xml:space="preserve">в Красноярском крае </w:t>
      </w:r>
      <w:r>
        <w:rPr>
          <w:rFonts w:ascii="Times New Roman" w:eastAsia="Times New Roman" w:hAnsi="Times New Roman"/>
          <w:b/>
          <w:bCs/>
          <w:sz w:val="24"/>
          <w:szCs w:val="24"/>
          <w:lang w:eastAsia="ru-RU"/>
        </w:rPr>
        <w:t>за период с 2012 по 2025 годы</w:t>
      </w:r>
    </w:p>
    <w:tbl>
      <w:tblPr>
        <w:tblW w:w="15014" w:type="dxa"/>
        <w:tblInd w:w="103" w:type="dxa"/>
        <w:tblLayout w:type="fixed"/>
        <w:tblLook w:val="04A0" w:firstRow="1" w:lastRow="0" w:firstColumn="1" w:lastColumn="0" w:noHBand="0" w:noVBand="1"/>
      </w:tblPr>
      <w:tblGrid>
        <w:gridCol w:w="459"/>
        <w:gridCol w:w="3402"/>
        <w:gridCol w:w="716"/>
        <w:gridCol w:w="716"/>
        <w:gridCol w:w="716"/>
        <w:gridCol w:w="716"/>
        <w:gridCol w:w="716"/>
        <w:gridCol w:w="907"/>
        <w:gridCol w:w="850"/>
        <w:gridCol w:w="851"/>
        <w:gridCol w:w="850"/>
        <w:gridCol w:w="785"/>
        <w:gridCol w:w="778"/>
        <w:gridCol w:w="851"/>
        <w:gridCol w:w="850"/>
        <w:gridCol w:w="851"/>
      </w:tblGrid>
      <w:tr w:rsidR="00B65AB0" w:rsidRPr="00721B67" w14:paraId="45B28696" w14:textId="77777777" w:rsidTr="0097354E">
        <w:trPr>
          <w:trHeight w:val="361"/>
        </w:trPr>
        <w:tc>
          <w:tcPr>
            <w:tcW w:w="459" w:type="dxa"/>
            <w:tcBorders>
              <w:top w:val="nil"/>
              <w:left w:val="single" w:sz="4" w:space="0" w:color="auto"/>
              <w:bottom w:val="single" w:sz="4" w:space="0" w:color="auto"/>
              <w:right w:val="single" w:sz="4" w:space="0" w:color="auto"/>
            </w:tcBorders>
            <w:vAlign w:val="center"/>
            <w:hideMark/>
          </w:tcPr>
          <w:p w14:paraId="593D8BC9" w14:textId="77777777" w:rsidR="00B65AB0" w:rsidRPr="00721B67" w:rsidRDefault="00B65AB0" w:rsidP="0097354E">
            <w:pPr>
              <w:spacing w:after="0" w:line="240" w:lineRule="auto"/>
              <w:rPr>
                <w:rFonts w:ascii="Times New Roman" w:eastAsia="Times New Roman" w:hAnsi="Times New Roman"/>
                <w:b/>
                <w:bCs/>
                <w:sz w:val="20"/>
                <w:szCs w:val="20"/>
                <w:lang w:eastAsia="ru-RU"/>
              </w:rPr>
            </w:pPr>
          </w:p>
        </w:tc>
        <w:tc>
          <w:tcPr>
            <w:tcW w:w="3402" w:type="dxa"/>
            <w:tcBorders>
              <w:top w:val="nil"/>
              <w:left w:val="single" w:sz="4" w:space="0" w:color="auto"/>
              <w:bottom w:val="single" w:sz="4" w:space="0" w:color="auto"/>
              <w:right w:val="single" w:sz="4" w:space="0" w:color="auto"/>
            </w:tcBorders>
            <w:vAlign w:val="center"/>
            <w:hideMark/>
          </w:tcPr>
          <w:p w14:paraId="292889B1" w14:textId="77777777" w:rsidR="00B65AB0" w:rsidRPr="00721B67" w:rsidRDefault="00B65AB0" w:rsidP="0097354E">
            <w:pPr>
              <w:spacing w:after="0" w:line="240" w:lineRule="auto"/>
              <w:rPr>
                <w:rFonts w:ascii="Times New Roman" w:eastAsia="Times New Roman" w:hAnsi="Times New Roman"/>
                <w:b/>
                <w:bCs/>
                <w:sz w:val="20"/>
                <w:szCs w:val="20"/>
                <w:lang w:eastAsia="ru-RU"/>
              </w:rPr>
            </w:pPr>
          </w:p>
        </w:tc>
        <w:tc>
          <w:tcPr>
            <w:tcW w:w="11153" w:type="dxa"/>
            <w:gridSpan w:val="14"/>
            <w:tcBorders>
              <w:top w:val="single" w:sz="4" w:space="0" w:color="auto"/>
              <w:left w:val="nil"/>
              <w:bottom w:val="single" w:sz="4" w:space="0" w:color="auto"/>
              <w:right w:val="single" w:sz="4" w:space="0" w:color="auto"/>
            </w:tcBorders>
            <w:shd w:val="clear" w:color="auto" w:fill="auto"/>
            <w:vAlign w:val="center"/>
          </w:tcPr>
          <w:p w14:paraId="133725D1" w14:textId="77777777" w:rsidR="00B65AB0" w:rsidRPr="00721B67" w:rsidRDefault="00B65AB0" w:rsidP="0097354E">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Численность, особей</w:t>
            </w:r>
          </w:p>
        </w:tc>
      </w:tr>
      <w:tr w:rsidR="00B65AB0" w:rsidRPr="00721B67" w14:paraId="2D87C7EE" w14:textId="77777777" w:rsidTr="0097354E">
        <w:trPr>
          <w:trHeight w:val="361"/>
        </w:trPr>
        <w:tc>
          <w:tcPr>
            <w:tcW w:w="459" w:type="dxa"/>
            <w:tcBorders>
              <w:top w:val="nil"/>
              <w:left w:val="single" w:sz="4" w:space="0" w:color="auto"/>
              <w:bottom w:val="single" w:sz="4" w:space="0" w:color="auto"/>
              <w:right w:val="single" w:sz="4" w:space="0" w:color="auto"/>
            </w:tcBorders>
            <w:vAlign w:val="center"/>
          </w:tcPr>
          <w:p w14:paraId="6CE20327" w14:textId="77777777" w:rsidR="00B65AB0" w:rsidRPr="00721B67" w:rsidRDefault="00B65AB0" w:rsidP="0097354E">
            <w:pPr>
              <w:spacing w:after="0" w:line="240" w:lineRule="auto"/>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 п/п</w:t>
            </w:r>
          </w:p>
        </w:tc>
        <w:tc>
          <w:tcPr>
            <w:tcW w:w="3402" w:type="dxa"/>
            <w:tcBorders>
              <w:top w:val="nil"/>
              <w:left w:val="single" w:sz="4" w:space="0" w:color="auto"/>
              <w:bottom w:val="single" w:sz="4" w:space="0" w:color="auto"/>
              <w:right w:val="single" w:sz="4" w:space="0" w:color="auto"/>
            </w:tcBorders>
            <w:vAlign w:val="center"/>
          </w:tcPr>
          <w:p w14:paraId="359FE721" w14:textId="77777777" w:rsidR="00B65AB0" w:rsidRPr="00721B67" w:rsidRDefault="00B65AB0" w:rsidP="0097354E">
            <w:pPr>
              <w:spacing w:after="0" w:line="240" w:lineRule="auto"/>
              <w:rPr>
                <w:rFonts w:ascii="Times New Roman" w:eastAsia="Times New Roman" w:hAnsi="Times New Roman"/>
                <w:b/>
                <w:bCs/>
                <w:sz w:val="20"/>
                <w:szCs w:val="20"/>
                <w:lang w:eastAsia="ru-RU"/>
              </w:rPr>
            </w:pPr>
            <w:r>
              <w:rPr>
                <w:rFonts w:ascii="Times New Roman" w:eastAsia="Times New Roman" w:hAnsi="Times New Roman"/>
                <w:b/>
                <w:bCs/>
                <w:sz w:val="20"/>
                <w:szCs w:val="20"/>
                <w:lang w:eastAsia="ru-RU"/>
              </w:rPr>
              <w:t>Муниципальные образования</w:t>
            </w:r>
          </w:p>
        </w:tc>
        <w:tc>
          <w:tcPr>
            <w:tcW w:w="716" w:type="dxa"/>
            <w:tcBorders>
              <w:top w:val="single" w:sz="4" w:space="0" w:color="auto"/>
              <w:left w:val="nil"/>
              <w:bottom w:val="single" w:sz="4" w:space="0" w:color="auto"/>
              <w:right w:val="single" w:sz="4" w:space="0" w:color="auto"/>
            </w:tcBorders>
            <w:shd w:val="clear" w:color="auto" w:fill="auto"/>
            <w:vAlign w:val="center"/>
          </w:tcPr>
          <w:p w14:paraId="5272AF7C" w14:textId="77777777" w:rsidR="00B65AB0" w:rsidRPr="00721B67" w:rsidRDefault="00B65AB0" w:rsidP="0097354E">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2012</w:t>
            </w:r>
          </w:p>
        </w:tc>
        <w:tc>
          <w:tcPr>
            <w:tcW w:w="716" w:type="dxa"/>
            <w:tcBorders>
              <w:top w:val="single" w:sz="4" w:space="0" w:color="auto"/>
              <w:left w:val="nil"/>
              <w:bottom w:val="single" w:sz="4" w:space="0" w:color="auto"/>
              <w:right w:val="single" w:sz="4" w:space="0" w:color="auto"/>
            </w:tcBorders>
            <w:shd w:val="clear" w:color="auto" w:fill="auto"/>
            <w:vAlign w:val="center"/>
          </w:tcPr>
          <w:p w14:paraId="14C3015D" w14:textId="77777777" w:rsidR="00B65AB0" w:rsidRPr="00721B67" w:rsidRDefault="00B65AB0" w:rsidP="0097354E">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2013</w:t>
            </w:r>
          </w:p>
        </w:tc>
        <w:tc>
          <w:tcPr>
            <w:tcW w:w="716" w:type="dxa"/>
            <w:tcBorders>
              <w:top w:val="single" w:sz="4" w:space="0" w:color="auto"/>
              <w:left w:val="nil"/>
              <w:bottom w:val="single" w:sz="4" w:space="0" w:color="auto"/>
              <w:right w:val="single" w:sz="4" w:space="0" w:color="auto"/>
            </w:tcBorders>
            <w:shd w:val="clear" w:color="auto" w:fill="auto"/>
            <w:vAlign w:val="center"/>
          </w:tcPr>
          <w:p w14:paraId="1818140B" w14:textId="77777777" w:rsidR="00B65AB0" w:rsidRPr="00721B67" w:rsidRDefault="00B65AB0" w:rsidP="0097354E">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2014</w:t>
            </w:r>
          </w:p>
        </w:tc>
        <w:tc>
          <w:tcPr>
            <w:tcW w:w="716" w:type="dxa"/>
            <w:tcBorders>
              <w:top w:val="single" w:sz="4" w:space="0" w:color="auto"/>
              <w:left w:val="nil"/>
              <w:bottom w:val="single" w:sz="4" w:space="0" w:color="auto"/>
              <w:right w:val="single" w:sz="4" w:space="0" w:color="auto"/>
            </w:tcBorders>
            <w:shd w:val="clear" w:color="auto" w:fill="auto"/>
            <w:vAlign w:val="center"/>
          </w:tcPr>
          <w:p w14:paraId="6EC5B9DE" w14:textId="77777777" w:rsidR="00B65AB0" w:rsidRPr="00721B67" w:rsidRDefault="00B65AB0" w:rsidP="0097354E">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2015</w:t>
            </w:r>
          </w:p>
        </w:tc>
        <w:tc>
          <w:tcPr>
            <w:tcW w:w="716" w:type="dxa"/>
            <w:tcBorders>
              <w:top w:val="single" w:sz="4" w:space="0" w:color="auto"/>
              <w:left w:val="nil"/>
              <w:bottom w:val="single" w:sz="4" w:space="0" w:color="auto"/>
              <w:right w:val="single" w:sz="4" w:space="0" w:color="auto"/>
            </w:tcBorders>
            <w:shd w:val="clear" w:color="auto" w:fill="auto"/>
            <w:vAlign w:val="center"/>
          </w:tcPr>
          <w:p w14:paraId="32786B9E" w14:textId="77777777" w:rsidR="00B65AB0" w:rsidRPr="00721B67" w:rsidRDefault="00B65AB0" w:rsidP="0097354E">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2016</w:t>
            </w:r>
          </w:p>
        </w:tc>
        <w:tc>
          <w:tcPr>
            <w:tcW w:w="907" w:type="dxa"/>
            <w:tcBorders>
              <w:top w:val="single" w:sz="4" w:space="0" w:color="auto"/>
              <w:left w:val="nil"/>
              <w:bottom w:val="single" w:sz="4" w:space="0" w:color="auto"/>
              <w:right w:val="single" w:sz="4" w:space="0" w:color="auto"/>
            </w:tcBorders>
            <w:shd w:val="clear" w:color="auto" w:fill="auto"/>
            <w:vAlign w:val="center"/>
          </w:tcPr>
          <w:p w14:paraId="50C54A83" w14:textId="77777777" w:rsidR="00B65AB0" w:rsidRPr="00721B67" w:rsidRDefault="00B65AB0" w:rsidP="0097354E">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2017</w:t>
            </w:r>
          </w:p>
        </w:tc>
        <w:tc>
          <w:tcPr>
            <w:tcW w:w="850" w:type="dxa"/>
            <w:tcBorders>
              <w:top w:val="single" w:sz="4" w:space="0" w:color="auto"/>
              <w:left w:val="nil"/>
              <w:bottom w:val="single" w:sz="4" w:space="0" w:color="auto"/>
              <w:right w:val="single" w:sz="4" w:space="0" w:color="auto"/>
            </w:tcBorders>
            <w:shd w:val="clear" w:color="auto" w:fill="auto"/>
            <w:vAlign w:val="center"/>
          </w:tcPr>
          <w:p w14:paraId="3BC873AF" w14:textId="77777777" w:rsidR="00B65AB0" w:rsidRPr="00721B67" w:rsidRDefault="00B65AB0" w:rsidP="0097354E">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2018</w:t>
            </w:r>
          </w:p>
        </w:tc>
        <w:tc>
          <w:tcPr>
            <w:tcW w:w="851" w:type="dxa"/>
            <w:tcBorders>
              <w:top w:val="single" w:sz="4" w:space="0" w:color="auto"/>
              <w:left w:val="nil"/>
              <w:bottom w:val="single" w:sz="4" w:space="0" w:color="auto"/>
              <w:right w:val="single" w:sz="4" w:space="0" w:color="auto"/>
            </w:tcBorders>
            <w:shd w:val="clear" w:color="auto" w:fill="auto"/>
            <w:vAlign w:val="center"/>
          </w:tcPr>
          <w:p w14:paraId="140AD03A" w14:textId="77777777" w:rsidR="00B65AB0" w:rsidRPr="00721B67" w:rsidRDefault="00B65AB0" w:rsidP="0097354E">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2019</w:t>
            </w:r>
          </w:p>
        </w:tc>
        <w:tc>
          <w:tcPr>
            <w:tcW w:w="850" w:type="dxa"/>
            <w:tcBorders>
              <w:top w:val="single" w:sz="4" w:space="0" w:color="auto"/>
              <w:left w:val="nil"/>
              <w:bottom w:val="single" w:sz="4" w:space="0" w:color="auto"/>
              <w:right w:val="single" w:sz="4" w:space="0" w:color="auto"/>
            </w:tcBorders>
            <w:shd w:val="clear" w:color="auto" w:fill="auto"/>
            <w:vAlign w:val="center"/>
          </w:tcPr>
          <w:p w14:paraId="7DE2F7C4" w14:textId="77777777" w:rsidR="00B65AB0" w:rsidRPr="00721B67" w:rsidRDefault="00B65AB0" w:rsidP="0097354E">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2020</w:t>
            </w:r>
          </w:p>
        </w:tc>
        <w:tc>
          <w:tcPr>
            <w:tcW w:w="785" w:type="dxa"/>
            <w:tcBorders>
              <w:top w:val="single" w:sz="4" w:space="0" w:color="auto"/>
              <w:left w:val="nil"/>
              <w:bottom w:val="single" w:sz="4" w:space="0" w:color="auto"/>
              <w:right w:val="single" w:sz="4" w:space="0" w:color="auto"/>
            </w:tcBorders>
            <w:shd w:val="clear" w:color="auto" w:fill="auto"/>
            <w:vAlign w:val="center"/>
          </w:tcPr>
          <w:p w14:paraId="07480AF9" w14:textId="77777777" w:rsidR="00B65AB0" w:rsidRPr="00721B67" w:rsidRDefault="00B65AB0" w:rsidP="0097354E">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2021</w:t>
            </w:r>
          </w:p>
        </w:tc>
        <w:tc>
          <w:tcPr>
            <w:tcW w:w="778" w:type="dxa"/>
            <w:tcBorders>
              <w:top w:val="single" w:sz="4" w:space="0" w:color="auto"/>
              <w:left w:val="nil"/>
              <w:bottom w:val="single" w:sz="4" w:space="0" w:color="auto"/>
              <w:right w:val="single" w:sz="4" w:space="0" w:color="auto"/>
            </w:tcBorders>
            <w:shd w:val="clear" w:color="auto" w:fill="auto"/>
            <w:vAlign w:val="center"/>
          </w:tcPr>
          <w:p w14:paraId="71D9B42B" w14:textId="77777777" w:rsidR="00B65AB0" w:rsidRPr="00721B67" w:rsidRDefault="00B65AB0" w:rsidP="0097354E">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2022</w:t>
            </w:r>
          </w:p>
        </w:tc>
        <w:tc>
          <w:tcPr>
            <w:tcW w:w="851" w:type="dxa"/>
            <w:tcBorders>
              <w:top w:val="single" w:sz="4" w:space="0" w:color="auto"/>
              <w:left w:val="nil"/>
              <w:bottom w:val="single" w:sz="4" w:space="0" w:color="auto"/>
              <w:right w:val="single" w:sz="4" w:space="0" w:color="auto"/>
            </w:tcBorders>
            <w:shd w:val="clear" w:color="auto" w:fill="auto"/>
            <w:vAlign w:val="center"/>
          </w:tcPr>
          <w:p w14:paraId="47E1BAED" w14:textId="77777777" w:rsidR="00B65AB0" w:rsidRDefault="00B65AB0" w:rsidP="0097354E">
            <w:pPr>
              <w:spacing w:after="0" w:line="240" w:lineRule="auto"/>
              <w:jc w:val="center"/>
              <w:rPr>
                <w:rFonts w:ascii="Times New Roman" w:eastAsia="Times New Roman" w:hAnsi="Times New Roman"/>
                <w:b/>
                <w:bCs/>
                <w:sz w:val="20"/>
                <w:szCs w:val="20"/>
                <w:lang w:eastAsia="ru-RU"/>
              </w:rPr>
            </w:pPr>
            <w:r>
              <w:rPr>
                <w:rFonts w:ascii="Times New Roman" w:eastAsia="Times New Roman" w:hAnsi="Times New Roman"/>
                <w:b/>
                <w:bCs/>
                <w:sz w:val="20"/>
                <w:szCs w:val="20"/>
                <w:lang w:eastAsia="ru-RU"/>
              </w:rPr>
              <w:t>2023</w:t>
            </w:r>
          </w:p>
        </w:tc>
        <w:tc>
          <w:tcPr>
            <w:tcW w:w="850" w:type="dxa"/>
            <w:tcBorders>
              <w:top w:val="single" w:sz="4" w:space="0" w:color="auto"/>
              <w:left w:val="nil"/>
              <w:bottom w:val="single" w:sz="4" w:space="0" w:color="auto"/>
              <w:right w:val="single" w:sz="4" w:space="0" w:color="auto"/>
            </w:tcBorders>
            <w:shd w:val="clear" w:color="auto" w:fill="auto"/>
            <w:vAlign w:val="center"/>
          </w:tcPr>
          <w:p w14:paraId="39CCDFC1" w14:textId="77777777" w:rsidR="00B65AB0" w:rsidRDefault="00B65AB0" w:rsidP="0097354E">
            <w:pPr>
              <w:spacing w:after="0" w:line="240" w:lineRule="auto"/>
              <w:jc w:val="center"/>
              <w:rPr>
                <w:rFonts w:ascii="Times New Roman" w:eastAsia="Times New Roman" w:hAnsi="Times New Roman"/>
                <w:b/>
                <w:bCs/>
                <w:sz w:val="20"/>
                <w:szCs w:val="20"/>
                <w:lang w:eastAsia="ru-RU"/>
              </w:rPr>
            </w:pPr>
            <w:r>
              <w:rPr>
                <w:rFonts w:ascii="Times New Roman" w:eastAsia="Times New Roman" w:hAnsi="Times New Roman"/>
                <w:b/>
                <w:bCs/>
                <w:sz w:val="20"/>
                <w:szCs w:val="20"/>
                <w:lang w:eastAsia="ru-RU"/>
              </w:rPr>
              <w:t>2024</w:t>
            </w:r>
          </w:p>
        </w:tc>
        <w:tc>
          <w:tcPr>
            <w:tcW w:w="851" w:type="dxa"/>
            <w:tcBorders>
              <w:top w:val="single" w:sz="4" w:space="0" w:color="auto"/>
              <w:left w:val="nil"/>
              <w:bottom w:val="single" w:sz="4" w:space="0" w:color="auto"/>
              <w:right w:val="single" w:sz="4" w:space="0" w:color="auto"/>
            </w:tcBorders>
            <w:shd w:val="clear" w:color="auto" w:fill="auto"/>
            <w:vAlign w:val="center"/>
          </w:tcPr>
          <w:p w14:paraId="03B0B7CC" w14:textId="77777777" w:rsidR="00B65AB0" w:rsidRDefault="00B65AB0" w:rsidP="0097354E">
            <w:pPr>
              <w:spacing w:after="0" w:line="240" w:lineRule="auto"/>
              <w:jc w:val="center"/>
              <w:rPr>
                <w:rFonts w:ascii="Times New Roman" w:eastAsia="Times New Roman" w:hAnsi="Times New Roman"/>
                <w:b/>
                <w:bCs/>
                <w:sz w:val="20"/>
                <w:szCs w:val="20"/>
                <w:lang w:eastAsia="ru-RU"/>
              </w:rPr>
            </w:pPr>
            <w:r>
              <w:rPr>
                <w:rFonts w:ascii="Times New Roman" w:eastAsia="Times New Roman" w:hAnsi="Times New Roman"/>
                <w:b/>
                <w:bCs/>
                <w:sz w:val="20"/>
                <w:szCs w:val="20"/>
                <w:lang w:eastAsia="ru-RU"/>
              </w:rPr>
              <w:t>2025</w:t>
            </w:r>
          </w:p>
        </w:tc>
      </w:tr>
      <w:tr w:rsidR="00B65AB0" w:rsidRPr="00721B67" w14:paraId="7C3A40B0" w14:textId="77777777" w:rsidTr="0097354E">
        <w:trPr>
          <w:trHeight w:val="280"/>
        </w:trPr>
        <w:tc>
          <w:tcPr>
            <w:tcW w:w="459" w:type="dxa"/>
            <w:tcBorders>
              <w:top w:val="nil"/>
              <w:left w:val="single" w:sz="4" w:space="0" w:color="auto"/>
              <w:bottom w:val="single" w:sz="4" w:space="0" w:color="auto"/>
              <w:right w:val="single" w:sz="4" w:space="0" w:color="auto"/>
            </w:tcBorders>
            <w:shd w:val="clear" w:color="auto" w:fill="auto"/>
            <w:hideMark/>
          </w:tcPr>
          <w:p w14:paraId="4D0DBF7D"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 </w:t>
            </w:r>
          </w:p>
        </w:tc>
        <w:tc>
          <w:tcPr>
            <w:tcW w:w="3402" w:type="dxa"/>
            <w:tcBorders>
              <w:top w:val="nil"/>
              <w:left w:val="nil"/>
              <w:bottom w:val="single" w:sz="4" w:space="0" w:color="auto"/>
              <w:right w:val="single" w:sz="4" w:space="0" w:color="auto"/>
            </w:tcBorders>
            <w:shd w:val="clear" w:color="auto" w:fill="auto"/>
            <w:vAlign w:val="center"/>
            <w:hideMark/>
          </w:tcPr>
          <w:p w14:paraId="237809EF"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w:t>
            </w:r>
          </w:p>
        </w:tc>
        <w:tc>
          <w:tcPr>
            <w:tcW w:w="716" w:type="dxa"/>
            <w:tcBorders>
              <w:top w:val="nil"/>
              <w:left w:val="nil"/>
              <w:bottom w:val="single" w:sz="4" w:space="0" w:color="auto"/>
              <w:right w:val="single" w:sz="4" w:space="0" w:color="auto"/>
            </w:tcBorders>
            <w:shd w:val="clear" w:color="auto" w:fill="auto"/>
            <w:vAlign w:val="center"/>
          </w:tcPr>
          <w:p w14:paraId="4F21E266"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716" w:type="dxa"/>
            <w:tcBorders>
              <w:top w:val="nil"/>
              <w:left w:val="nil"/>
              <w:bottom w:val="single" w:sz="4" w:space="0" w:color="auto"/>
              <w:right w:val="single" w:sz="4" w:space="0" w:color="auto"/>
            </w:tcBorders>
            <w:shd w:val="clear" w:color="auto" w:fill="auto"/>
            <w:vAlign w:val="center"/>
            <w:hideMark/>
          </w:tcPr>
          <w:p w14:paraId="61F75552"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w:t>
            </w:r>
          </w:p>
        </w:tc>
        <w:tc>
          <w:tcPr>
            <w:tcW w:w="716" w:type="dxa"/>
            <w:tcBorders>
              <w:top w:val="nil"/>
              <w:left w:val="nil"/>
              <w:bottom w:val="single" w:sz="4" w:space="0" w:color="auto"/>
              <w:right w:val="single" w:sz="4" w:space="0" w:color="auto"/>
            </w:tcBorders>
            <w:shd w:val="clear" w:color="auto" w:fill="auto"/>
            <w:vAlign w:val="center"/>
            <w:hideMark/>
          </w:tcPr>
          <w:p w14:paraId="689104B3"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w:t>
            </w:r>
          </w:p>
        </w:tc>
        <w:tc>
          <w:tcPr>
            <w:tcW w:w="716" w:type="dxa"/>
            <w:tcBorders>
              <w:top w:val="nil"/>
              <w:left w:val="nil"/>
              <w:bottom w:val="single" w:sz="4" w:space="0" w:color="auto"/>
              <w:right w:val="single" w:sz="4" w:space="0" w:color="auto"/>
            </w:tcBorders>
            <w:shd w:val="clear" w:color="auto" w:fill="auto"/>
            <w:vAlign w:val="center"/>
            <w:hideMark/>
          </w:tcPr>
          <w:p w14:paraId="1E6E4608"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w:t>
            </w:r>
          </w:p>
        </w:tc>
        <w:tc>
          <w:tcPr>
            <w:tcW w:w="716" w:type="dxa"/>
            <w:tcBorders>
              <w:top w:val="nil"/>
              <w:left w:val="nil"/>
              <w:bottom w:val="single" w:sz="4" w:space="0" w:color="auto"/>
              <w:right w:val="single" w:sz="4" w:space="0" w:color="auto"/>
            </w:tcBorders>
            <w:shd w:val="clear" w:color="auto" w:fill="auto"/>
            <w:vAlign w:val="center"/>
            <w:hideMark/>
          </w:tcPr>
          <w:p w14:paraId="0781762E"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w:t>
            </w:r>
          </w:p>
        </w:tc>
        <w:tc>
          <w:tcPr>
            <w:tcW w:w="907" w:type="dxa"/>
            <w:tcBorders>
              <w:top w:val="nil"/>
              <w:left w:val="nil"/>
              <w:bottom w:val="single" w:sz="4" w:space="0" w:color="auto"/>
              <w:right w:val="single" w:sz="4" w:space="0" w:color="auto"/>
            </w:tcBorders>
            <w:shd w:val="clear" w:color="auto" w:fill="auto"/>
            <w:vAlign w:val="center"/>
            <w:hideMark/>
          </w:tcPr>
          <w:p w14:paraId="0C9F6AF3"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w:t>
            </w:r>
          </w:p>
        </w:tc>
        <w:tc>
          <w:tcPr>
            <w:tcW w:w="850" w:type="dxa"/>
            <w:tcBorders>
              <w:top w:val="nil"/>
              <w:left w:val="nil"/>
              <w:bottom w:val="single" w:sz="4" w:space="0" w:color="auto"/>
              <w:right w:val="single" w:sz="4" w:space="0" w:color="auto"/>
            </w:tcBorders>
            <w:shd w:val="clear" w:color="auto" w:fill="auto"/>
            <w:vAlign w:val="center"/>
            <w:hideMark/>
          </w:tcPr>
          <w:p w14:paraId="5AD6B482"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8</w:t>
            </w:r>
          </w:p>
        </w:tc>
        <w:tc>
          <w:tcPr>
            <w:tcW w:w="851" w:type="dxa"/>
            <w:tcBorders>
              <w:top w:val="nil"/>
              <w:left w:val="nil"/>
              <w:bottom w:val="single" w:sz="4" w:space="0" w:color="auto"/>
              <w:right w:val="single" w:sz="4" w:space="0" w:color="auto"/>
            </w:tcBorders>
            <w:shd w:val="clear" w:color="auto" w:fill="auto"/>
            <w:vAlign w:val="center"/>
            <w:hideMark/>
          </w:tcPr>
          <w:p w14:paraId="79D7BCF5"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w:t>
            </w:r>
          </w:p>
        </w:tc>
        <w:tc>
          <w:tcPr>
            <w:tcW w:w="850" w:type="dxa"/>
            <w:tcBorders>
              <w:top w:val="nil"/>
              <w:left w:val="nil"/>
              <w:bottom w:val="single" w:sz="4" w:space="0" w:color="auto"/>
              <w:right w:val="single" w:sz="4" w:space="0" w:color="auto"/>
            </w:tcBorders>
            <w:shd w:val="clear" w:color="auto" w:fill="auto"/>
            <w:vAlign w:val="center"/>
            <w:hideMark/>
          </w:tcPr>
          <w:p w14:paraId="64790C1F"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10</w:t>
            </w:r>
          </w:p>
        </w:tc>
        <w:tc>
          <w:tcPr>
            <w:tcW w:w="785" w:type="dxa"/>
            <w:tcBorders>
              <w:top w:val="nil"/>
              <w:left w:val="nil"/>
              <w:bottom w:val="single" w:sz="4" w:space="0" w:color="auto"/>
              <w:right w:val="single" w:sz="4" w:space="0" w:color="auto"/>
            </w:tcBorders>
            <w:shd w:val="clear" w:color="auto" w:fill="auto"/>
            <w:vAlign w:val="center"/>
            <w:hideMark/>
          </w:tcPr>
          <w:p w14:paraId="12D2EAB0"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11</w:t>
            </w:r>
          </w:p>
        </w:tc>
        <w:tc>
          <w:tcPr>
            <w:tcW w:w="778" w:type="dxa"/>
            <w:tcBorders>
              <w:top w:val="nil"/>
              <w:left w:val="nil"/>
              <w:bottom w:val="single" w:sz="4" w:space="0" w:color="auto"/>
              <w:right w:val="single" w:sz="4" w:space="0" w:color="auto"/>
            </w:tcBorders>
            <w:shd w:val="clear" w:color="auto" w:fill="auto"/>
            <w:vAlign w:val="center"/>
            <w:hideMark/>
          </w:tcPr>
          <w:p w14:paraId="40822B38"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12</w:t>
            </w:r>
          </w:p>
        </w:tc>
        <w:tc>
          <w:tcPr>
            <w:tcW w:w="851" w:type="dxa"/>
            <w:tcBorders>
              <w:top w:val="nil"/>
              <w:left w:val="nil"/>
              <w:bottom w:val="single" w:sz="4" w:space="0" w:color="auto"/>
              <w:right w:val="single" w:sz="4" w:space="0" w:color="auto"/>
            </w:tcBorders>
            <w:shd w:val="clear" w:color="auto" w:fill="auto"/>
            <w:vAlign w:val="center"/>
            <w:hideMark/>
          </w:tcPr>
          <w:p w14:paraId="5CC0CF8B"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13</w:t>
            </w:r>
          </w:p>
        </w:tc>
        <w:tc>
          <w:tcPr>
            <w:tcW w:w="850" w:type="dxa"/>
            <w:tcBorders>
              <w:top w:val="nil"/>
              <w:left w:val="nil"/>
              <w:bottom w:val="single" w:sz="4" w:space="0" w:color="auto"/>
              <w:right w:val="single" w:sz="4" w:space="0" w:color="auto"/>
            </w:tcBorders>
            <w:shd w:val="clear" w:color="auto" w:fill="auto"/>
            <w:vAlign w:val="center"/>
            <w:hideMark/>
          </w:tcPr>
          <w:p w14:paraId="6BE6FD48"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14</w:t>
            </w:r>
          </w:p>
        </w:tc>
        <w:tc>
          <w:tcPr>
            <w:tcW w:w="851" w:type="dxa"/>
            <w:tcBorders>
              <w:top w:val="nil"/>
              <w:left w:val="nil"/>
              <w:bottom w:val="single" w:sz="4" w:space="0" w:color="auto"/>
              <w:right w:val="single" w:sz="4" w:space="0" w:color="auto"/>
            </w:tcBorders>
            <w:shd w:val="clear" w:color="auto" w:fill="auto"/>
            <w:vAlign w:val="center"/>
            <w:hideMark/>
          </w:tcPr>
          <w:p w14:paraId="178FA1AE"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15</w:t>
            </w:r>
          </w:p>
        </w:tc>
      </w:tr>
      <w:tr w:rsidR="00B65AB0" w:rsidRPr="00721B67" w14:paraId="3DC55115" w14:textId="77777777" w:rsidTr="0097354E">
        <w:trPr>
          <w:trHeight w:val="947"/>
        </w:trPr>
        <w:tc>
          <w:tcPr>
            <w:tcW w:w="459" w:type="dxa"/>
            <w:tcBorders>
              <w:top w:val="nil"/>
              <w:left w:val="single" w:sz="4" w:space="0" w:color="auto"/>
              <w:bottom w:val="single" w:sz="4" w:space="0" w:color="000000"/>
              <w:right w:val="single" w:sz="4" w:space="0" w:color="auto"/>
            </w:tcBorders>
            <w:vAlign w:val="center"/>
          </w:tcPr>
          <w:p w14:paraId="61D08DC8" w14:textId="77777777" w:rsidR="00B65AB0" w:rsidRPr="0070048C" w:rsidRDefault="00B65AB0" w:rsidP="0097354E">
            <w:pPr>
              <w:numPr>
                <w:ilvl w:val="0"/>
                <w:numId w:val="24"/>
              </w:numPr>
              <w:spacing w:after="0" w:line="240" w:lineRule="auto"/>
              <w:rPr>
                <w:rFonts w:ascii="Times New Roman" w:eastAsia="Times New Roman" w:hAnsi="Times New Roman"/>
                <w:sz w:val="20"/>
                <w:szCs w:val="20"/>
                <w:lang w:eastAsia="ru-RU"/>
              </w:rPr>
            </w:pPr>
          </w:p>
        </w:tc>
        <w:tc>
          <w:tcPr>
            <w:tcW w:w="3402" w:type="dxa"/>
            <w:tcBorders>
              <w:top w:val="nil"/>
              <w:left w:val="nil"/>
              <w:bottom w:val="single" w:sz="4" w:space="0" w:color="auto"/>
              <w:right w:val="single" w:sz="4" w:space="0" w:color="auto"/>
            </w:tcBorders>
            <w:shd w:val="clear" w:color="auto" w:fill="auto"/>
            <w:vAlign w:val="center"/>
            <w:hideMark/>
          </w:tcPr>
          <w:p w14:paraId="18DC1696" w14:textId="77777777" w:rsidR="00B65AB0" w:rsidRPr="00721B67" w:rsidRDefault="00B65AB0" w:rsidP="0097354E">
            <w:pPr>
              <w:spacing w:after="0" w:line="240" w:lineRule="auto"/>
              <w:rPr>
                <w:rFonts w:ascii="Times New Roman" w:eastAsia="Times New Roman" w:hAnsi="Times New Roman"/>
                <w:sz w:val="20"/>
                <w:szCs w:val="20"/>
                <w:lang w:eastAsia="ru-RU"/>
              </w:rPr>
            </w:pPr>
            <w:proofErr w:type="spellStart"/>
            <w:r w:rsidRPr="00721B67">
              <w:rPr>
                <w:rFonts w:ascii="Times New Roman" w:eastAsia="Times New Roman" w:hAnsi="Times New Roman"/>
                <w:b/>
                <w:bCs/>
                <w:i/>
                <w:iCs/>
                <w:color w:val="000000"/>
                <w:sz w:val="20"/>
                <w:szCs w:val="20"/>
                <w:lang w:eastAsia="ru-RU"/>
              </w:rPr>
              <w:t>Ужуро</w:t>
            </w:r>
            <w:proofErr w:type="spellEnd"/>
            <w:r w:rsidRPr="00721B67">
              <w:rPr>
                <w:rFonts w:ascii="Times New Roman" w:eastAsia="Times New Roman" w:hAnsi="Times New Roman"/>
                <w:b/>
                <w:bCs/>
                <w:i/>
                <w:iCs/>
                <w:color w:val="000000"/>
                <w:sz w:val="20"/>
                <w:szCs w:val="20"/>
                <w:lang w:eastAsia="ru-RU"/>
              </w:rPr>
              <w:t>-</w:t>
            </w:r>
            <w:proofErr w:type="spellStart"/>
            <w:r w:rsidRPr="00721B67">
              <w:rPr>
                <w:rFonts w:ascii="Times New Roman" w:eastAsia="Times New Roman" w:hAnsi="Times New Roman"/>
                <w:b/>
                <w:bCs/>
                <w:i/>
                <w:iCs/>
                <w:color w:val="000000"/>
                <w:sz w:val="20"/>
                <w:szCs w:val="20"/>
                <w:lang w:eastAsia="ru-RU"/>
              </w:rPr>
              <w:t>чулымо</w:t>
            </w:r>
            <w:proofErr w:type="spellEnd"/>
            <w:r w:rsidRPr="00721B67">
              <w:rPr>
                <w:rFonts w:ascii="Times New Roman" w:eastAsia="Times New Roman" w:hAnsi="Times New Roman"/>
                <w:b/>
                <w:bCs/>
                <w:i/>
                <w:iCs/>
                <w:color w:val="000000"/>
                <w:sz w:val="20"/>
                <w:szCs w:val="20"/>
                <w:lang w:eastAsia="ru-RU"/>
              </w:rPr>
              <w:t xml:space="preserve">-новоселовская </w:t>
            </w:r>
            <w:proofErr w:type="gramStart"/>
            <w:r w:rsidRPr="00721B67">
              <w:rPr>
                <w:rFonts w:ascii="Times New Roman" w:eastAsia="Times New Roman" w:hAnsi="Times New Roman"/>
                <w:b/>
                <w:bCs/>
                <w:i/>
                <w:iCs/>
                <w:color w:val="000000"/>
                <w:sz w:val="20"/>
                <w:szCs w:val="20"/>
                <w:lang w:eastAsia="ru-RU"/>
              </w:rPr>
              <w:t>группировка</w:t>
            </w:r>
            <w:r>
              <w:rPr>
                <w:rFonts w:ascii="Times New Roman" w:eastAsia="Times New Roman" w:hAnsi="Times New Roman"/>
                <w:b/>
                <w:bCs/>
                <w:i/>
                <w:iCs/>
                <w:color w:val="000000"/>
                <w:sz w:val="20"/>
                <w:szCs w:val="20"/>
                <w:lang w:eastAsia="ru-RU"/>
              </w:rPr>
              <w:t xml:space="preserve">: </w:t>
            </w:r>
            <w:r w:rsidRPr="00721B67">
              <w:rPr>
                <w:rFonts w:ascii="Times New Roman" w:eastAsia="Times New Roman" w:hAnsi="Times New Roman"/>
                <w:sz w:val="20"/>
                <w:szCs w:val="20"/>
                <w:lang w:eastAsia="ru-RU"/>
              </w:rPr>
              <w:t xml:space="preserve"> Шарыповский</w:t>
            </w:r>
            <w:proofErr w:type="gramEnd"/>
            <w:r w:rsidRPr="00721B67">
              <w:rPr>
                <w:rFonts w:ascii="Times New Roman" w:eastAsia="Times New Roman" w:hAnsi="Times New Roman"/>
                <w:sz w:val="20"/>
                <w:szCs w:val="20"/>
                <w:lang w:eastAsia="ru-RU"/>
              </w:rPr>
              <w:t>, Назаровский, Ужурский, Козульский левобережн</w:t>
            </w:r>
            <w:r>
              <w:rPr>
                <w:rFonts w:ascii="Times New Roman" w:eastAsia="Times New Roman" w:hAnsi="Times New Roman"/>
                <w:sz w:val="20"/>
                <w:szCs w:val="20"/>
                <w:lang w:eastAsia="ru-RU"/>
              </w:rPr>
              <w:t>ые</w:t>
            </w:r>
            <w:r w:rsidRPr="00721B67">
              <w:rPr>
                <w:rFonts w:ascii="Times New Roman" w:eastAsia="Times New Roman" w:hAnsi="Times New Roman"/>
                <w:sz w:val="20"/>
                <w:szCs w:val="20"/>
                <w:lang w:eastAsia="ru-RU"/>
              </w:rPr>
              <w:t xml:space="preserve"> част</w:t>
            </w:r>
            <w:r>
              <w:rPr>
                <w:rFonts w:ascii="Times New Roman" w:eastAsia="Times New Roman" w:hAnsi="Times New Roman"/>
                <w:sz w:val="20"/>
                <w:szCs w:val="20"/>
                <w:lang w:eastAsia="ru-RU"/>
              </w:rPr>
              <w:t>и</w:t>
            </w:r>
            <w:r w:rsidRPr="00721B67">
              <w:rPr>
                <w:rFonts w:ascii="Times New Roman" w:eastAsia="Times New Roman" w:hAnsi="Times New Roman"/>
                <w:sz w:val="20"/>
                <w:szCs w:val="20"/>
                <w:lang w:eastAsia="ru-RU"/>
              </w:rPr>
              <w:t xml:space="preserve"> Балахтинск</w:t>
            </w:r>
            <w:r>
              <w:rPr>
                <w:rFonts w:ascii="Times New Roman" w:eastAsia="Times New Roman" w:hAnsi="Times New Roman"/>
                <w:sz w:val="20"/>
                <w:szCs w:val="20"/>
                <w:lang w:eastAsia="ru-RU"/>
              </w:rPr>
              <w:t xml:space="preserve">ого и </w:t>
            </w:r>
            <w:r w:rsidRPr="00721B67">
              <w:rPr>
                <w:rFonts w:ascii="Times New Roman" w:eastAsia="Times New Roman" w:hAnsi="Times New Roman"/>
                <w:sz w:val="20"/>
                <w:szCs w:val="20"/>
                <w:lang w:eastAsia="ru-RU"/>
              </w:rPr>
              <w:t>Новоселовск</w:t>
            </w:r>
            <w:r>
              <w:rPr>
                <w:rFonts w:ascii="Times New Roman" w:eastAsia="Times New Roman" w:hAnsi="Times New Roman"/>
                <w:sz w:val="20"/>
                <w:szCs w:val="20"/>
                <w:lang w:eastAsia="ru-RU"/>
              </w:rPr>
              <w:t>ого</w:t>
            </w:r>
            <w:r w:rsidRPr="00721B67">
              <w:rPr>
                <w:rFonts w:ascii="Times New Roman" w:eastAsia="Times New Roman" w:hAnsi="Times New Roman"/>
                <w:sz w:val="20"/>
                <w:szCs w:val="20"/>
                <w:lang w:eastAsia="ru-RU"/>
              </w:rPr>
              <w:t xml:space="preserve"> </w:t>
            </w:r>
          </w:p>
        </w:tc>
        <w:tc>
          <w:tcPr>
            <w:tcW w:w="716" w:type="dxa"/>
            <w:tcBorders>
              <w:top w:val="nil"/>
              <w:left w:val="nil"/>
              <w:bottom w:val="single" w:sz="4" w:space="0" w:color="auto"/>
              <w:right w:val="single" w:sz="4" w:space="0" w:color="auto"/>
            </w:tcBorders>
            <w:shd w:val="clear" w:color="auto" w:fill="auto"/>
            <w:vAlign w:val="center"/>
          </w:tcPr>
          <w:p w14:paraId="4E5B45AB"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3478</w:t>
            </w:r>
          </w:p>
        </w:tc>
        <w:tc>
          <w:tcPr>
            <w:tcW w:w="716" w:type="dxa"/>
            <w:tcBorders>
              <w:top w:val="nil"/>
              <w:left w:val="nil"/>
              <w:bottom w:val="single" w:sz="4" w:space="0" w:color="auto"/>
              <w:right w:val="single" w:sz="4" w:space="0" w:color="auto"/>
            </w:tcBorders>
            <w:shd w:val="clear" w:color="auto" w:fill="auto"/>
            <w:vAlign w:val="center"/>
          </w:tcPr>
          <w:p w14:paraId="1E8C8E69"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3221</w:t>
            </w:r>
          </w:p>
        </w:tc>
        <w:tc>
          <w:tcPr>
            <w:tcW w:w="716" w:type="dxa"/>
            <w:tcBorders>
              <w:top w:val="nil"/>
              <w:left w:val="nil"/>
              <w:bottom w:val="single" w:sz="4" w:space="0" w:color="auto"/>
              <w:right w:val="single" w:sz="4" w:space="0" w:color="auto"/>
            </w:tcBorders>
            <w:shd w:val="clear" w:color="auto" w:fill="auto"/>
            <w:vAlign w:val="center"/>
          </w:tcPr>
          <w:p w14:paraId="11400B18"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5251</w:t>
            </w:r>
          </w:p>
        </w:tc>
        <w:tc>
          <w:tcPr>
            <w:tcW w:w="716" w:type="dxa"/>
            <w:tcBorders>
              <w:top w:val="nil"/>
              <w:left w:val="nil"/>
              <w:bottom w:val="single" w:sz="4" w:space="0" w:color="auto"/>
              <w:right w:val="single" w:sz="4" w:space="0" w:color="auto"/>
            </w:tcBorders>
            <w:shd w:val="clear" w:color="auto" w:fill="auto"/>
            <w:vAlign w:val="center"/>
          </w:tcPr>
          <w:p w14:paraId="60F64CFE"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3212</w:t>
            </w:r>
          </w:p>
        </w:tc>
        <w:tc>
          <w:tcPr>
            <w:tcW w:w="716" w:type="dxa"/>
            <w:tcBorders>
              <w:top w:val="nil"/>
              <w:left w:val="nil"/>
              <w:bottom w:val="single" w:sz="4" w:space="0" w:color="auto"/>
              <w:right w:val="single" w:sz="4" w:space="0" w:color="auto"/>
            </w:tcBorders>
            <w:shd w:val="clear" w:color="auto" w:fill="auto"/>
            <w:vAlign w:val="center"/>
          </w:tcPr>
          <w:p w14:paraId="63F48BBB"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4 861</w:t>
            </w:r>
          </w:p>
        </w:tc>
        <w:tc>
          <w:tcPr>
            <w:tcW w:w="907" w:type="dxa"/>
            <w:tcBorders>
              <w:top w:val="nil"/>
              <w:left w:val="nil"/>
              <w:bottom w:val="single" w:sz="4" w:space="0" w:color="auto"/>
              <w:right w:val="single" w:sz="4" w:space="0" w:color="auto"/>
            </w:tcBorders>
            <w:shd w:val="clear" w:color="auto" w:fill="auto"/>
            <w:vAlign w:val="center"/>
          </w:tcPr>
          <w:p w14:paraId="37A16E82"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4 451</w:t>
            </w:r>
          </w:p>
        </w:tc>
        <w:tc>
          <w:tcPr>
            <w:tcW w:w="850" w:type="dxa"/>
            <w:tcBorders>
              <w:top w:val="nil"/>
              <w:left w:val="nil"/>
              <w:bottom w:val="single" w:sz="4" w:space="0" w:color="auto"/>
              <w:right w:val="single" w:sz="4" w:space="0" w:color="auto"/>
            </w:tcBorders>
            <w:shd w:val="clear" w:color="auto" w:fill="auto"/>
            <w:vAlign w:val="center"/>
          </w:tcPr>
          <w:p w14:paraId="47194871"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4 509</w:t>
            </w:r>
          </w:p>
        </w:tc>
        <w:tc>
          <w:tcPr>
            <w:tcW w:w="851" w:type="dxa"/>
            <w:tcBorders>
              <w:top w:val="nil"/>
              <w:left w:val="nil"/>
              <w:bottom w:val="single" w:sz="4" w:space="0" w:color="auto"/>
              <w:right w:val="single" w:sz="4" w:space="0" w:color="auto"/>
            </w:tcBorders>
            <w:shd w:val="clear" w:color="auto" w:fill="auto"/>
            <w:vAlign w:val="center"/>
          </w:tcPr>
          <w:p w14:paraId="2FFD0160"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5 910</w:t>
            </w:r>
          </w:p>
        </w:tc>
        <w:tc>
          <w:tcPr>
            <w:tcW w:w="850" w:type="dxa"/>
            <w:tcBorders>
              <w:top w:val="nil"/>
              <w:left w:val="nil"/>
              <w:bottom w:val="single" w:sz="4" w:space="0" w:color="auto"/>
              <w:right w:val="single" w:sz="4" w:space="0" w:color="auto"/>
            </w:tcBorders>
            <w:shd w:val="clear" w:color="auto" w:fill="auto"/>
            <w:vAlign w:val="center"/>
          </w:tcPr>
          <w:p w14:paraId="182A900D"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6 298</w:t>
            </w:r>
          </w:p>
        </w:tc>
        <w:tc>
          <w:tcPr>
            <w:tcW w:w="785" w:type="dxa"/>
            <w:tcBorders>
              <w:top w:val="nil"/>
              <w:left w:val="nil"/>
              <w:bottom w:val="single" w:sz="4" w:space="0" w:color="auto"/>
              <w:right w:val="single" w:sz="4" w:space="0" w:color="auto"/>
            </w:tcBorders>
            <w:shd w:val="clear" w:color="auto" w:fill="auto"/>
            <w:vAlign w:val="center"/>
          </w:tcPr>
          <w:p w14:paraId="33E503D6"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8 892</w:t>
            </w:r>
          </w:p>
        </w:tc>
        <w:tc>
          <w:tcPr>
            <w:tcW w:w="778" w:type="dxa"/>
            <w:tcBorders>
              <w:top w:val="nil"/>
              <w:left w:val="nil"/>
              <w:bottom w:val="single" w:sz="4" w:space="0" w:color="auto"/>
              <w:right w:val="single" w:sz="4" w:space="0" w:color="auto"/>
            </w:tcBorders>
            <w:shd w:val="clear" w:color="auto" w:fill="auto"/>
            <w:vAlign w:val="center"/>
          </w:tcPr>
          <w:p w14:paraId="73D0FCA9"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7 829</w:t>
            </w:r>
          </w:p>
        </w:tc>
        <w:tc>
          <w:tcPr>
            <w:tcW w:w="851" w:type="dxa"/>
            <w:tcBorders>
              <w:top w:val="nil"/>
              <w:left w:val="nil"/>
              <w:bottom w:val="single" w:sz="4" w:space="0" w:color="auto"/>
              <w:right w:val="single" w:sz="4" w:space="0" w:color="auto"/>
            </w:tcBorders>
            <w:shd w:val="clear" w:color="auto" w:fill="auto"/>
            <w:vAlign w:val="center"/>
          </w:tcPr>
          <w:p w14:paraId="3379CA05"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0238EA">
              <w:rPr>
                <w:rFonts w:ascii="Times New Roman" w:eastAsia="Times New Roman" w:hAnsi="Times New Roman"/>
                <w:sz w:val="20"/>
                <w:szCs w:val="20"/>
                <w:lang w:eastAsia="ru-RU"/>
              </w:rPr>
              <w:t>8609</w:t>
            </w:r>
          </w:p>
        </w:tc>
        <w:tc>
          <w:tcPr>
            <w:tcW w:w="850" w:type="dxa"/>
            <w:tcBorders>
              <w:top w:val="nil"/>
              <w:left w:val="nil"/>
              <w:bottom w:val="single" w:sz="4" w:space="0" w:color="auto"/>
              <w:right w:val="single" w:sz="4" w:space="0" w:color="auto"/>
            </w:tcBorders>
            <w:shd w:val="clear" w:color="auto" w:fill="auto"/>
            <w:vAlign w:val="center"/>
          </w:tcPr>
          <w:p w14:paraId="6247E793"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8748</w:t>
            </w:r>
          </w:p>
        </w:tc>
        <w:tc>
          <w:tcPr>
            <w:tcW w:w="851" w:type="dxa"/>
            <w:tcBorders>
              <w:top w:val="nil"/>
              <w:left w:val="nil"/>
              <w:bottom w:val="single" w:sz="4" w:space="0" w:color="auto"/>
              <w:right w:val="single" w:sz="4" w:space="0" w:color="auto"/>
            </w:tcBorders>
            <w:shd w:val="clear" w:color="auto" w:fill="auto"/>
            <w:vAlign w:val="center"/>
          </w:tcPr>
          <w:p w14:paraId="7B8BD05C"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9556</w:t>
            </w:r>
          </w:p>
        </w:tc>
      </w:tr>
      <w:tr w:rsidR="00B65AB0" w:rsidRPr="00721B67" w14:paraId="742251F4" w14:textId="77777777" w:rsidTr="0097354E">
        <w:trPr>
          <w:trHeight w:val="983"/>
        </w:trPr>
        <w:tc>
          <w:tcPr>
            <w:tcW w:w="459" w:type="dxa"/>
            <w:tcBorders>
              <w:top w:val="single" w:sz="4" w:space="0" w:color="auto"/>
              <w:left w:val="single" w:sz="4" w:space="0" w:color="auto"/>
              <w:bottom w:val="single" w:sz="4" w:space="0" w:color="auto"/>
              <w:right w:val="single" w:sz="4" w:space="0" w:color="auto"/>
            </w:tcBorders>
            <w:vAlign w:val="center"/>
          </w:tcPr>
          <w:p w14:paraId="55C46F9D" w14:textId="77777777" w:rsidR="00B65AB0" w:rsidRPr="00721B67" w:rsidRDefault="00B65AB0" w:rsidP="0097354E">
            <w:pPr>
              <w:numPr>
                <w:ilvl w:val="0"/>
                <w:numId w:val="24"/>
              </w:numPr>
              <w:spacing w:after="0" w:line="240" w:lineRule="auto"/>
              <w:rPr>
                <w:rFonts w:ascii="Times New Roman" w:eastAsia="Times New Roman" w:hAnsi="Times New Roman"/>
                <w:sz w:val="20"/>
                <w:szCs w:val="20"/>
                <w:lang w:eastAsia="ru-RU"/>
              </w:rPr>
            </w:pP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6BFAC3D5" w14:textId="77777777" w:rsidR="00B65AB0" w:rsidRPr="00721B67" w:rsidRDefault="00B65AB0" w:rsidP="0097354E">
            <w:pPr>
              <w:spacing w:after="0" w:line="240" w:lineRule="auto"/>
              <w:rPr>
                <w:rFonts w:ascii="Times New Roman" w:eastAsia="Times New Roman" w:hAnsi="Times New Roman"/>
                <w:sz w:val="20"/>
                <w:szCs w:val="20"/>
                <w:lang w:eastAsia="ru-RU"/>
              </w:rPr>
            </w:pPr>
            <w:proofErr w:type="spellStart"/>
            <w:r w:rsidRPr="00721B67">
              <w:rPr>
                <w:rFonts w:ascii="Times New Roman" w:eastAsia="Times New Roman" w:hAnsi="Times New Roman"/>
                <w:b/>
                <w:bCs/>
                <w:i/>
                <w:iCs/>
                <w:color w:val="000000"/>
                <w:sz w:val="20"/>
                <w:szCs w:val="20"/>
                <w:lang w:eastAsia="ru-RU"/>
              </w:rPr>
              <w:t>Идра</w:t>
            </w:r>
            <w:proofErr w:type="spellEnd"/>
            <w:r w:rsidRPr="00721B67">
              <w:rPr>
                <w:rFonts w:ascii="Times New Roman" w:eastAsia="Times New Roman" w:hAnsi="Times New Roman"/>
                <w:b/>
                <w:bCs/>
                <w:i/>
                <w:iCs/>
                <w:color w:val="000000"/>
                <w:sz w:val="20"/>
                <w:szCs w:val="20"/>
                <w:lang w:eastAsia="ru-RU"/>
              </w:rPr>
              <w:t>-курагинская группировка</w:t>
            </w:r>
            <w:r>
              <w:rPr>
                <w:rFonts w:ascii="Times New Roman" w:eastAsia="Times New Roman" w:hAnsi="Times New Roman"/>
                <w:sz w:val="20"/>
                <w:szCs w:val="20"/>
                <w:lang w:eastAsia="ru-RU"/>
              </w:rPr>
              <w:t xml:space="preserve">: </w:t>
            </w:r>
            <w:r w:rsidRPr="00721B67">
              <w:rPr>
                <w:rFonts w:ascii="Times New Roman" w:eastAsia="Times New Roman" w:hAnsi="Times New Roman"/>
                <w:sz w:val="20"/>
                <w:szCs w:val="20"/>
                <w:lang w:eastAsia="ru-RU"/>
              </w:rPr>
              <w:t>Идринский, Краснотуранский, Курагинский, Минусинский</w:t>
            </w:r>
            <w:r>
              <w:rPr>
                <w:rFonts w:ascii="Times New Roman" w:eastAsia="Times New Roman" w:hAnsi="Times New Roman"/>
                <w:sz w:val="20"/>
                <w:szCs w:val="20"/>
                <w:lang w:eastAsia="ru-RU"/>
              </w:rPr>
              <w:t>,</w:t>
            </w:r>
            <w:r w:rsidRPr="00721B67">
              <w:rPr>
                <w:rFonts w:ascii="Times New Roman" w:eastAsia="Times New Roman" w:hAnsi="Times New Roman"/>
                <w:sz w:val="20"/>
                <w:szCs w:val="20"/>
                <w:lang w:eastAsia="ru-RU"/>
              </w:rPr>
              <w:t xml:space="preserve"> правобережная часть Новоселовск</w:t>
            </w:r>
            <w:r>
              <w:rPr>
                <w:rFonts w:ascii="Times New Roman" w:eastAsia="Times New Roman" w:hAnsi="Times New Roman"/>
                <w:sz w:val="20"/>
                <w:szCs w:val="20"/>
                <w:lang w:eastAsia="ru-RU"/>
              </w:rPr>
              <w:t>ого</w:t>
            </w:r>
            <w:r w:rsidRPr="00721B67">
              <w:rPr>
                <w:rFonts w:ascii="Times New Roman" w:eastAsia="Times New Roman" w:hAnsi="Times New Roman"/>
                <w:sz w:val="20"/>
                <w:szCs w:val="20"/>
                <w:lang w:eastAsia="ru-RU"/>
              </w:rPr>
              <w:t xml:space="preserve"> </w:t>
            </w:r>
          </w:p>
        </w:tc>
        <w:tc>
          <w:tcPr>
            <w:tcW w:w="716" w:type="dxa"/>
            <w:tcBorders>
              <w:top w:val="single" w:sz="4" w:space="0" w:color="auto"/>
              <w:left w:val="nil"/>
              <w:bottom w:val="single" w:sz="4" w:space="0" w:color="auto"/>
              <w:right w:val="single" w:sz="4" w:space="0" w:color="auto"/>
            </w:tcBorders>
            <w:shd w:val="clear" w:color="auto" w:fill="auto"/>
            <w:vAlign w:val="center"/>
          </w:tcPr>
          <w:p w14:paraId="0E37AE81"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3763</w:t>
            </w:r>
          </w:p>
        </w:tc>
        <w:tc>
          <w:tcPr>
            <w:tcW w:w="716" w:type="dxa"/>
            <w:tcBorders>
              <w:top w:val="single" w:sz="4" w:space="0" w:color="auto"/>
              <w:left w:val="nil"/>
              <w:bottom w:val="single" w:sz="4" w:space="0" w:color="auto"/>
              <w:right w:val="single" w:sz="4" w:space="0" w:color="auto"/>
            </w:tcBorders>
            <w:shd w:val="clear" w:color="auto" w:fill="auto"/>
            <w:vAlign w:val="center"/>
          </w:tcPr>
          <w:p w14:paraId="092E428A"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5771</w:t>
            </w:r>
          </w:p>
        </w:tc>
        <w:tc>
          <w:tcPr>
            <w:tcW w:w="716" w:type="dxa"/>
            <w:tcBorders>
              <w:top w:val="single" w:sz="4" w:space="0" w:color="auto"/>
              <w:left w:val="nil"/>
              <w:bottom w:val="single" w:sz="4" w:space="0" w:color="auto"/>
              <w:right w:val="single" w:sz="4" w:space="0" w:color="auto"/>
            </w:tcBorders>
            <w:shd w:val="clear" w:color="auto" w:fill="auto"/>
            <w:vAlign w:val="center"/>
          </w:tcPr>
          <w:p w14:paraId="4EBB5A09"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5159</w:t>
            </w:r>
          </w:p>
        </w:tc>
        <w:tc>
          <w:tcPr>
            <w:tcW w:w="716" w:type="dxa"/>
            <w:tcBorders>
              <w:top w:val="single" w:sz="4" w:space="0" w:color="auto"/>
              <w:left w:val="nil"/>
              <w:bottom w:val="single" w:sz="4" w:space="0" w:color="auto"/>
              <w:right w:val="single" w:sz="4" w:space="0" w:color="auto"/>
            </w:tcBorders>
            <w:shd w:val="clear" w:color="auto" w:fill="auto"/>
            <w:vAlign w:val="center"/>
          </w:tcPr>
          <w:p w14:paraId="0479E410"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4102</w:t>
            </w:r>
          </w:p>
        </w:tc>
        <w:tc>
          <w:tcPr>
            <w:tcW w:w="716" w:type="dxa"/>
            <w:tcBorders>
              <w:top w:val="single" w:sz="4" w:space="0" w:color="auto"/>
              <w:left w:val="nil"/>
              <w:bottom w:val="single" w:sz="4" w:space="0" w:color="auto"/>
              <w:right w:val="single" w:sz="4" w:space="0" w:color="auto"/>
            </w:tcBorders>
            <w:shd w:val="clear" w:color="auto" w:fill="auto"/>
            <w:vAlign w:val="center"/>
          </w:tcPr>
          <w:p w14:paraId="532EF6A7"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6 914</w:t>
            </w:r>
          </w:p>
        </w:tc>
        <w:tc>
          <w:tcPr>
            <w:tcW w:w="907" w:type="dxa"/>
            <w:tcBorders>
              <w:top w:val="single" w:sz="4" w:space="0" w:color="auto"/>
              <w:left w:val="nil"/>
              <w:bottom w:val="single" w:sz="4" w:space="0" w:color="auto"/>
              <w:right w:val="single" w:sz="4" w:space="0" w:color="auto"/>
            </w:tcBorders>
            <w:shd w:val="clear" w:color="auto" w:fill="auto"/>
            <w:vAlign w:val="center"/>
          </w:tcPr>
          <w:p w14:paraId="4BB95163"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7 300</w:t>
            </w:r>
          </w:p>
        </w:tc>
        <w:tc>
          <w:tcPr>
            <w:tcW w:w="850" w:type="dxa"/>
            <w:tcBorders>
              <w:top w:val="single" w:sz="4" w:space="0" w:color="auto"/>
              <w:left w:val="nil"/>
              <w:bottom w:val="single" w:sz="4" w:space="0" w:color="auto"/>
              <w:right w:val="single" w:sz="4" w:space="0" w:color="auto"/>
            </w:tcBorders>
            <w:shd w:val="clear" w:color="auto" w:fill="auto"/>
            <w:vAlign w:val="center"/>
          </w:tcPr>
          <w:p w14:paraId="1F743250"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7 569</w:t>
            </w:r>
          </w:p>
        </w:tc>
        <w:tc>
          <w:tcPr>
            <w:tcW w:w="851" w:type="dxa"/>
            <w:tcBorders>
              <w:top w:val="single" w:sz="4" w:space="0" w:color="auto"/>
              <w:left w:val="nil"/>
              <w:bottom w:val="single" w:sz="4" w:space="0" w:color="auto"/>
              <w:right w:val="single" w:sz="4" w:space="0" w:color="auto"/>
            </w:tcBorders>
            <w:shd w:val="clear" w:color="auto" w:fill="auto"/>
            <w:vAlign w:val="center"/>
          </w:tcPr>
          <w:p w14:paraId="47BAD76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7 313</w:t>
            </w:r>
          </w:p>
        </w:tc>
        <w:tc>
          <w:tcPr>
            <w:tcW w:w="850" w:type="dxa"/>
            <w:tcBorders>
              <w:top w:val="single" w:sz="4" w:space="0" w:color="auto"/>
              <w:left w:val="nil"/>
              <w:bottom w:val="single" w:sz="4" w:space="0" w:color="auto"/>
              <w:right w:val="single" w:sz="4" w:space="0" w:color="auto"/>
            </w:tcBorders>
            <w:shd w:val="clear" w:color="auto" w:fill="auto"/>
            <w:vAlign w:val="center"/>
          </w:tcPr>
          <w:p w14:paraId="65E5F73C"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9 269</w:t>
            </w:r>
          </w:p>
        </w:tc>
        <w:tc>
          <w:tcPr>
            <w:tcW w:w="785" w:type="dxa"/>
            <w:tcBorders>
              <w:top w:val="single" w:sz="4" w:space="0" w:color="auto"/>
              <w:left w:val="nil"/>
              <w:bottom w:val="single" w:sz="4" w:space="0" w:color="auto"/>
              <w:right w:val="single" w:sz="4" w:space="0" w:color="auto"/>
            </w:tcBorders>
            <w:shd w:val="clear" w:color="auto" w:fill="auto"/>
            <w:vAlign w:val="center"/>
          </w:tcPr>
          <w:p w14:paraId="424AA5D1"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13 563</w:t>
            </w:r>
          </w:p>
        </w:tc>
        <w:tc>
          <w:tcPr>
            <w:tcW w:w="778" w:type="dxa"/>
            <w:tcBorders>
              <w:top w:val="single" w:sz="4" w:space="0" w:color="auto"/>
              <w:left w:val="nil"/>
              <w:bottom w:val="single" w:sz="4" w:space="0" w:color="auto"/>
              <w:right w:val="single" w:sz="4" w:space="0" w:color="auto"/>
            </w:tcBorders>
            <w:shd w:val="clear" w:color="auto" w:fill="auto"/>
            <w:vAlign w:val="center"/>
          </w:tcPr>
          <w:p w14:paraId="44C827C7"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13 566</w:t>
            </w:r>
          </w:p>
        </w:tc>
        <w:tc>
          <w:tcPr>
            <w:tcW w:w="851" w:type="dxa"/>
            <w:tcBorders>
              <w:top w:val="single" w:sz="4" w:space="0" w:color="auto"/>
              <w:left w:val="nil"/>
              <w:bottom w:val="single" w:sz="4" w:space="0" w:color="auto"/>
              <w:right w:val="single" w:sz="4" w:space="0" w:color="auto"/>
            </w:tcBorders>
            <w:shd w:val="clear" w:color="auto" w:fill="auto"/>
            <w:vAlign w:val="center"/>
          </w:tcPr>
          <w:p w14:paraId="4DAAE9DD"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0238EA">
              <w:rPr>
                <w:rFonts w:ascii="Times New Roman" w:eastAsia="Times New Roman" w:hAnsi="Times New Roman"/>
                <w:sz w:val="20"/>
                <w:szCs w:val="20"/>
                <w:lang w:eastAsia="ru-RU"/>
              </w:rPr>
              <w:t>11 801</w:t>
            </w:r>
          </w:p>
        </w:tc>
        <w:tc>
          <w:tcPr>
            <w:tcW w:w="850" w:type="dxa"/>
            <w:tcBorders>
              <w:top w:val="single" w:sz="4" w:space="0" w:color="auto"/>
              <w:left w:val="nil"/>
              <w:bottom w:val="single" w:sz="4" w:space="0" w:color="auto"/>
              <w:right w:val="single" w:sz="4" w:space="0" w:color="auto"/>
            </w:tcBorders>
            <w:shd w:val="clear" w:color="auto" w:fill="auto"/>
            <w:vAlign w:val="center"/>
          </w:tcPr>
          <w:p w14:paraId="30DAA4B1"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12072</w:t>
            </w:r>
          </w:p>
        </w:tc>
        <w:tc>
          <w:tcPr>
            <w:tcW w:w="851" w:type="dxa"/>
            <w:tcBorders>
              <w:top w:val="single" w:sz="4" w:space="0" w:color="auto"/>
              <w:left w:val="nil"/>
              <w:bottom w:val="single" w:sz="4" w:space="0" w:color="auto"/>
              <w:right w:val="single" w:sz="4" w:space="0" w:color="auto"/>
            </w:tcBorders>
            <w:shd w:val="clear" w:color="auto" w:fill="auto"/>
            <w:vAlign w:val="center"/>
          </w:tcPr>
          <w:p w14:paraId="4EECF93C"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13143</w:t>
            </w:r>
          </w:p>
        </w:tc>
      </w:tr>
      <w:tr w:rsidR="00B65AB0" w:rsidRPr="00721B67" w14:paraId="67442995" w14:textId="77777777" w:rsidTr="0097354E">
        <w:trPr>
          <w:trHeight w:val="465"/>
        </w:trPr>
        <w:tc>
          <w:tcPr>
            <w:tcW w:w="459" w:type="dxa"/>
            <w:tcBorders>
              <w:top w:val="single" w:sz="4" w:space="0" w:color="auto"/>
              <w:left w:val="single" w:sz="4" w:space="0" w:color="auto"/>
              <w:bottom w:val="single" w:sz="4" w:space="0" w:color="auto"/>
              <w:right w:val="single" w:sz="4" w:space="0" w:color="auto"/>
            </w:tcBorders>
            <w:vAlign w:val="center"/>
          </w:tcPr>
          <w:p w14:paraId="63AEF1B4" w14:textId="77777777" w:rsidR="00B65AB0" w:rsidRPr="00721B67" w:rsidRDefault="00B65AB0" w:rsidP="0097354E">
            <w:pPr>
              <w:numPr>
                <w:ilvl w:val="0"/>
                <w:numId w:val="24"/>
              </w:numPr>
              <w:spacing w:after="0" w:line="240" w:lineRule="auto"/>
              <w:rPr>
                <w:rFonts w:ascii="Times New Roman" w:eastAsia="Times New Roman" w:hAnsi="Times New Roman"/>
                <w:sz w:val="20"/>
                <w:szCs w:val="20"/>
                <w:lang w:eastAsia="ru-RU"/>
              </w:rPr>
            </w:pP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497B6E2B" w14:textId="77777777" w:rsidR="00B65AB0" w:rsidRPr="00721B67" w:rsidRDefault="00B65AB0" w:rsidP="0097354E">
            <w:pPr>
              <w:spacing w:after="0" w:line="240" w:lineRule="auto"/>
              <w:rPr>
                <w:rFonts w:ascii="Times New Roman" w:eastAsia="Times New Roman" w:hAnsi="Times New Roman"/>
                <w:sz w:val="20"/>
                <w:szCs w:val="20"/>
                <w:lang w:eastAsia="ru-RU"/>
              </w:rPr>
            </w:pPr>
            <w:proofErr w:type="spellStart"/>
            <w:r w:rsidRPr="00721B67">
              <w:rPr>
                <w:rFonts w:ascii="Times New Roman" w:eastAsia="Times New Roman" w:hAnsi="Times New Roman"/>
                <w:b/>
                <w:bCs/>
                <w:i/>
                <w:iCs/>
                <w:color w:val="000000"/>
                <w:sz w:val="20"/>
                <w:szCs w:val="20"/>
                <w:lang w:eastAsia="ru-RU"/>
              </w:rPr>
              <w:t>Шушенско-каратузско-тубинская</w:t>
            </w:r>
            <w:proofErr w:type="spellEnd"/>
            <w:r w:rsidRPr="00721B67">
              <w:rPr>
                <w:rFonts w:ascii="Times New Roman" w:eastAsia="Times New Roman" w:hAnsi="Times New Roman"/>
                <w:b/>
                <w:bCs/>
                <w:i/>
                <w:iCs/>
                <w:color w:val="000000"/>
                <w:sz w:val="20"/>
                <w:szCs w:val="20"/>
                <w:lang w:eastAsia="ru-RU"/>
              </w:rPr>
              <w:t xml:space="preserve"> группировка</w:t>
            </w:r>
            <w:r>
              <w:rPr>
                <w:rFonts w:ascii="Times New Roman" w:eastAsia="Times New Roman" w:hAnsi="Times New Roman"/>
                <w:sz w:val="20"/>
                <w:szCs w:val="20"/>
                <w:lang w:eastAsia="ru-RU"/>
              </w:rPr>
              <w:t xml:space="preserve">: </w:t>
            </w:r>
            <w:r w:rsidRPr="00721B67">
              <w:rPr>
                <w:rFonts w:ascii="Times New Roman" w:eastAsia="Times New Roman" w:hAnsi="Times New Roman"/>
                <w:sz w:val="20"/>
                <w:szCs w:val="20"/>
                <w:lang w:eastAsia="ru-RU"/>
              </w:rPr>
              <w:t>Каратузский, Шушенский, Ермаковский</w:t>
            </w:r>
          </w:p>
        </w:tc>
        <w:tc>
          <w:tcPr>
            <w:tcW w:w="716" w:type="dxa"/>
            <w:tcBorders>
              <w:top w:val="single" w:sz="4" w:space="0" w:color="auto"/>
              <w:left w:val="nil"/>
              <w:bottom w:val="single" w:sz="4" w:space="0" w:color="auto"/>
              <w:right w:val="single" w:sz="4" w:space="0" w:color="auto"/>
            </w:tcBorders>
            <w:shd w:val="clear" w:color="auto" w:fill="auto"/>
            <w:vAlign w:val="center"/>
          </w:tcPr>
          <w:p w14:paraId="1F3E310E"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9646</w:t>
            </w:r>
          </w:p>
        </w:tc>
        <w:tc>
          <w:tcPr>
            <w:tcW w:w="716" w:type="dxa"/>
            <w:tcBorders>
              <w:top w:val="single" w:sz="4" w:space="0" w:color="auto"/>
              <w:left w:val="nil"/>
              <w:bottom w:val="single" w:sz="4" w:space="0" w:color="auto"/>
              <w:right w:val="single" w:sz="4" w:space="0" w:color="auto"/>
            </w:tcBorders>
            <w:shd w:val="clear" w:color="auto" w:fill="auto"/>
            <w:vAlign w:val="center"/>
          </w:tcPr>
          <w:p w14:paraId="2FEC99DD"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12588</w:t>
            </w:r>
          </w:p>
        </w:tc>
        <w:tc>
          <w:tcPr>
            <w:tcW w:w="716" w:type="dxa"/>
            <w:tcBorders>
              <w:top w:val="single" w:sz="4" w:space="0" w:color="auto"/>
              <w:left w:val="nil"/>
              <w:bottom w:val="single" w:sz="4" w:space="0" w:color="auto"/>
              <w:right w:val="single" w:sz="4" w:space="0" w:color="auto"/>
            </w:tcBorders>
            <w:shd w:val="clear" w:color="auto" w:fill="auto"/>
            <w:vAlign w:val="center"/>
          </w:tcPr>
          <w:p w14:paraId="22D77A78"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10484</w:t>
            </w:r>
          </w:p>
        </w:tc>
        <w:tc>
          <w:tcPr>
            <w:tcW w:w="716" w:type="dxa"/>
            <w:tcBorders>
              <w:top w:val="single" w:sz="4" w:space="0" w:color="auto"/>
              <w:left w:val="nil"/>
              <w:bottom w:val="single" w:sz="4" w:space="0" w:color="auto"/>
              <w:right w:val="single" w:sz="4" w:space="0" w:color="auto"/>
            </w:tcBorders>
            <w:shd w:val="clear" w:color="auto" w:fill="auto"/>
            <w:vAlign w:val="center"/>
          </w:tcPr>
          <w:p w14:paraId="3F821680"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7065</w:t>
            </w:r>
          </w:p>
        </w:tc>
        <w:tc>
          <w:tcPr>
            <w:tcW w:w="716" w:type="dxa"/>
            <w:tcBorders>
              <w:top w:val="single" w:sz="4" w:space="0" w:color="auto"/>
              <w:left w:val="nil"/>
              <w:bottom w:val="single" w:sz="4" w:space="0" w:color="auto"/>
              <w:right w:val="single" w:sz="4" w:space="0" w:color="auto"/>
            </w:tcBorders>
            <w:shd w:val="clear" w:color="auto" w:fill="auto"/>
            <w:vAlign w:val="center"/>
          </w:tcPr>
          <w:p w14:paraId="7CA5FC38"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7 896</w:t>
            </w:r>
          </w:p>
        </w:tc>
        <w:tc>
          <w:tcPr>
            <w:tcW w:w="907" w:type="dxa"/>
            <w:tcBorders>
              <w:top w:val="single" w:sz="4" w:space="0" w:color="auto"/>
              <w:left w:val="nil"/>
              <w:bottom w:val="single" w:sz="4" w:space="0" w:color="auto"/>
              <w:right w:val="single" w:sz="4" w:space="0" w:color="auto"/>
            </w:tcBorders>
            <w:shd w:val="clear" w:color="auto" w:fill="auto"/>
            <w:vAlign w:val="center"/>
          </w:tcPr>
          <w:p w14:paraId="06C9FABD"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10 421</w:t>
            </w:r>
          </w:p>
        </w:tc>
        <w:tc>
          <w:tcPr>
            <w:tcW w:w="850" w:type="dxa"/>
            <w:tcBorders>
              <w:top w:val="single" w:sz="4" w:space="0" w:color="auto"/>
              <w:left w:val="nil"/>
              <w:bottom w:val="single" w:sz="4" w:space="0" w:color="auto"/>
              <w:right w:val="single" w:sz="4" w:space="0" w:color="auto"/>
            </w:tcBorders>
            <w:shd w:val="clear" w:color="auto" w:fill="auto"/>
            <w:vAlign w:val="center"/>
          </w:tcPr>
          <w:p w14:paraId="0DA4EB05"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10 807</w:t>
            </w:r>
          </w:p>
        </w:tc>
        <w:tc>
          <w:tcPr>
            <w:tcW w:w="851" w:type="dxa"/>
            <w:tcBorders>
              <w:top w:val="single" w:sz="4" w:space="0" w:color="auto"/>
              <w:left w:val="nil"/>
              <w:bottom w:val="single" w:sz="4" w:space="0" w:color="auto"/>
              <w:right w:val="single" w:sz="4" w:space="0" w:color="auto"/>
            </w:tcBorders>
            <w:shd w:val="clear" w:color="auto" w:fill="auto"/>
            <w:vAlign w:val="center"/>
          </w:tcPr>
          <w:p w14:paraId="0AD8E7CD"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10 924</w:t>
            </w:r>
          </w:p>
        </w:tc>
        <w:tc>
          <w:tcPr>
            <w:tcW w:w="850" w:type="dxa"/>
            <w:tcBorders>
              <w:top w:val="single" w:sz="4" w:space="0" w:color="auto"/>
              <w:left w:val="nil"/>
              <w:bottom w:val="single" w:sz="4" w:space="0" w:color="auto"/>
              <w:right w:val="single" w:sz="4" w:space="0" w:color="auto"/>
            </w:tcBorders>
            <w:shd w:val="clear" w:color="auto" w:fill="auto"/>
            <w:vAlign w:val="center"/>
          </w:tcPr>
          <w:p w14:paraId="3E4153CD"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11 558</w:t>
            </w:r>
          </w:p>
        </w:tc>
        <w:tc>
          <w:tcPr>
            <w:tcW w:w="785" w:type="dxa"/>
            <w:tcBorders>
              <w:top w:val="single" w:sz="4" w:space="0" w:color="auto"/>
              <w:left w:val="nil"/>
              <w:bottom w:val="single" w:sz="4" w:space="0" w:color="auto"/>
              <w:right w:val="single" w:sz="4" w:space="0" w:color="auto"/>
            </w:tcBorders>
            <w:shd w:val="clear" w:color="auto" w:fill="auto"/>
            <w:vAlign w:val="center"/>
          </w:tcPr>
          <w:p w14:paraId="6B38BF61"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12 215</w:t>
            </w:r>
          </w:p>
        </w:tc>
        <w:tc>
          <w:tcPr>
            <w:tcW w:w="778" w:type="dxa"/>
            <w:tcBorders>
              <w:top w:val="single" w:sz="4" w:space="0" w:color="auto"/>
              <w:left w:val="nil"/>
              <w:bottom w:val="single" w:sz="4" w:space="0" w:color="auto"/>
              <w:right w:val="single" w:sz="4" w:space="0" w:color="auto"/>
            </w:tcBorders>
            <w:shd w:val="clear" w:color="auto" w:fill="auto"/>
            <w:vAlign w:val="center"/>
          </w:tcPr>
          <w:p w14:paraId="7B12D941"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12 079</w:t>
            </w:r>
          </w:p>
        </w:tc>
        <w:tc>
          <w:tcPr>
            <w:tcW w:w="851" w:type="dxa"/>
            <w:tcBorders>
              <w:top w:val="single" w:sz="4" w:space="0" w:color="auto"/>
              <w:left w:val="nil"/>
              <w:bottom w:val="single" w:sz="4" w:space="0" w:color="auto"/>
              <w:right w:val="single" w:sz="4" w:space="0" w:color="auto"/>
            </w:tcBorders>
            <w:shd w:val="clear" w:color="auto" w:fill="auto"/>
            <w:vAlign w:val="center"/>
          </w:tcPr>
          <w:p w14:paraId="1D259DE8"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0238EA">
              <w:rPr>
                <w:rFonts w:ascii="Times New Roman" w:eastAsia="Times New Roman" w:hAnsi="Times New Roman"/>
                <w:sz w:val="20"/>
                <w:szCs w:val="20"/>
                <w:lang w:eastAsia="ru-RU"/>
              </w:rPr>
              <w:t>13 432</w:t>
            </w:r>
          </w:p>
        </w:tc>
        <w:tc>
          <w:tcPr>
            <w:tcW w:w="850" w:type="dxa"/>
            <w:tcBorders>
              <w:top w:val="single" w:sz="4" w:space="0" w:color="auto"/>
              <w:left w:val="nil"/>
              <w:bottom w:val="single" w:sz="4" w:space="0" w:color="auto"/>
              <w:right w:val="single" w:sz="4" w:space="0" w:color="auto"/>
            </w:tcBorders>
            <w:shd w:val="clear" w:color="auto" w:fill="auto"/>
            <w:vAlign w:val="center"/>
          </w:tcPr>
          <w:p w14:paraId="47279A88"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12729</w:t>
            </w:r>
          </w:p>
        </w:tc>
        <w:tc>
          <w:tcPr>
            <w:tcW w:w="851" w:type="dxa"/>
            <w:tcBorders>
              <w:top w:val="single" w:sz="4" w:space="0" w:color="auto"/>
              <w:left w:val="nil"/>
              <w:bottom w:val="single" w:sz="4" w:space="0" w:color="auto"/>
              <w:right w:val="single" w:sz="4" w:space="0" w:color="auto"/>
            </w:tcBorders>
            <w:shd w:val="clear" w:color="auto" w:fill="auto"/>
            <w:vAlign w:val="center"/>
          </w:tcPr>
          <w:p w14:paraId="556037A9"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13104</w:t>
            </w:r>
          </w:p>
        </w:tc>
      </w:tr>
      <w:tr w:rsidR="00B65AB0" w:rsidRPr="00721B67" w14:paraId="294EEE8C" w14:textId="77777777" w:rsidTr="0097354E">
        <w:trPr>
          <w:trHeight w:val="1019"/>
        </w:trPr>
        <w:tc>
          <w:tcPr>
            <w:tcW w:w="459" w:type="dxa"/>
            <w:tcBorders>
              <w:top w:val="single" w:sz="4" w:space="0" w:color="auto"/>
              <w:left w:val="single" w:sz="4" w:space="0" w:color="auto"/>
              <w:bottom w:val="single" w:sz="4" w:space="0" w:color="auto"/>
              <w:right w:val="single" w:sz="4" w:space="0" w:color="auto"/>
            </w:tcBorders>
            <w:vAlign w:val="center"/>
          </w:tcPr>
          <w:p w14:paraId="3CFC1524" w14:textId="77777777" w:rsidR="00B65AB0" w:rsidRPr="00721B67" w:rsidRDefault="00B65AB0" w:rsidP="0097354E">
            <w:pPr>
              <w:numPr>
                <w:ilvl w:val="0"/>
                <w:numId w:val="24"/>
              </w:numPr>
              <w:spacing w:after="0" w:line="240" w:lineRule="auto"/>
              <w:rPr>
                <w:rFonts w:ascii="Times New Roman" w:eastAsia="Times New Roman" w:hAnsi="Times New Roman"/>
                <w:sz w:val="20"/>
                <w:szCs w:val="20"/>
                <w:lang w:eastAsia="ru-RU"/>
              </w:rPr>
            </w:pP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2DC3E204" w14:textId="77777777" w:rsidR="00B65AB0" w:rsidRPr="00721B67" w:rsidRDefault="00B65AB0" w:rsidP="0097354E">
            <w:pPr>
              <w:spacing w:after="0" w:line="240" w:lineRule="auto"/>
              <w:rPr>
                <w:rFonts w:ascii="Times New Roman" w:eastAsia="Times New Roman" w:hAnsi="Times New Roman"/>
                <w:sz w:val="20"/>
                <w:szCs w:val="20"/>
                <w:lang w:eastAsia="ru-RU"/>
              </w:rPr>
            </w:pPr>
            <w:proofErr w:type="spellStart"/>
            <w:r w:rsidRPr="00721B67">
              <w:rPr>
                <w:rFonts w:ascii="Times New Roman" w:eastAsia="Times New Roman" w:hAnsi="Times New Roman"/>
                <w:b/>
                <w:bCs/>
                <w:i/>
                <w:iCs/>
                <w:color w:val="000000"/>
                <w:sz w:val="20"/>
                <w:szCs w:val="20"/>
                <w:lang w:eastAsia="ru-RU"/>
              </w:rPr>
              <w:t>Усольско</w:t>
            </w:r>
            <w:proofErr w:type="spellEnd"/>
            <w:r w:rsidRPr="00721B67">
              <w:rPr>
                <w:rFonts w:ascii="Times New Roman" w:eastAsia="Times New Roman" w:hAnsi="Times New Roman"/>
                <w:b/>
                <w:bCs/>
                <w:i/>
                <w:iCs/>
                <w:color w:val="000000"/>
                <w:sz w:val="20"/>
                <w:szCs w:val="20"/>
                <w:lang w:eastAsia="ru-RU"/>
              </w:rPr>
              <w:t>-канская, западная группировка</w:t>
            </w:r>
            <w:r>
              <w:rPr>
                <w:rFonts w:ascii="Times New Roman" w:eastAsia="Times New Roman" w:hAnsi="Times New Roman"/>
                <w:b/>
                <w:bCs/>
                <w:i/>
                <w:iCs/>
                <w:color w:val="000000"/>
                <w:sz w:val="20"/>
                <w:szCs w:val="20"/>
                <w:lang w:eastAsia="ru-RU"/>
              </w:rPr>
              <w:t>:</w:t>
            </w:r>
            <w:r w:rsidRPr="00721B67">
              <w:rPr>
                <w:rFonts w:ascii="Times New Roman" w:eastAsia="Times New Roman" w:hAnsi="Times New Roman"/>
                <w:sz w:val="20"/>
                <w:szCs w:val="20"/>
                <w:lang w:eastAsia="ru-RU"/>
              </w:rPr>
              <w:t xml:space="preserve"> Тасеевский, Дзержинский, Канский</w:t>
            </w:r>
            <w:r>
              <w:rPr>
                <w:rFonts w:ascii="Times New Roman" w:eastAsia="Times New Roman" w:hAnsi="Times New Roman"/>
                <w:sz w:val="20"/>
                <w:szCs w:val="20"/>
                <w:lang w:eastAsia="ru-RU"/>
              </w:rPr>
              <w:t>, правобережные</w:t>
            </w:r>
            <w:r w:rsidRPr="00721B67">
              <w:rPr>
                <w:rFonts w:ascii="Times New Roman" w:eastAsia="Times New Roman" w:hAnsi="Times New Roman"/>
                <w:sz w:val="20"/>
                <w:szCs w:val="20"/>
                <w:lang w:eastAsia="ru-RU"/>
              </w:rPr>
              <w:t xml:space="preserve"> част</w:t>
            </w:r>
            <w:r>
              <w:rPr>
                <w:rFonts w:ascii="Times New Roman" w:eastAsia="Times New Roman" w:hAnsi="Times New Roman"/>
                <w:sz w:val="20"/>
                <w:szCs w:val="20"/>
                <w:lang w:eastAsia="ru-RU"/>
              </w:rPr>
              <w:t>и</w:t>
            </w:r>
            <w:r w:rsidRPr="00721B67">
              <w:rPr>
                <w:rFonts w:ascii="Times New Roman" w:eastAsia="Times New Roman" w:hAnsi="Times New Roman"/>
                <w:sz w:val="20"/>
                <w:szCs w:val="20"/>
                <w:lang w:eastAsia="ru-RU"/>
              </w:rPr>
              <w:t xml:space="preserve"> Большемуртинск</w:t>
            </w:r>
            <w:r>
              <w:rPr>
                <w:rFonts w:ascii="Times New Roman" w:eastAsia="Times New Roman" w:hAnsi="Times New Roman"/>
                <w:sz w:val="20"/>
                <w:szCs w:val="20"/>
                <w:lang w:eastAsia="ru-RU"/>
              </w:rPr>
              <w:t xml:space="preserve">ого, </w:t>
            </w:r>
            <w:r w:rsidRPr="00721B67">
              <w:rPr>
                <w:rFonts w:ascii="Times New Roman" w:eastAsia="Times New Roman" w:hAnsi="Times New Roman"/>
                <w:sz w:val="20"/>
                <w:szCs w:val="20"/>
                <w:lang w:eastAsia="ru-RU"/>
              </w:rPr>
              <w:t>Казачинск</w:t>
            </w:r>
            <w:r>
              <w:rPr>
                <w:rFonts w:ascii="Times New Roman" w:eastAsia="Times New Roman" w:hAnsi="Times New Roman"/>
                <w:sz w:val="20"/>
                <w:szCs w:val="20"/>
                <w:lang w:eastAsia="ru-RU"/>
              </w:rPr>
              <w:t xml:space="preserve">ого, </w:t>
            </w:r>
            <w:r w:rsidRPr="00721B67">
              <w:rPr>
                <w:rFonts w:ascii="Times New Roman" w:eastAsia="Times New Roman" w:hAnsi="Times New Roman"/>
                <w:sz w:val="20"/>
                <w:szCs w:val="20"/>
                <w:lang w:eastAsia="ru-RU"/>
              </w:rPr>
              <w:t>Сухобузимск</w:t>
            </w:r>
            <w:r>
              <w:rPr>
                <w:rFonts w:ascii="Times New Roman" w:eastAsia="Times New Roman" w:hAnsi="Times New Roman"/>
                <w:sz w:val="20"/>
                <w:szCs w:val="20"/>
                <w:lang w:eastAsia="ru-RU"/>
              </w:rPr>
              <w:t>ого</w:t>
            </w:r>
            <w:r w:rsidRPr="00721B67">
              <w:rPr>
                <w:rFonts w:ascii="Times New Roman" w:eastAsia="Times New Roman" w:hAnsi="Times New Roman"/>
                <w:sz w:val="20"/>
                <w:szCs w:val="20"/>
                <w:lang w:eastAsia="ru-RU"/>
              </w:rPr>
              <w:t xml:space="preserve">  </w:t>
            </w:r>
          </w:p>
        </w:tc>
        <w:tc>
          <w:tcPr>
            <w:tcW w:w="716" w:type="dxa"/>
            <w:tcBorders>
              <w:top w:val="single" w:sz="4" w:space="0" w:color="auto"/>
              <w:left w:val="nil"/>
              <w:bottom w:val="single" w:sz="4" w:space="0" w:color="auto"/>
              <w:right w:val="single" w:sz="4" w:space="0" w:color="auto"/>
            </w:tcBorders>
            <w:shd w:val="clear" w:color="auto" w:fill="auto"/>
            <w:vAlign w:val="center"/>
          </w:tcPr>
          <w:p w14:paraId="4EC2886C"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2775</w:t>
            </w:r>
          </w:p>
        </w:tc>
        <w:tc>
          <w:tcPr>
            <w:tcW w:w="716" w:type="dxa"/>
            <w:tcBorders>
              <w:top w:val="single" w:sz="4" w:space="0" w:color="auto"/>
              <w:left w:val="nil"/>
              <w:bottom w:val="single" w:sz="4" w:space="0" w:color="auto"/>
              <w:right w:val="single" w:sz="4" w:space="0" w:color="auto"/>
            </w:tcBorders>
            <w:shd w:val="clear" w:color="auto" w:fill="auto"/>
            <w:vAlign w:val="center"/>
          </w:tcPr>
          <w:p w14:paraId="17F8705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4775</w:t>
            </w:r>
          </w:p>
        </w:tc>
        <w:tc>
          <w:tcPr>
            <w:tcW w:w="716" w:type="dxa"/>
            <w:tcBorders>
              <w:top w:val="single" w:sz="4" w:space="0" w:color="auto"/>
              <w:left w:val="nil"/>
              <w:bottom w:val="single" w:sz="4" w:space="0" w:color="auto"/>
              <w:right w:val="single" w:sz="4" w:space="0" w:color="auto"/>
            </w:tcBorders>
            <w:shd w:val="clear" w:color="auto" w:fill="auto"/>
            <w:vAlign w:val="center"/>
          </w:tcPr>
          <w:p w14:paraId="30F9F8DE"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3377</w:t>
            </w:r>
          </w:p>
        </w:tc>
        <w:tc>
          <w:tcPr>
            <w:tcW w:w="716" w:type="dxa"/>
            <w:tcBorders>
              <w:top w:val="single" w:sz="4" w:space="0" w:color="auto"/>
              <w:left w:val="nil"/>
              <w:bottom w:val="single" w:sz="4" w:space="0" w:color="auto"/>
              <w:right w:val="single" w:sz="4" w:space="0" w:color="auto"/>
            </w:tcBorders>
            <w:shd w:val="clear" w:color="auto" w:fill="auto"/>
            <w:vAlign w:val="center"/>
          </w:tcPr>
          <w:p w14:paraId="00CD38E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3506</w:t>
            </w:r>
          </w:p>
        </w:tc>
        <w:tc>
          <w:tcPr>
            <w:tcW w:w="716" w:type="dxa"/>
            <w:tcBorders>
              <w:top w:val="single" w:sz="4" w:space="0" w:color="auto"/>
              <w:left w:val="nil"/>
              <w:bottom w:val="single" w:sz="4" w:space="0" w:color="auto"/>
              <w:right w:val="single" w:sz="4" w:space="0" w:color="auto"/>
            </w:tcBorders>
            <w:shd w:val="clear" w:color="auto" w:fill="auto"/>
            <w:vAlign w:val="center"/>
          </w:tcPr>
          <w:p w14:paraId="5C0C26F1"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3 889</w:t>
            </w:r>
          </w:p>
        </w:tc>
        <w:tc>
          <w:tcPr>
            <w:tcW w:w="907" w:type="dxa"/>
            <w:tcBorders>
              <w:top w:val="single" w:sz="4" w:space="0" w:color="auto"/>
              <w:left w:val="nil"/>
              <w:bottom w:val="single" w:sz="4" w:space="0" w:color="auto"/>
              <w:right w:val="single" w:sz="4" w:space="0" w:color="auto"/>
            </w:tcBorders>
            <w:shd w:val="clear" w:color="auto" w:fill="auto"/>
            <w:vAlign w:val="center"/>
          </w:tcPr>
          <w:p w14:paraId="593EDA85"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3 164</w:t>
            </w:r>
          </w:p>
        </w:tc>
        <w:tc>
          <w:tcPr>
            <w:tcW w:w="850" w:type="dxa"/>
            <w:tcBorders>
              <w:top w:val="single" w:sz="4" w:space="0" w:color="auto"/>
              <w:left w:val="nil"/>
              <w:bottom w:val="single" w:sz="4" w:space="0" w:color="auto"/>
              <w:right w:val="single" w:sz="4" w:space="0" w:color="auto"/>
            </w:tcBorders>
            <w:shd w:val="clear" w:color="auto" w:fill="auto"/>
            <w:vAlign w:val="center"/>
          </w:tcPr>
          <w:p w14:paraId="5B5205FE"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2 893</w:t>
            </w:r>
          </w:p>
        </w:tc>
        <w:tc>
          <w:tcPr>
            <w:tcW w:w="851" w:type="dxa"/>
            <w:tcBorders>
              <w:top w:val="single" w:sz="4" w:space="0" w:color="auto"/>
              <w:left w:val="nil"/>
              <w:bottom w:val="single" w:sz="4" w:space="0" w:color="auto"/>
              <w:right w:val="single" w:sz="4" w:space="0" w:color="auto"/>
            </w:tcBorders>
            <w:shd w:val="clear" w:color="auto" w:fill="auto"/>
            <w:vAlign w:val="center"/>
          </w:tcPr>
          <w:p w14:paraId="74BCCDC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4 616</w:t>
            </w:r>
          </w:p>
        </w:tc>
        <w:tc>
          <w:tcPr>
            <w:tcW w:w="850" w:type="dxa"/>
            <w:tcBorders>
              <w:top w:val="single" w:sz="4" w:space="0" w:color="auto"/>
              <w:left w:val="nil"/>
              <w:bottom w:val="single" w:sz="4" w:space="0" w:color="auto"/>
              <w:right w:val="single" w:sz="4" w:space="0" w:color="auto"/>
            </w:tcBorders>
            <w:shd w:val="clear" w:color="auto" w:fill="auto"/>
            <w:vAlign w:val="center"/>
          </w:tcPr>
          <w:p w14:paraId="0A2ED902"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4 788</w:t>
            </w:r>
          </w:p>
        </w:tc>
        <w:tc>
          <w:tcPr>
            <w:tcW w:w="785" w:type="dxa"/>
            <w:tcBorders>
              <w:top w:val="single" w:sz="4" w:space="0" w:color="auto"/>
              <w:left w:val="nil"/>
              <w:bottom w:val="single" w:sz="4" w:space="0" w:color="auto"/>
              <w:right w:val="single" w:sz="4" w:space="0" w:color="auto"/>
            </w:tcBorders>
            <w:shd w:val="clear" w:color="auto" w:fill="auto"/>
            <w:vAlign w:val="center"/>
          </w:tcPr>
          <w:p w14:paraId="4247DE7E"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6 048</w:t>
            </w:r>
          </w:p>
        </w:tc>
        <w:tc>
          <w:tcPr>
            <w:tcW w:w="778" w:type="dxa"/>
            <w:tcBorders>
              <w:top w:val="single" w:sz="4" w:space="0" w:color="auto"/>
              <w:left w:val="nil"/>
              <w:bottom w:val="single" w:sz="4" w:space="0" w:color="auto"/>
              <w:right w:val="single" w:sz="4" w:space="0" w:color="auto"/>
            </w:tcBorders>
            <w:shd w:val="clear" w:color="auto" w:fill="auto"/>
            <w:vAlign w:val="center"/>
          </w:tcPr>
          <w:p w14:paraId="5A2F6D86"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5 424</w:t>
            </w:r>
          </w:p>
        </w:tc>
        <w:tc>
          <w:tcPr>
            <w:tcW w:w="851" w:type="dxa"/>
            <w:tcBorders>
              <w:top w:val="single" w:sz="4" w:space="0" w:color="auto"/>
              <w:left w:val="nil"/>
              <w:bottom w:val="single" w:sz="4" w:space="0" w:color="auto"/>
              <w:right w:val="single" w:sz="4" w:space="0" w:color="auto"/>
            </w:tcBorders>
            <w:shd w:val="clear" w:color="auto" w:fill="auto"/>
            <w:vAlign w:val="center"/>
          </w:tcPr>
          <w:p w14:paraId="6889A12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0238EA">
              <w:rPr>
                <w:rFonts w:ascii="Times New Roman" w:eastAsia="Times New Roman" w:hAnsi="Times New Roman"/>
                <w:sz w:val="20"/>
                <w:szCs w:val="20"/>
                <w:lang w:eastAsia="ru-RU"/>
              </w:rPr>
              <w:t>5 504</w:t>
            </w:r>
          </w:p>
        </w:tc>
        <w:tc>
          <w:tcPr>
            <w:tcW w:w="850" w:type="dxa"/>
            <w:tcBorders>
              <w:top w:val="single" w:sz="4" w:space="0" w:color="auto"/>
              <w:left w:val="nil"/>
              <w:bottom w:val="single" w:sz="4" w:space="0" w:color="auto"/>
              <w:right w:val="single" w:sz="4" w:space="0" w:color="auto"/>
            </w:tcBorders>
            <w:shd w:val="clear" w:color="auto" w:fill="auto"/>
            <w:vAlign w:val="center"/>
          </w:tcPr>
          <w:p w14:paraId="02F7DEC3"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5935</w:t>
            </w:r>
          </w:p>
        </w:tc>
        <w:tc>
          <w:tcPr>
            <w:tcW w:w="851" w:type="dxa"/>
            <w:tcBorders>
              <w:top w:val="single" w:sz="4" w:space="0" w:color="auto"/>
              <w:left w:val="nil"/>
              <w:bottom w:val="single" w:sz="4" w:space="0" w:color="auto"/>
              <w:right w:val="single" w:sz="4" w:space="0" w:color="auto"/>
            </w:tcBorders>
            <w:shd w:val="clear" w:color="auto" w:fill="auto"/>
            <w:vAlign w:val="center"/>
          </w:tcPr>
          <w:p w14:paraId="7A299BE7"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5855</w:t>
            </w:r>
          </w:p>
        </w:tc>
      </w:tr>
      <w:tr w:rsidR="00B65AB0" w:rsidRPr="00721B67" w14:paraId="1CD6A684" w14:textId="77777777" w:rsidTr="0097354E">
        <w:trPr>
          <w:trHeight w:val="692"/>
        </w:trPr>
        <w:tc>
          <w:tcPr>
            <w:tcW w:w="459" w:type="dxa"/>
            <w:tcBorders>
              <w:top w:val="single" w:sz="4" w:space="0" w:color="auto"/>
              <w:left w:val="single" w:sz="4" w:space="0" w:color="auto"/>
              <w:bottom w:val="single" w:sz="4" w:space="0" w:color="auto"/>
              <w:right w:val="single" w:sz="4" w:space="0" w:color="auto"/>
            </w:tcBorders>
            <w:vAlign w:val="center"/>
          </w:tcPr>
          <w:p w14:paraId="5422448E" w14:textId="77777777" w:rsidR="00B65AB0" w:rsidRPr="00721B67" w:rsidRDefault="00B65AB0" w:rsidP="0097354E">
            <w:pPr>
              <w:numPr>
                <w:ilvl w:val="0"/>
                <w:numId w:val="24"/>
              </w:numPr>
              <w:spacing w:after="0" w:line="240" w:lineRule="auto"/>
              <w:rPr>
                <w:rFonts w:ascii="Times New Roman" w:eastAsia="Times New Roman" w:hAnsi="Times New Roman"/>
                <w:sz w:val="20"/>
                <w:szCs w:val="20"/>
                <w:lang w:eastAsia="ru-RU"/>
              </w:rPr>
            </w:pP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41ACD14E" w14:textId="77777777" w:rsidR="00B65AB0" w:rsidRPr="00721B67" w:rsidRDefault="00B65AB0" w:rsidP="0097354E">
            <w:pPr>
              <w:spacing w:after="0" w:line="240" w:lineRule="auto"/>
              <w:rPr>
                <w:rFonts w:ascii="Times New Roman" w:eastAsia="Times New Roman" w:hAnsi="Times New Roman"/>
                <w:sz w:val="20"/>
                <w:szCs w:val="20"/>
                <w:lang w:eastAsia="ru-RU"/>
              </w:rPr>
            </w:pPr>
            <w:proofErr w:type="spellStart"/>
            <w:r w:rsidRPr="00721B67">
              <w:rPr>
                <w:rFonts w:ascii="Times New Roman" w:eastAsia="Times New Roman" w:hAnsi="Times New Roman"/>
                <w:b/>
                <w:bCs/>
                <w:i/>
                <w:iCs/>
                <w:color w:val="000000"/>
                <w:sz w:val="20"/>
                <w:szCs w:val="20"/>
                <w:lang w:eastAsia="ru-RU"/>
              </w:rPr>
              <w:t>Усольско</w:t>
            </w:r>
            <w:proofErr w:type="spellEnd"/>
            <w:r w:rsidRPr="00721B67">
              <w:rPr>
                <w:rFonts w:ascii="Times New Roman" w:eastAsia="Times New Roman" w:hAnsi="Times New Roman"/>
                <w:b/>
                <w:bCs/>
                <w:i/>
                <w:iCs/>
                <w:color w:val="000000"/>
                <w:sz w:val="20"/>
                <w:szCs w:val="20"/>
                <w:lang w:eastAsia="ru-RU"/>
              </w:rPr>
              <w:t>-канская, восточная группировка</w:t>
            </w:r>
            <w:r>
              <w:rPr>
                <w:rFonts w:ascii="Times New Roman" w:eastAsia="Times New Roman" w:hAnsi="Times New Roman"/>
                <w:b/>
                <w:bCs/>
                <w:i/>
                <w:iCs/>
                <w:color w:val="000000"/>
                <w:sz w:val="20"/>
                <w:szCs w:val="20"/>
                <w:lang w:eastAsia="ru-RU"/>
              </w:rPr>
              <w:t>:</w:t>
            </w:r>
            <w:r w:rsidRPr="00721B67">
              <w:rPr>
                <w:rFonts w:ascii="Times New Roman" w:eastAsia="Times New Roman" w:hAnsi="Times New Roman"/>
                <w:sz w:val="20"/>
                <w:szCs w:val="20"/>
                <w:lang w:eastAsia="ru-RU"/>
              </w:rPr>
              <w:t xml:space="preserve"> Абанский, Иланский, Нижнеингашский</w:t>
            </w:r>
          </w:p>
        </w:tc>
        <w:tc>
          <w:tcPr>
            <w:tcW w:w="716" w:type="dxa"/>
            <w:tcBorders>
              <w:top w:val="single" w:sz="4" w:space="0" w:color="auto"/>
              <w:left w:val="nil"/>
              <w:bottom w:val="single" w:sz="4" w:space="0" w:color="auto"/>
              <w:right w:val="single" w:sz="4" w:space="0" w:color="auto"/>
            </w:tcBorders>
            <w:shd w:val="clear" w:color="auto" w:fill="auto"/>
            <w:vAlign w:val="center"/>
          </w:tcPr>
          <w:p w14:paraId="1DE66F63"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457</w:t>
            </w:r>
          </w:p>
        </w:tc>
        <w:tc>
          <w:tcPr>
            <w:tcW w:w="716" w:type="dxa"/>
            <w:tcBorders>
              <w:top w:val="single" w:sz="4" w:space="0" w:color="auto"/>
              <w:left w:val="nil"/>
              <w:bottom w:val="single" w:sz="4" w:space="0" w:color="auto"/>
              <w:right w:val="single" w:sz="4" w:space="0" w:color="auto"/>
            </w:tcBorders>
            <w:shd w:val="clear" w:color="auto" w:fill="auto"/>
            <w:vAlign w:val="center"/>
          </w:tcPr>
          <w:p w14:paraId="2C4BD879"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770</w:t>
            </w:r>
          </w:p>
        </w:tc>
        <w:tc>
          <w:tcPr>
            <w:tcW w:w="716" w:type="dxa"/>
            <w:tcBorders>
              <w:top w:val="single" w:sz="4" w:space="0" w:color="auto"/>
              <w:left w:val="nil"/>
              <w:bottom w:val="single" w:sz="4" w:space="0" w:color="auto"/>
              <w:right w:val="single" w:sz="4" w:space="0" w:color="auto"/>
            </w:tcBorders>
            <w:shd w:val="clear" w:color="auto" w:fill="auto"/>
            <w:vAlign w:val="center"/>
          </w:tcPr>
          <w:p w14:paraId="74BC5393"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449</w:t>
            </w:r>
          </w:p>
        </w:tc>
        <w:tc>
          <w:tcPr>
            <w:tcW w:w="716" w:type="dxa"/>
            <w:tcBorders>
              <w:top w:val="single" w:sz="4" w:space="0" w:color="auto"/>
              <w:left w:val="nil"/>
              <w:bottom w:val="single" w:sz="4" w:space="0" w:color="auto"/>
              <w:right w:val="single" w:sz="4" w:space="0" w:color="auto"/>
            </w:tcBorders>
            <w:shd w:val="clear" w:color="auto" w:fill="auto"/>
            <w:vAlign w:val="center"/>
          </w:tcPr>
          <w:p w14:paraId="77DF2263"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616</w:t>
            </w:r>
          </w:p>
        </w:tc>
        <w:tc>
          <w:tcPr>
            <w:tcW w:w="716" w:type="dxa"/>
            <w:tcBorders>
              <w:top w:val="single" w:sz="4" w:space="0" w:color="auto"/>
              <w:left w:val="nil"/>
              <w:bottom w:val="single" w:sz="4" w:space="0" w:color="auto"/>
              <w:right w:val="single" w:sz="4" w:space="0" w:color="auto"/>
            </w:tcBorders>
            <w:shd w:val="clear" w:color="auto" w:fill="auto"/>
            <w:vAlign w:val="center"/>
          </w:tcPr>
          <w:p w14:paraId="4637370F"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766</w:t>
            </w:r>
          </w:p>
        </w:tc>
        <w:tc>
          <w:tcPr>
            <w:tcW w:w="907" w:type="dxa"/>
            <w:tcBorders>
              <w:top w:val="single" w:sz="4" w:space="0" w:color="auto"/>
              <w:left w:val="nil"/>
              <w:bottom w:val="single" w:sz="4" w:space="0" w:color="auto"/>
              <w:right w:val="single" w:sz="4" w:space="0" w:color="auto"/>
            </w:tcBorders>
            <w:shd w:val="clear" w:color="auto" w:fill="auto"/>
            <w:vAlign w:val="center"/>
          </w:tcPr>
          <w:p w14:paraId="4F482778"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794</w:t>
            </w:r>
          </w:p>
        </w:tc>
        <w:tc>
          <w:tcPr>
            <w:tcW w:w="850" w:type="dxa"/>
            <w:tcBorders>
              <w:top w:val="single" w:sz="4" w:space="0" w:color="auto"/>
              <w:left w:val="nil"/>
              <w:bottom w:val="single" w:sz="4" w:space="0" w:color="auto"/>
              <w:right w:val="single" w:sz="4" w:space="0" w:color="auto"/>
            </w:tcBorders>
            <w:shd w:val="clear" w:color="auto" w:fill="auto"/>
            <w:vAlign w:val="center"/>
          </w:tcPr>
          <w:p w14:paraId="1E1F0B73"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1 270</w:t>
            </w:r>
          </w:p>
        </w:tc>
        <w:tc>
          <w:tcPr>
            <w:tcW w:w="851" w:type="dxa"/>
            <w:tcBorders>
              <w:top w:val="single" w:sz="4" w:space="0" w:color="auto"/>
              <w:left w:val="nil"/>
              <w:bottom w:val="single" w:sz="4" w:space="0" w:color="auto"/>
              <w:right w:val="single" w:sz="4" w:space="0" w:color="auto"/>
            </w:tcBorders>
            <w:shd w:val="clear" w:color="auto" w:fill="auto"/>
            <w:vAlign w:val="center"/>
          </w:tcPr>
          <w:p w14:paraId="280700FD"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1 335</w:t>
            </w:r>
          </w:p>
        </w:tc>
        <w:tc>
          <w:tcPr>
            <w:tcW w:w="850" w:type="dxa"/>
            <w:tcBorders>
              <w:top w:val="single" w:sz="4" w:space="0" w:color="auto"/>
              <w:left w:val="nil"/>
              <w:bottom w:val="single" w:sz="4" w:space="0" w:color="auto"/>
              <w:right w:val="single" w:sz="4" w:space="0" w:color="auto"/>
            </w:tcBorders>
            <w:shd w:val="clear" w:color="auto" w:fill="auto"/>
            <w:vAlign w:val="center"/>
          </w:tcPr>
          <w:p w14:paraId="2FBDA4F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1 524</w:t>
            </w:r>
          </w:p>
        </w:tc>
        <w:tc>
          <w:tcPr>
            <w:tcW w:w="785" w:type="dxa"/>
            <w:tcBorders>
              <w:top w:val="single" w:sz="4" w:space="0" w:color="auto"/>
              <w:left w:val="nil"/>
              <w:bottom w:val="single" w:sz="4" w:space="0" w:color="auto"/>
              <w:right w:val="single" w:sz="4" w:space="0" w:color="auto"/>
            </w:tcBorders>
            <w:shd w:val="clear" w:color="auto" w:fill="auto"/>
            <w:vAlign w:val="center"/>
          </w:tcPr>
          <w:p w14:paraId="196E039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1 701</w:t>
            </w:r>
          </w:p>
        </w:tc>
        <w:tc>
          <w:tcPr>
            <w:tcW w:w="778" w:type="dxa"/>
            <w:tcBorders>
              <w:top w:val="single" w:sz="4" w:space="0" w:color="auto"/>
              <w:left w:val="nil"/>
              <w:bottom w:val="single" w:sz="4" w:space="0" w:color="auto"/>
              <w:right w:val="single" w:sz="4" w:space="0" w:color="auto"/>
            </w:tcBorders>
            <w:shd w:val="clear" w:color="auto" w:fill="auto"/>
            <w:vAlign w:val="center"/>
          </w:tcPr>
          <w:p w14:paraId="2C8BFD90"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1 761</w:t>
            </w:r>
          </w:p>
        </w:tc>
        <w:tc>
          <w:tcPr>
            <w:tcW w:w="851" w:type="dxa"/>
            <w:tcBorders>
              <w:top w:val="single" w:sz="4" w:space="0" w:color="auto"/>
              <w:left w:val="nil"/>
              <w:bottom w:val="single" w:sz="4" w:space="0" w:color="auto"/>
              <w:right w:val="single" w:sz="4" w:space="0" w:color="auto"/>
            </w:tcBorders>
            <w:shd w:val="clear" w:color="auto" w:fill="auto"/>
            <w:vAlign w:val="center"/>
          </w:tcPr>
          <w:p w14:paraId="118B4B0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567AA3">
              <w:rPr>
                <w:rFonts w:ascii="Times New Roman" w:eastAsia="Times New Roman" w:hAnsi="Times New Roman"/>
                <w:sz w:val="20"/>
                <w:szCs w:val="20"/>
                <w:lang w:eastAsia="ru-RU"/>
              </w:rPr>
              <w:t>2 107</w:t>
            </w:r>
          </w:p>
        </w:tc>
        <w:tc>
          <w:tcPr>
            <w:tcW w:w="850" w:type="dxa"/>
            <w:tcBorders>
              <w:top w:val="single" w:sz="4" w:space="0" w:color="auto"/>
              <w:left w:val="nil"/>
              <w:bottom w:val="single" w:sz="4" w:space="0" w:color="auto"/>
              <w:right w:val="single" w:sz="4" w:space="0" w:color="auto"/>
            </w:tcBorders>
            <w:shd w:val="clear" w:color="auto" w:fill="auto"/>
            <w:vAlign w:val="center"/>
          </w:tcPr>
          <w:p w14:paraId="27C999CB"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2543</w:t>
            </w:r>
          </w:p>
        </w:tc>
        <w:tc>
          <w:tcPr>
            <w:tcW w:w="851" w:type="dxa"/>
            <w:tcBorders>
              <w:top w:val="single" w:sz="4" w:space="0" w:color="auto"/>
              <w:left w:val="nil"/>
              <w:bottom w:val="single" w:sz="4" w:space="0" w:color="auto"/>
              <w:right w:val="single" w:sz="4" w:space="0" w:color="auto"/>
            </w:tcBorders>
            <w:shd w:val="clear" w:color="auto" w:fill="auto"/>
            <w:vAlign w:val="center"/>
          </w:tcPr>
          <w:p w14:paraId="7C1DC33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2611</w:t>
            </w:r>
          </w:p>
        </w:tc>
      </w:tr>
      <w:tr w:rsidR="00B65AB0" w:rsidRPr="00721B67" w14:paraId="258B6AF5" w14:textId="77777777" w:rsidTr="0097354E">
        <w:trPr>
          <w:trHeight w:val="765"/>
        </w:trPr>
        <w:tc>
          <w:tcPr>
            <w:tcW w:w="459" w:type="dxa"/>
            <w:tcBorders>
              <w:top w:val="single" w:sz="4" w:space="0" w:color="auto"/>
              <w:left w:val="single" w:sz="4" w:space="0" w:color="auto"/>
              <w:bottom w:val="single" w:sz="4" w:space="0" w:color="auto"/>
              <w:right w:val="single" w:sz="4" w:space="0" w:color="auto"/>
            </w:tcBorders>
            <w:vAlign w:val="center"/>
          </w:tcPr>
          <w:p w14:paraId="71BEDCE8" w14:textId="77777777" w:rsidR="00B65AB0" w:rsidRPr="00721B67" w:rsidRDefault="00B65AB0" w:rsidP="0097354E">
            <w:pPr>
              <w:numPr>
                <w:ilvl w:val="0"/>
                <w:numId w:val="24"/>
              </w:numPr>
              <w:spacing w:after="0" w:line="240" w:lineRule="auto"/>
              <w:rPr>
                <w:rFonts w:ascii="Times New Roman" w:eastAsia="Times New Roman" w:hAnsi="Times New Roman"/>
                <w:sz w:val="20"/>
                <w:szCs w:val="20"/>
                <w:lang w:eastAsia="ru-RU"/>
              </w:rPr>
            </w:pP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422DB102" w14:textId="77777777" w:rsidR="00B65AB0" w:rsidRPr="00721B67" w:rsidRDefault="00B65AB0" w:rsidP="0097354E">
            <w:pPr>
              <w:spacing w:after="0" w:line="240" w:lineRule="auto"/>
              <w:rPr>
                <w:rFonts w:ascii="Times New Roman" w:eastAsia="Times New Roman" w:hAnsi="Times New Roman"/>
                <w:sz w:val="20"/>
                <w:szCs w:val="20"/>
                <w:lang w:eastAsia="ru-RU"/>
              </w:rPr>
            </w:pPr>
            <w:proofErr w:type="spellStart"/>
            <w:r w:rsidRPr="00721B67">
              <w:rPr>
                <w:rFonts w:ascii="Times New Roman" w:eastAsia="Times New Roman" w:hAnsi="Times New Roman"/>
                <w:b/>
                <w:bCs/>
                <w:i/>
                <w:iCs/>
                <w:color w:val="000000"/>
                <w:sz w:val="20"/>
                <w:szCs w:val="20"/>
                <w:lang w:eastAsia="ru-RU"/>
              </w:rPr>
              <w:t>Уяро</w:t>
            </w:r>
            <w:proofErr w:type="spellEnd"/>
            <w:r w:rsidRPr="00721B67">
              <w:rPr>
                <w:rFonts w:ascii="Times New Roman" w:eastAsia="Times New Roman" w:hAnsi="Times New Roman"/>
                <w:b/>
                <w:bCs/>
                <w:i/>
                <w:iCs/>
                <w:color w:val="000000"/>
                <w:sz w:val="20"/>
                <w:szCs w:val="20"/>
                <w:lang w:eastAsia="ru-RU"/>
              </w:rPr>
              <w:t>-саянская группировка</w:t>
            </w:r>
            <w:r>
              <w:rPr>
                <w:rFonts w:ascii="Times New Roman" w:eastAsia="Times New Roman" w:hAnsi="Times New Roman"/>
                <w:b/>
                <w:bCs/>
                <w:i/>
                <w:iCs/>
                <w:color w:val="000000"/>
                <w:sz w:val="20"/>
                <w:szCs w:val="20"/>
                <w:lang w:eastAsia="ru-RU"/>
              </w:rPr>
              <w:t>:</w:t>
            </w:r>
            <w:r w:rsidRPr="00721B67">
              <w:rPr>
                <w:rFonts w:ascii="Times New Roman" w:eastAsia="Times New Roman" w:hAnsi="Times New Roman"/>
                <w:sz w:val="20"/>
                <w:szCs w:val="20"/>
                <w:lang w:eastAsia="ru-RU"/>
              </w:rPr>
              <w:t xml:space="preserve"> Березовский, Манский, Партизанский, Уярский, Саянский, Рыбинский, Ирбейский</w:t>
            </w:r>
          </w:p>
        </w:tc>
        <w:tc>
          <w:tcPr>
            <w:tcW w:w="716" w:type="dxa"/>
            <w:tcBorders>
              <w:top w:val="single" w:sz="4" w:space="0" w:color="auto"/>
              <w:left w:val="nil"/>
              <w:bottom w:val="single" w:sz="4" w:space="0" w:color="auto"/>
              <w:right w:val="single" w:sz="4" w:space="0" w:color="auto"/>
            </w:tcBorders>
            <w:shd w:val="clear" w:color="auto" w:fill="auto"/>
            <w:vAlign w:val="center"/>
          </w:tcPr>
          <w:p w14:paraId="6DEC75F6"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4901</w:t>
            </w:r>
          </w:p>
        </w:tc>
        <w:tc>
          <w:tcPr>
            <w:tcW w:w="716" w:type="dxa"/>
            <w:tcBorders>
              <w:top w:val="single" w:sz="4" w:space="0" w:color="auto"/>
              <w:left w:val="nil"/>
              <w:bottom w:val="single" w:sz="4" w:space="0" w:color="auto"/>
              <w:right w:val="single" w:sz="4" w:space="0" w:color="auto"/>
            </w:tcBorders>
            <w:shd w:val="clear" w:color="auto" w:fill="auto"/>
            <w:vAlign w:val="center"/>
          </w:tcPr>
          <w:p w14:paraId="23764F36"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7125</w:t>
            </w:r>
          </w:p>
        </w:tc>
        <w:tc>
          <w:tcPr>
            <w:tcW w:w="716" w:type="dxa"/>
            <w:tcBorders>
              <w:top w:val="single" w:sz="4" w:space="0" w:color="auto"/>
              <w:left w:val="nil"/>
              <w:bottom w:val="single" w:sz="4" w:space="0" w:color="auto"/>
              <w:right w:val="single" w:sz="4" w:space="0" w:color="auto"/>
            </w:tcBorders>
            <w:shd w:val="clear" w:color="auto" w:fill="auto"/>
            <w:vAlign w:val="center"/>
          </w:tcPr>
          <w:p w14:paraId="0CC99360"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5856</w:t>
            </w:r>
          </w:p>
        </w:tc>
        <w:tc>
          <w:tcPr>
            <w:tcW w:w="716" w:type="dxa"/>
            <w:tcBorders>
              <w:top w:val="single" w:sz="4" w:space="0" w:color="auto"/>
              <w:left w:val="nil"/>
              <w:bottom w:val="single" w:sz="4" w:space="0" w:color="auto"/>
              <w:right w:val="single" w:sz="4" w:space="0" w:color="auto"/>
            </w:tcBorders>
            <w:shd w:val="clear" w:color="auto" w:fill="auto"/>
            <w:vAlign w:val="center"/>
          </w:tcPr>
          <w:p w14:paraId="2C278BAA"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4363</w:t>
            </w:r>
          </w:p>
        </w:tc>
        <w:tc>
          <w:tcPr>
            <w:tcW w:w="716" w:type="dxa"/>
            <w:tcBorders>
              <w:top w:val="single" w:sz="4" w:space="0" w:color="auto"/>
              <w:left w:val="nil"/>
              <w:bottom w:val="single" w:sz="4" w:space="0" w:color="auto"/>
              <w:right w:val="single" w:sz="4" w:space="0" w:color="auto"/>
            </w:tcBorders>
            <w:shd w:val="clear" w:color="auto" w:fill="auto"/>
            <w:vAlign w:val="center"/>
          </w:tcPr>
          <w:p w14:paraId="0425BEAB"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6 690</w:t>
            </w:r>
          </w:p>
        </w:tc>
        <w:tc>
          <w:tcPr>
            <w:tcW w:w="907" w:type="dxa"/>
            <w:tcBorders>
              <w:top w:val="single" w:sz="4" w:space="0" w:color="auto"/>
              <w:left w:val="nil"/>
              <w:bottom w:val="single" w:sz="4" w:space="0" w:color="auto"/>
              <w:right w:val="single" w:sz="4" w:space="0" w:color="auto"/>
            </w:tcBorders>
            <w:shd w:val="clear" w:color="auto" w:fill="auto"/>
            <w:vAlign w:val="center"/>
          </w:tcPr>
          <w:p w14:paraId="37106BA8"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7 025</w:t>
            </w:r>
          </w:p>
        </w:tc>
        <w:tc>
          <w:tcPr>
            <w:tcW w:w="850" w:type="dxa"/>
            <w:tcBorders>
              <w:top w:val="single" w:sz="4" w:space="0" w:color="auto"/>
              <w:left w:val="nil"/>
              <w:bottom w:val="single" w:sz="4" w:space="0" w:color="auto"/>
              <w:right w:val="single" w:sz="4" w:space="0" w:color="auto"/>
            </w:tcBorders>
            <w:shd w:val="clear" w:color="auto" w:fill="auto"/>
            <w:vAlign w:val="center"/>
          </w:tcPr>
          <w:p w14:paraId="0BFED517"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9 329</w:t>
            </w:r>
          </w:p>
        </w:tc>
        <w:tc>
          <w:tcPr>
            <w:tcW w:w="851" w:type="dxa"/>
            <w:tcBorders>
              <w:top w:val="single" w:sz="4" w:space="0" w:color="auto"/>
              <w:left w:val="nil"/>
              <w:bottom w:val="single" w:sz="4" w:space="0" w:color="auto"/>
              <w:right w:val="single" w:sz="4" w:space="0" w:color="auto"/>
            </w:tcBorders>
            <w:shd w:val="clear" w:color="auto" w:fill="auto"/>
            <w:vAlign w:val="center"/>
          </w:tcPr>
          <w:p w14:paraId="4A418AA7"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9 667</w:t>
            </w:r>
          </w:p>
        </w:tc>
        <w:tc>
          <w:tcPr>
            <w:tcW w:w="850" w:type="dxa"/>
            <w:tcBorders>
              <w:top w:val="single" w:sz="4" w:space="0" w:color="auto"/>
              <w:left w:val="nil"/>
              <w:bottom w:val="single" w:sz="4" w:space="0" w:color="auto"/>
              <w:right w:val="single" w:sz="4" w:space="0" w:color="auto"/>
            </w:tcBorders>
            <w:shd w:val="clear" w:color="auto" w:fill="auto"/>
            <w:vAlign w:val="center"/>
          </w:tcPr>
          <w:p w14:paraId="4F71047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10 018</w:t>
            </w:r>
          </w:p>
        </w:tc>
        <w:tc>
          <w:tcPr>
            <w:tcW w:w="785" w:type="dxa"/>
            <w:tcBorders>
              <w:top w:val="single" w:sz="4" w:space="0" w:color="auto"/>
              <w:left w:val="nil"/>
              <w:bottom w:val="single" w:sz="4" w:space="0" w:color="auto"/>
              <w:right w:val="single" w:sz="4" w:space="0" w:color="auto"/>
            </w:tcBorders>
            <w:shd w:val="clear" w:color="auto" w:fill="auto"/>
            <w:vAlign w:val="center"/>
          </w:tcPr>
          <w:p w14:paraId="3DC4C389"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11 898</w:t>
            </w:r>
          </w:p>
        </w:tc>
        <w:tc>
          <w:tcPr>
            <w:tcW w:w="778" w:type="dxa"/>
            <w:tcBorders>
              <w:top w:val="single" w:sz="4" w:space="0" w:color="auto"/>
              <w:left w:val="nil"/>
              <w:bottom w:val="single" w:sz="4" w:space="0" w:color="auto"/>
              <w:right w:val="single" w:sz="4" w:space="0" w:color="auto"/>
            </w:tcBorders>
            <w:shd w:val="clear" w:color="auto" w:fill="auto"/>
            <w:vAlign w:val="center"/>
          </w:tcPr>
          <w:p w14:paraId="408E401A"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12 098</w:t>
            </w:r>
          </w:p>
        </w:tc>
        <w:tc>
          <w:tcPr>
            <w:tcW w:w="851" w:type="dxa"/>
            <w:tcBorders>
              <w:top w:val="single" w:sz="4" w:space="0" w:color="auto"/>
              <w:left w:val="nil"/>
              <w:bottom w:val="single" w:sz="4" w:space="0" w:color="auto"/>
              <w:right w:val="single" w:sz="4" w:space="0" w:color="auto"/>
            </w:tcBorders>
            <w:shd w:val="clear" w:color="auto" w:fill="auto"/>
            <w:vAlign w:val="center"/>
          </w:tcPr>
          <w:p w14:paraId="2C3DFD6A"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567AA3">
              <w:rPr>
                <w:rFonts w:ascii="Times New Roman" w:eastAsia="Times New Roman" w:hAnsi="Times New Roman"/>
                <w:sz w:val="20"/>
                <w:szCs w:val="20"/>
                <w:lang w:eastAsia="ru-RU"/>
              </w:rPr>
              <w:t>12 102</w:t>
            </w:r>
          </w:p>
        </w:tc>
        <w:tc>
          <w:tcPr>
            <w:tcW w:w="850" w:type="dxa"/>
            <w:tcBorders>
              <w:top w:val="single" w:sz="4" w:space="0" w:color="auto"/>
              <w:left w:val="nil"/>
              <w:bottom w:val="single" w:sz="4" w:space="0" w:color="auto"/>
              <w:right w:val="single" w:sz="4" w:space="0" w:color="auto"/>
            </w:tcBorders>
            <w:shd w:val="clear" w:color="auto" w:fill="auto"/>
            <w:vAlign w:val="center"/>
          </w:tcPr>
          <w:p w14:paraId="612F886C"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12312</w:t>
            </w:r>
          </w:p>
        </w:tc>
        <w:tc>
          <w:tcPr>
            <w:tcW w:w="851" w:type="dxa"/>
            <w:tcBorders>
              <w:top w:val="single" w:sz="4" w:space="0" w:color="auto"/>
              <w:left w:val="nil"/>
              <w:bottom w:val="single" w:sz="4" w:space="0" w:color="auto"/>
              <w:right w:val="single" w:sz="4" w:space="0" w:color="auto"/>
            </w:tcBorders>
            <w:shd w:val="clear" w:color="auto" w:fill="auto"/>
            <w:vAlign w:val="center"/>
          </w:tcPr>
          <w:p w14:paraId="77918AEC"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13148</w:t>
            </w:r>
          </w:p>
        </w:tc>
      </w:tr>
      <w:tr w:rsidR="00B65AB0" w:rsidRPr="00721B67" w14:paraId="17BD0D76" w14:textId="77777777" w:rsidTr="0097354E">
        <w:trPr>
          <w:trHeight w:val="450"/>
        </w:trPr>
        <w:tc>
          <w:tcPr>
            <w:tcW w:w="459" w:type="dxa"/>
            <w:tcBorders>
              <w:top w:val="single" w:sz="4" w:space="0" w:color="auto"/>
              <w:left w:val="single" w:sz="4" w:space="0" w:color="auto"/>
              <w:bottom w:val="single" w:sz="4" w:space="0" w:color="auto"/>
              <w:right w:val="single" w:sz="4" w:space="0" w:color="auto"/>
            </w:tcBorders>
            <w:vAlign w:val="center"/>
          </w:tcPr>
          <w:p w14:paraId="70931025" w14:textId="77777777" w:rsidR="00B65AB0" w:rsidRPr="00721B67" w:rsidRDefault="00B65AB0" w:rsidP="0097354E">
            <w:pPr>
              <w:numPr>
                <w:ilvl w:val="0"/>
                <w:numId w:val="24"/>
              </w:numPr>
              <w:spacing w:after="0" w:line="240" w:lineRule="auto"/>
              <w:rPr>
                <w:rFonts w:ascii="Times New Roman" w:eastAsia="Times New Roman" w:hAnsi="Times New Roman"/>
                <w:sz w:val="20"/>
                <w:szCs w:val="20"/>
                <w:lang w:eastAsia="ru-RU"/>
              </w:rPr>
            </w:pP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54DF3ECC" w14:textId="77777777" w:rsidR="00B65AB0" w:rsidRPr="00721B67" w:rsidRDefault="00B65AB0" w:rsidP="0097354E">
            <w:pPr>
              <w:spacing w:after="0" w:line="240" w:lineRule="auto"/>
              <w:rPr>
                <w:rFonts w:ascii="Times New Roman" w:eastAsia="Times New Roman" w:hAnsi="Times New Roman"/>
                <w:sz w:val="20"/>
                <w:szCs w:val="20"/>
                <w:lang w:eastAsia="ru-RU"/>
              </w:rPr>
            </w:pPr>
            <w:r w:rsidRPr="00721B67">
              <w:rPr>
                <w:rFonts w:ascii="Times New Roman" w:eastAsia="Times New Roman" w:hAnsi="Times New Roman"/>
                <w:b/>
                <w:bCs/>
                <w:i/>
                <w:iCs/>
                <w:color w:val="000000"/>
                <w:sz w:val="20"/>
                <w:szCs w:val="20"/>
                <w:lang w:eastAsia="ru-RU"/>
              </w:rPr>
              <w:t>Ангарская группировка</w:t>
            </w:r>
            <w:r>
              <w:rPr>
                <w:rFonts w:ascii="Times New Roman" w:eastAsia="Times New Roman" w:hAnsi="Times New Roman"/>
                <w:sz w:val="20"/>
                <w:szCs w:val="20"/>
                <w:lang w:eastAsia="ru-RU"/>
              </w:rPr>
              <w:t xml:space="preserve">: </w:t>
            </w:r>
            <w:r w:rsidRPr="00721B67">
              <w:rPr>
                <w:rFonts w:ascii="Times New Roman" w:eastAsia="Times New Roman" w:hAnsi="Times New Roman"/>
                <w:sz w:val="20"/>
                <w:szCs w:val="20"/>
                <w:lang w:eastAsia="ru-RU"/>
              </w:rPr>
              <w:t>Богучанский, Кежемский</w:t>
            </w:r>
          </w:p>
        </w:tc>
        <w:tc>
          <w:tcPr>
            <w:tcW w:w="716" w:type="dxa"/>
            <w:tcBorders>
              <w:top w:val="single" w:sz="4" w:space="0" w:color="auto"/>
              <w:left w:val="nil"/>
              <w:bottom w:val="single" w:sz="4" w:space="0" w:color="auto"/>
              <w:right w:val="single" w:sz="4" w:space="0" w:color="auto"/>
            </w:tcBorders>
            <w:shd w:val="clear" w:color="auto" w:fill="auto"/>
            <w:vAlign w:val="center"/>
          </w:tcPr>
          <w:p w14:paraId="1378EC8E"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887</w:t>
            </w:r>
          </w:p>
        </w:tc>
        <w:tc>
          <w:tcPr>
            <w:tcW w:w="716" w:type="dxa"/>
            <w:tcBorders>
              <w:top w:val="single" w:sz="4" w:space="0" w:color="auto"/>
              <w:left w:val="nil"/>
              <w:bottom w:val="single" w:sz="4" w:space="0" w:color="auto"/>
              <w:right w:val="single" w:sz="4" w:space="0" w:color="auto"/>
            </w:tcBorders>
            <w:shd w:val="clear" w:color="auto" w:fill="auto"/>
            <w:vAlign w:val="center"/>
          </w:tcPr>
          <w:p w14:paraId="2117D243"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474</w:t>
            </w:r>
          </w:p>
        </w:tc>
        <w:tc>
          <w:tcPr>
            <w:tcW w:w="716" w:type="dxa"/>
            <w:tcBorders>
              <w:top w:val="single" w:sz="4" w:space="0" w:color="auto"/>
              <w:left w:val="nil"/>
              <w:bottom w:val="single" w:sz="4" w:space="0" w:color="auto"/>
              <w:right w:val="single" w:sz="4" w:space="0" w:color="auto"/>
            </w:tcBorders>
            <w:shd w:val="clear" w:color="auto" w:fill="auto"/>
            <w:vAlign w:val="center"/>
          </w:tcPr>
          <w:p w14:paraId="29EA238A"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316</w:t>
            </w:r>
          </w:p>
        </w:tc>
        <w:tc>
          <w:tcPr>
            <w:tcW w:w="716" w:type="dxa"/>
            <w:tcBorders>
              <w:top w:val="single" w:sz="4" w:space="0" w:color="auto"/>
              <w:left w:val="nil"/>
              <w:bottom w:val="single" w:sz="4" w:space="0" w:color="auto"/>
              <w:right w:val="single" w:sz="4" w:space="0" w:color="auto"/>
            </w:tcBorders>
            <w:shd w:val="clear" w:color="auto" w:fill="auto"/>
            <w:vAlign w:val="center"/>
          </w:tcPr>
          <w:p w14:paraId="16623EC0"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512</w:t>
            </w:r>
          </w:p>
        </w:tc>
        <w:tc>
          <w:tcPr>
            <w:tcW w:w="716" w:type="dxa"/>
            <w:tcBorders>
              <w:top w:val="single" w:sz="4" w:space="0" w:color="auto"/>
              <w:left w:val="nil"/>
              <w:bottom w:val="single" w:sz="4" w:space="0" w:color="auto"/>
              <w:right w:val="single" w:sz="4" w:space="0" w:color="auto"/>
            </w:tcBorders>
            <w:shd w:val="clear" w:color="auto" w:fill="auto"/>
            <w:vAlign w:val="center"/>
          </w:tcPr>
          <w:p w14:paraId="520E088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931</w:t>
            </w:r>
          </w:p>
        </w:tc>
        <w:tc>
          <w:tcPr>
            <w:tcW w:w="907" w:type="dxa"/>
            <w:tcBorders>
              <w:top w:val="single" w:sz="4" w:space="0" w:color="auto"/>
              <w:left w:val="nil"/>
              <w:bottom w:val="single" w:sz="4" w:space="0" w:color="auto"/>
              <w:right w:val="single" w:sz="4" w:space="0" w:color="auto"/>
            </w:tcBorders>
            <w:shd w:val="clear" w:color="auto" w:fill="auto"/>
            <w:vAlign w:val="center"/>
          </w:tcPr>
          <w:p w14:paraId="7F6995B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683</w:t>
            </w:r>
          </w:p>
        </w:tc>
        <w:tc>
          <w:tcPr>
            <w:tcW w:w="850" w:type="dxa"/>
            <w:tcBorders>
              <w:top w:val="single" w:sz="4" w:space="0" w:color="auto"/>
              <w:left w:val="nil"/>
              <w:bottom w:val="single" w:sz="4" w:space="0" w:color="auto"/>
              <w:right w:val="single" w:sz="4" w:space="0" w:color="auto"/>
            </w:tcBorders>
            <w:shd w:val="clear" w:color="auto" w:fill="auto"/>
            <w:vAlign w:val="center"/>
          </w:tcPr>
          <w:p w14:paraId="10A10DDC"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684</w:t>
            </w:r>
          </w:p>
        </w:tc>
        <w:tc>
          <w:tcPr>
            <w:tcW w:w="851" w:type="dxa"/>
            <w:tcBorders>
              <w:top w:val="single" w:sz="4" w:space="0" w:color="auto"/>
              <w:left w:val="nil"/>
              <w:bottom w:val="single" w:sz="4" w:space="0" w:color="auto"/>
              <w:right w:val="single" w:sz="4" w:space="0" w:color="auto"/>
            </w:tcBorders>
            <w:shd w:val="clear" w:color="auto" w:fill="auto"/>
            <w:vAlign w:val="center"/>
          </w:tcPr>
          <w:p w14:paraId="0D9D60F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617</w:t>
            </w:r>
          </w:p>
        </w:tc>
        <w:tc>
          <w:tcPr>
            <w:tcW w:w="850" w:type="dxa"/>
            <w:tcBorders>
              <w:top w:val="single" w:sz="4" w:space="0" w:color="auto"/>
              <w:left w:val="nil"/>
              <w:bottom w:val="single" w:sz="4" w:space="0" w:color="auto"/>
              <w:right w:val="single" w:sz="4" w:space="0" w:color="auto"/>
            </w:tcBorders>
            <w:shd w:val="clear" w:color="auto" w:fill="auto"/>
            <w:vAlign w:val="center"/>
          </w:tcPr>
          <w:p w14:paraId="699D34AC"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938</w:t>
            </w:r>
          </w:p>
        </w:tc>
        <w:tc>
          <w:tcPr>
            <w:tcW w:w="785" w:type="dxa"/>
            <w:tcBorders>
              <w:top w:val="single" w:sz="4" w:space="0" w:color="auto"/>
              <w:left w:val="nil"/>
              <w:bottom w:val="single" w:sz="4" w:space="0" w:color="auto"/>
              <w:right w:val="single" w:sz="4" w:space="0" w:color="auto"/>
            </w:tcBorders>
            <w:shd w:val="clear" w:color="auto" w:fill="auto"/>
            <w:vAlign w:val="center"/>
          </w:tcPr>
          <w:p w14:paraId="4EFAA7FD"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1 126</w:t>
            </w:r>
          </w:p>
        </w:tc>
        <w:tc>
          <w:tcPr>
            <w:tcW w:w="778" w:type="dxa"/>
            <w:tcBorders>
              <w:top w:val="single" w:sz="4" w:space="0" w:color="auto"/>
              <w:left w:val="nil"/>
              <w:bottom w:val="single" w:sz="4" w:space="0" w:color="auto"/>
              <w:right w:val="single" w:sz="4" w:space="0" w:color="auto"/>
            </w:tcBorders>
            <w:shd w:val="clear" w:color="auto" w:fill="auto"/>
            <w:vAlign w:val="center"/>
          </w:tcPr>
          <w:p w14:paraId="010B7845"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869</w:t>
            </w:r>
          </w:p>
        </w:tc>
        <w:tc>
          <w:tcPr>
            <w:tcW w:w="851" w:type="dxa"/>
            <w:tcBorders>
              <w:top w:val="single" w:sz="4" w:space="0" w:color="auto"/>
              <w:left w:val="nil"/>
              <w:bottom w:val="single" w:sz="4" w:space="0" w:color="auto"/>
              <w:right w:val="single" w:sz="4" w:space="0" w:color="auto"/>
            </w:tcBorders>
            <w:shd w:val="clear" w:color="auto" w:fill="auto"/>
            <w:vAlign w:val="center"/>
          </w:tcPr>
          <w:p w14:paraId="30119D00"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567AA3">
              <w:rPr>
                <w:rFonts w:ascii="Times New Roman" w:eastAsia="Times New Roman" w:hAnsi="Times New Roman"/>
                <w:sz w:val="20"/>
                <w:szCs w:val="20"/>
                <w:lang w:eastAsia="ru-RU"/>
              </w:rPr>
              <w:t>1 245</w:t>
            </w:r>
          </w:p>
        </w:tc>
        <w:tc>
          <w:tcPr>
            <w:tcW w:w="850" w:type="dxa"/>
            <w:tcBorders>
              <w:top w:val="single" w:sz="4" w:space="0" w:color="auto"/>
              <w:left w:val="nil"/>
              <w:bottom w:val="single" w:sz="4" w:space="0" w:color="auto"/>
              <w:right w:val="single" w:sz="4" w:space="0" w:color="auto"/>
            </w:tcBorders>
            <w:shd w:val="clear" w:color="auto" w:fill="auto"/>
            <w:vAlign w:val="center"/>
          </w:tcPr>
          <w:p w14:paraId="2EC0C9BE"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1243</w:t>
            </w:r>
          </w:p>
        </w:tc>
        <w:tc>
          <w:tcPr>
            <w:tcW w:w="851" w:type="dxa"/>
            <w:tcBorders>
              <w:top w:val="single" w:sz="4" w:space="0" w:color="auto"/>
              <w:left w:val="nil"/>
              <w:bottom w:val="single" w:sz="4" w:space="0" w:color="auto"/>
              <w:right w:val="single" w:sz="4" w:space="0" w:color="auto"/>
            </w:tcBorders>
            <w:shd w:val="clear" w:color="auto" w:fill="auto"/>
            <w:vAlign w:val="center"/>
          </w:tcPr>
          <w:p w14:paraId="35083A9B"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1361</w:t>
            </w:r>
          </w:p>
        </w:tc>
      </w:tr>
      <w:tr w:rsidR="00B65AB0" w:rsidRPr="00D016C2" w14:paraId="35ABE543" w14:textId="77777777" w:rsidTr="0097354E">
        <w:trPr>
          <w:trHeight w:val="343"/>
        </w:trPr>
        <w:tc>
          <w:tcPr>
            <w:tcW w:w="459" w:type="dxa"/>
            <w:tcBorders>
              <w:top w:val="single" w:sz="4" w:space="0" w:color="auto"/>
              <w:left w:val="single" w:sz="4" w:space="0" w:color="auto"/>
              <w:bottom w:val="single" w:sz="4" w:space="0" w:color="auto"/>
              <w:right w:val="single" w:sz="4" w:space="0" w:color="auto"/>
            </w:tcBorders>
            <w:shd w:val="clear" w:color="auto" w:fill="auto"/>
            <w:vAlign w:val="center"/>
          </w:tcPr>
          <w:p w14:paraId="4ABA2C17" w14:textId="77777777" w:rsidR="00B65AB0" w:rsidRPr="00D016C2" w:rsidRDefault="00B65AB0" w:rsidP="0097354E">
            <w:pPr>
              <w:numPr>
                <w:ilvl w:val="0"/>
                <w:numId w:val="24"/>
              </w:numPr>
              <w:spacing w:after="0" w:line="240" w:lineRule="auto"/>
              <w:jc w:val="center"/>
              <w:rPr>
                <w:rFonts w:ascii="Times New Roman" w:eastAsia="Times New Roman" w:hAnsi="Times New Roman"/>
                <w:b/>
                <w:bCs/>
                <w:sz w:val="20"/>
                <w:szCs w:val="20"/>
                <w:lang w:eastAsia="ru-RU"/>
              </w:rPr>
            </w:pP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633A43BC" w14:textId="77777777" w:rsidR="00B65AB0" w:rsidRPr="00D016C2" w:rsidRDefault="00B65AB0" w:rsidP="0097354E">
            <w:pPr>
              <w:spacing w:after="0" w:line="240" w:lineRule="auto"/>
              <w:jc w:val="center"/>
              <w:rPr>
                <w:rFonts w:ascii="Times New Roman" w:eastAsia="Times New Roman" w:hAnsi="Times New Roman"/>
                <w:b/>
                <w:bCs/>
                <w:sz w:val="20"/>
                <w:szCs w:val="20"/>
                <w:lang w:eastAsia="ru-RU"/>
              </w:rPr>
            </w:pPr>
            <w:r w:rsidRPr="00D016C2">
              <w:rPr>
                <w:rFonts w:ascii="Times New Roman" w:eastAsia="Times New Roman" w:hAnsi="Times New Roman"/>
                <w:b/>
                <w:bCs/>
                <w:sz w:val="20"/>
                <w:szCs w:val="20"/>
                <w:lang w:eastAsia="ru-RU"/>
              </w:rPr>
              <w:t>Итого в Красноярском крае</w:t>
            </w:r>
          </w:p>
        </w:tc>
        <w:tc>
          <w:tcPr>
            <w:tcW w:w="716" w:type="dxa"/>
            <w:tcBorders>
              <w:top w:val="single" w:sz="4" w:space="0" w:color="auto"/>
              <w:left w:val="nil"/>
              <w:bottom w:val="single" w:sz="4" w:space="0" w:color="auto"/>
              <w:right w:val="single" w:sz="4" w:space="0" w:color="auto"/>
            </w:tcBorders>
            <w:shd w:val="clear" w:color="auto" w:fill="auto"/>
          </w:tcPr>
          <w:p w14:paraId="4D456F7E" w14:textId="77777777" w:rsidR="00B65AB0" w:rsidRPr="00D016C2" w:rsidRDefault="00B65AB0" w:rsidP="0097354E">
            <w:pPr>
              <w:spacing w:after="0" w:line="240" w:lineRule="auto"/>
              <w:ind w:left="-110" w:right="-105"/>
              <w:jc w:val="center"/>
              <w:rPr>
                <w:rFonts w:ascii="Times New Roman" w:eastAsia="Times New Roman" w:hAnsi="Times New Roman"/>
                <w:b/>
                <w:bCs/>
                <w:sz w:val="20"/>
                <w:szCs w:val="20"/>
                <w:lang w:eastAsia="ru-RU"/>
              </w:rPr>
            </w:pPr>
            <w:r w:rsidRPr="00D016C2">
              <w:rPr>
                <w:rFonts w:ascii="Times New Roman" w:hAnsi="Times New Roman"/>
                <w:b/>
                <w:bCs/>
              </w:rPr>
              <w:t>27200</w:t>
            </w:r>
          </w:p>
        </w:tc>
        <w:tc>
          <w:tcPr>
            <w:tcW w:w="716" w:type="dxa"/>
            <w:tcBorders>
              <w:top w:val="single" w:sz="4" w:space="0" w:color="auto"/>
              <w:left w:val="nil"/>
              <w:bottom w:val="single" w:sz="4" w:space="0" w:color="auto"/>
              <w:right w:val="single" w:sz="4" w:space="0" w:color="auto"/>
            </w:tcBorders>
            <w:shd w:val="clear" w:color="auto" w:fill="auto"/>
          </w:tcPr>
          <w:p w14:paraId="7BD319B3" w14:textId="77777777" w:rsidR="00B65AB0" w:rsidRPr="00D016C2" w:rsidRDefault="00B65AB0" w:rsidP="0097354E">
            <w:pPr>
              <w:spacing w:after="0" w:line="240" w:lineRule="auto"/>
              <w:ind w:right="-100"/>
              <w:jc w:val="center"/>
              <w:rPr>
                <w:rFonts w:ascii="Times New Roman" w:eastAsia="Times New Roman" w:hAnsi="Times New Roman"/>
                <w:b/>
                <w:bCs/>
                <w:sz w:val="20"/>
                <w:szCs w:val="20"/>
                <w:lang w:eastAsia="ru-RU"/>
              </w:rPr>
            </w:pPr>
            <w:r w:rsidRPr="00D016C2">
              <w:rPr>
                <w:rFonts w:ascii="Times New Roman" w:hAnsi="Times New Roman"/>
                <w:b/>
                <w:bCs/>
              </w:rPr>
              <w:t>35200</w:t>
            </w:r>
          </w:p>
        </w:tc>
        <w:tc>
          <w:tcPr>
            <w:tcW w:w="716" w:type="dxa"/>
            <w:tcBorders>
              <w:top w:val="single" w:sz="4" w:space="0" w:color="auto"/>
              <w:left w:val="nil"/>
              <w:bottom w:val="single" w:sz="4" w:space="0" w:color="auto"/>
              <w:right w:val="single" w:sz="4" w:space="0" w:color="auto"/>
            </w:tcBorders>
            <w:shd w:val="clear" w:color="auto" w:fill="auto"/>
          </w:tcPr>
          <w:p w14:paraId="6C8DDB90" w14:textId="77777777" w:rsidR="00B65AB0" w:rsidRPr="00D016C2" w:rsidRDefault="00B65AB0" w:rsidP="0097354E">
            <w:pPr>
              <w:spacing w:after="0" w:line="240" w:lineRule="auto"/>
              <w:ind w:right="-82"/>
              <w:jc w:val="center"/>
              <w:rPr>
                <w:rFonts w:ascii="Times New Roman" w:eastAsia="Times New Roman" w:hAnsi="Times New Roman"/>
                <w:b/>
                <w:bCs/>
                <w:sz w:val="20"/>
                <w:szCs w:val="20"/>
                <w:lang w:eastAsia="ru-RU"/>
              </w:rPr>
            </w:pPr>
            <w:r w:rsidRPr="00D016C2">
              <w:rPr>
                <w:rFonts w:ascii="Times New Roman" w:hAnsi="Times New Roman"/>
                <w:b/>
                <w:bCs/>
              </w:rPr>
              <w:t>31935</w:t>
            </w:r>
          </w:p>
        </w:tc>
        <w:tc>
          <w:tcPr>
            <w:tcW w:w="716" w:type="dxa"/>
            <w:tcBorders>
              <w:top w:val="single" w:sz="4" w:space="0" w:color="auto"/>
              <w:left w:val="nil"/>
              <w:bottom w:val="single" w:sz="4" w:space="0" w:color="auto"/>
              <w:right w:val="single" w:sz="4" w:space="0" w:color="auto"/>
            </w:tcBorders>
            <w:shd w:val="clear" w:color="auto" w:fill="auto"/>
          </w:tcPr>
          <w:p w14:paraId="192D271D" w14:textId="77777777" w:rsidR="00B65AB0" w:rsidRPr="00D016C2" w:rsidRDefault="00B65AB0" w:rsidP="0097354E">
            <w:pPr>
              <w:spacing w:after="0" w:line="240" w:lineRule="auto"/>
              <w:ind w:right="-76"/>
              <w:jc w:val="center"/>
              <w:rPr>
                <w:rFonts w:ascii="Times New Roman" w:eastAsia="Times New Roman" w:hAnsi="Times New Roman"/>
                <w:b/>
                <w:bCs/>
                <w:sz w:val="20"/>
                <w:szCs w:val="20"/>
                <w:lang w:eastAsia="ru-RU"/>
              </w:rPr>
            </w:pPr>
            <w:r w:rsidRPr="00D016C2">
              <w:rPr>
                <w:rFonts w:ascii="Times New Roman" w:hAnsi="Times New Roman"/>
                <w:b/>
                <w:bCs/>
              </w:rPr>
              <w:t>24177</w:t>
            </w:r>
          </w:p>
        </w:tc>
        <w:tc>
          <w:tcPr>
            <w:tcW w:w="716" w:type="dxa"/>
            <w:tcBorders>
              <w:top w:val="single" w:sz="4" w:space="0" w:color="auto"/>
              <w:left w:val="nil"/>
              <w:bottom w:val="single" w:sz="4" w:space="0" w:color="auto"/>
              <w:right w:val="single" w:sz="4" w:space="0" w:color="auto"/>
            </w:tcBorders>
            <w:shd w:val="clear" w:color="auto" w:fill="auto"/>
          </w:tcPr>
          <w:p w14:paraId="74424A7D" w14:textId="77777777" w:rsidR="00B65AB0" w:rsidRPr="00D016C2" w:rsidRDefault="00B65AB0" w:rsidP="0097354E">
            <w:pPr>
              <w:spacing w:after="0" w:line="240" w:lineRule="auto"/>
              <w:ind w:right="-71"/>
              <w:jc w:val="center"/>
              <w:rPr>
                <w:rFonts w:ascii="Times New Roman" w:eastAsia="Times New Roman" w:hAnsi="Times New Roman"/>
                <w:b/>
                <w:bCs/>
                <w:sz w:val="20"/>
                <w:szCs w:val="20"/>
                <w:lang w:eastAsia="ru-RU"/>
              </w:rPr>
            </w:pPr>
            <w:r w:rsidRPr="00D016C2">
              <w:rPr>
                <w:rFonts w:ascii="Times New Roman" w:hAnsi="Times New Roman"/>
                <w:b/>
                <w:bCs/>
              </w:rPr>
              <w:t>31942</w:t>
            </w:r>
          </w:p>
        </w:tc>
        <w:tc>
          <w:tcPr>
            <w:tcW w:w="907" w:type="dxa"/>
            <w:tcBorders>
              <w:top w:val="single" w:sz="4" w:space="0" w:color="auto"/>
              <w:left w:val="nil"/>
              <w:bottom w:val="single" w:sz="4" w:space="0" w:color="auto"/>
              <w:right w:val="single" w:sz="4" w:space="0" w:color="auto"/>
            </w:tcBorders>
            <w:shd w:val="clear" w:color="auto" w:fill="auto"/>
          </w:tcPr>
          <w:p w14:paraId="2E309E23" w14:textId="77777777" w:rsidR="00B65AB0" w:rsidRPr="00D016C2" w:rsidRDefault="00B65AB0" w:rsidP="0097354E">
            <w:pPr>
              <w:spacing w:after="0" w:line="240" w:lineRule="auto"/>
              <w:jc w:val="center"/>
              <w:rPr>
                <w:rFonts w:ascii="Times New Roman" w:eastAsia="Times New Roman" w:hAnsi="Times New Roman"/>
                <w:b/>
                <w:bCs/>
                <w:sz w:val="20"/>
                <w:szCs w:val="20"/>
                <w:lang w:eastAsia="ru-RU"/>
              </w:rPr>
            </w:pPr>
            <w:r w:rsidRPr="00D016C2">
              <w:rPr>
                <w:rFonts w:ascii="Times New Roman" w:hAnsi="Times New Roman"/>
                <w:b/>
                <w:bCs/>
              </w:rPr>
              <w:t>33838</w:t>
            </w:r>
          </w:p>
        </w:tc>
        <w:tc>
          <w:tcPr>
            <w:tcW w:w="850" w:type="dxa"/>
            <w:tcBorders>
              <w:top w:val="single" w:sz="4" w:space="0" w:color="auto"/>
              <w:left w:val="nil"/>
              <w:bottom w:val="single" w:sz="4" w:space="0" w:color="auto"/>
              <w:right w:val="single" w:sz="4" w:space="0" w:color="auto"/>
            </w:tcBorders>
            <w:shd w:val="clear" w:color="auto" w:fill="auto"/>
          </w:tcPr>
          <w:p w14:paraId="1A2F80F4" w14:textId="77777777" w:rsidR="00B65AB0" w:rsidRPr="00D016C2" w:rsidRDefault="00B65AB0" w:rsidP="0097354E">
            <w:pPr>
              <w:spacing w:after="0" w:line="240" w:lineRule="auto"/>
              <w:jc w:val="center"/>
              <w:rPr>
                <w:rFonts w:ascii="Times New Roman" w:eastAsia="Times New Roman" w:hAnsi="Times New Roman"/>
                <w:b/>
                <w:bCs/>
                <w:sz w:val="20"/>
                <w:szCs w:val="20"/>
                <w:lang w:eastAsia="ru-RU"/>
              </w:rPr>
            </w:pPr>
            <w:r w:rsidRPr="00D016C2">
              <w:rPr>
                <w:rFonts w:ascii="Times New Roman" w:hAnsi="Times New Roman"/>
                <w:b/>
                <w:bCs/>
              </w:rPr>
              <w:t>37061</w:t>
            </w:r>
          </w:p>
        </w:tc>
        <w:tc>
          <w:tcPr>
            <w:tcW w:w="851" w:type="dxa"/>
            <w:tcBorders>
              <w:top w:val="single" w:sz="4" w:space="0" w:color="auto"/>
              <w:left w:val="nil"/>
              <w:bottom w:val="single" w:sz="4" w:space="0" w:color="auto"/>
              <w:right w:val="single" w:sz="4" w:space="0" w:color="auto"/>
            </w:tcBorders>
            <w:shd w:val="clear" w:color="auto" w:fill="auto"/>
          </w:tcPr>
          <w:p w14:paraId="2B72DB1F" w14:textId="77777777" w:rsidR="00B65AB0" w:rsidRPr="00D016C2" w:rsidRDefault="00B65AB0" w:rsidP="0097354E">
            <w:pPr>
              <w:spacing w:after="0" w:line="240" w:lineRule="auto"/>
              <w:jc w:val="center"/>
              <w:rPr>
                <w:rFonts w:ascii="Times New Roman" w:eastAsia="Times New Roman" w:hAnsi="Times New Roman"/>
                <w:b/>
                <w:bCs/>
                <w:sz w:val="20"/>
                <w:szCs w:val="20"/>
                <w:lang w:eastAsia="ru-RU"/>
              </w:rPr>
            </w:pPr>
            <w:r w:rsidRPr="00D016C2">
              <w:rPr>
                <w:rFonts w:ascii="Times New Roman" w:hAnsi="Times New Roman"/>
                <w:b/>
                <w:bCs/>
              </w:rPr>
              <w:t>40382</w:t>
            </w:r>
          </w:p>
        </w:tc>
        <w:tc>
          <w:tcPr>
            <w:tcW w:w="850" w:type="dxa"/>
            <w:tcBorders>
              <w:top w:val="single" w:sz="4" w:space="0" w:color="auto"/>
              <w:left w:val="nil"/>
              <w:bottom w:val="single" w:sz="4" w:space="0" w:color="auto"/>
              <w:right w:val="single" w:sz="4" w:space="0" w:color="auto"/>
            </w:tcBorders>
            <w:shd w:val="clear" w:color="auto" w:fill="auto"/>
          </w:tcPr>
          <w:p w14:paraId="704CFCDD" w14:textId="77777777" w:rsidR="00B65AB0" w:rsidRPr="00D016C2" w:rsidRDefault="00B65AB0" w:rsidP="0097354E">
            <w:pPr>
              <w:spacing w:after="0" w:line="240" w:lineRule="auto"/>
              <w:jc w:val="center"/>
              <w:rPr>
                <w:rFonts w:ascii="Times New Roman" w:eastAsia="Times New Roman" w:hAnsi="Times New Roman"/>
                <w:b/>
                <w:bCs/>
                <w:sz w:val="20"/>
                <w:szCs w:val="20"/>
                <w:lang w:eastAsia="ru-RU"/>
              </w:rPr>
            </w:pPr>
            <w:r w:rsidRPr="00D016C2">
              <w:rPr>
                <w:rFonts w:ascii="Times New Roman" w:hAnsi="Times New Roman"/>
                <w:b/>
                <w:bCs/>
              </w:rPr>
              <w:t>44393</w:t>
            </w:r>
          </w:p>
        </w:tc>
        <w:tc>
          <w:tcPr>
            <w:tcW w:w="785" w:type="dxa"/>
            <w:tcBorders>
              <w:top w:val="single" w:sz="4" w:space="0" w:color="auto"/>
              <w:left w:val="nil"/>
              <w:bottom w:val="single" w:sz="4" w:space="0" w:color="auto"/>
              <w:right w:val="single" w:sz="4" w:space="0" w:color="auto"/>
            </w:tcBorders>
            <w:shd w:val="clear" w:color="auto" w:fill="auto"/>
          </w:tcPr>
          <w:p w14:paraId="548DAADC" w14:textId="77777777" w:rsidR="00B65AB0" w:rsidRPr="00D016C2" w:rsidRDefault="00B65AB0" w:rsidP="0097354E">
            <w:pPr>
              <w:spacing w:after="0" w:line="240" w:lineRule="auto"/>
              <w:jc w:val="center"/>
              <w:rPr>
                <w:rFonts w:ascii="Times New Roman" w:eastAsia="Times New Roman" w:hAnsi="Times New Roman"/>
                <w:b/>
                <w:bCs/>
                <w:sz w:val="20"/>
                <w:szCs w:val="20"/>
                <w:lang w:eastAsia="ru-RU"/>
              </w:rPr>
            </w:pPr>
            <w:r w:rsidRPr="00D016C2">
              <w:rPr>
                <w:rFonts w:ascii="Times New Roman" w:hAnsi="Times New Roman"/>
                <w:b/>
                <w:bCs/>
              </w:rPr>
              <w:t>55443</w:t>
            </w:r>
          </w:p>
        </w:tc>
        <w:tc>
          <w:tcPr>
            <w:tcW w:w="778" w:type="dxa"/>
            <w:tcBorders>
              <w:top w:val="single" w:sz="4" w:space="0" w:color="auto"/>
              <w:left w:val="nil"/>
              <w:bottom w:val="single" w:sz="4" w:space="0" w:color="auto"/>
              <w:right w:val="single" w:sz="4" w:space="0" w:color="auto"/>
            </w:tcBorders>
            <w:shd w:val="clear" w:color="auto" w:fill="auto"/>
          </w:tcPr>
          <w:p w14:paraId="59E0AE6F" w14:textId="77777777" w:rsidR="00B65AB0" w:rsidRPr="00D016C2" w:rsidRDefault="00B65AB0" w:rsidP="0097354E">
            <w:pPr>
              <w:spacing w:after="0" w:line="240" w:lineRule="auto"/>
              <w:jc w:val="center"/>
              <w:rPr>
                <w:rFonts w:ascii="Times New Roman" w:eastAsia="Times New Roman" w:hAnsi="Times New Roman"/>
                <w:b/>
                <w:bCs/>
                <w:sz w:val="20"/>
                <w:szCs w:val="20"/>
                <w:lang w:eastAsia="ru-RU"/>
              </w:rPr>
            </w:pPr>
            <w:r w:rsidRPr="00D016C2">
              <w:rPr>
                <w:rFonts w:ascii="Times New Roman" w:hAnsi="Times New Roman"/>
                <w:b/>
                <w:bCs/>
              </w:rPr>
              <w:t>53626</w:t>
            </w:r>
          </w:p>
        </w:tc>
        <w:tc>
          <w:tcPr>
            <w:tcW w:w="851" w:type="dxa"/>
            <w:tcBorders>
              <w:top w:val="single" w:sz="4" w:space="0" w:color="auto"/>
              <w:left w:val="nil"/>
              <w:bottom w:val="single" w:sz="4" w:space="0" w:color="auto"/>
              <w:right w:val="single" w:sz="4" w:space="0" w:color="auto"/>
            </w:tcBorders>
            <w:shd w:val="clear" w:color="auto" w:fill="auto"/>
          </w:tcPr>
          <w:p w14:paraId="1B90C379" w14:textId="77777777" w:rsidR="00B65AB0" w:rsidRPr="00D016C2" w:rsidRDefault="00B65AB0" w:rsidP="0097354E">
            <w:pPr>
              <w:spacing w:after="0" w:line="240" w:lineRule="auto"/>
              <w:jc w:val="center"/>
              <w:rPr>
                <w:rFonts w:ascii="Times New Roman" w:eastAsia="Times New Roman" w:hAnsi="Times New Roman"/>
                <w:b/>
                <w:bCs/>
                <w:sz w:val="20"/>
                <w:szCs w:val="20"/>
                <w:lang w:eastAsia="ru-RU"/>
              </w:rPr>
            </w:pPr>
            <w:r w:rsidRPr="00D016C2">
              <w:rPr>
                <w:rFonts w:ascii="Times New Roman" w:hAnsi="Times New Roman"/>
                <w:b/>
                <w:bCs/>
              </w:rPr>
              <w:t>54800</w:t>
            </w:r>
          </w:p>
        </w:tc>
        <w:tc>
          <w:tcPr>
            <w:tcW w:w="850" w:type="dxa"/>
            <w:tcBorders>
              <w:top w:val="single" w:sz="4" w:space="0" w:color="auto"/>
              <w:left w:val="nil"/>
              <w:bottom w:val="single" w:sz="4" w:space="0" w:color="auto"/>
              <w:right w:val="single" w:sz="4" w:space="0" w:color="auto"/>
            </w:tcBorders>
            <w:shd w:val="clear" w:color="auto" w:fill="auto"/>
          </w:tcPr>
          <w:p w14:paraId="1BA7C90F" w14:textId="77777777" w:rsidR="00B65AB0" w:rsidRPr="00D016C2" w:rsidRDefault="00B65AB0" w:rsidP="0097354E">
            <w:pPr>
              <w:spacing w:after="0" w:line="240" w:lineRule="auto"/>
              <w:jc w:val="center"/>
              <w:rPr>
                <w:rFonts w:ascii="Times New Roman" w:eastAsia="Times New Roman" w:hAnsi="Times New Roman"/>
                <w:b/>
                <w:bCs/>
                <w:sz w:val="20"/>
                <w:szCs w:val="20"/>
                <w:lang w:eastAsia="ru-RU"/>
              </w:rPr>
            </w:pPr>
            <w:r w:rsidRPr="00D016C2">
              <w:rPr>
                <w:rFonts w:ascii="Times New Roman" w:hAnsi="Times New Roman"/>
                <w:b/>
                <w:bCs/>
              </w:rPr>
              <w:t>55582</w:t>
            </w:r>
          </w:p>
        </w:tc>
        <w:tc>
          <w:tcPr>
            <w:tcW w:w="851" w:type="dxa"/>
            <w:tcBorders>
              <w:top w:val="single" w:sz="4" w:space="0" w:color="auto"/>
              <w:left w:val="nil"/>
              <w:bottom w:val="single" w:sz="4" w:space="0" w:color="auto"/>
              <w:right w:val="single" w:sz="4" w:space="0" w:color="auto"/>
            </w:tcBorders>
            <w:shd w:val="clear" w:color="auto" w:fill="auto"/>
          </w:tcPr>
          <w:p w14:paraId="0ED8FE99" w14:textId="77777777" w:rsidR="00B65AB0" w:rsidRPr="00D016C2" w:rsidRDefault="00B65AB0" w:rsidP="0097354E">
            <w:pPr>
              <w:spacing w:after="0" w:line="240" w:lineRule="auto"/>
              <w:jc w:val="center"/>
              <w:rPr>
                <w:rFonts w:ascii="Times New Roman" w:eastAsia="Times New Roman" w:hAnsi="Times New Roman"/>
                <w:b/>
                <w:bCs/>
                <w:sz w:val="20"/>
                <w:szCs w:val="20"/>
                <w:lang w:eastAsia="ru-RU"/>
              </w:rPr>
            </w:pPr>
            <w:r w:rsidRPr="00D016C2">
              <w:rPr>
                <w:rFonts w:ascii="Times New Roman" w:hAnsi="Times New Roman"/>
                <w:b/>
                <w:bCs/>
              </w:rPr>
              <w:t>58778</w:t>
            </w:r>
          </w:p>
        </w:tc>
      </w:tr>
    </w:tbl>
    <w:p w14:paraId="1E86FF3A" w14:textId="77777777" w:rsidR="00B65AB0" w:rsidRDefault="00B65AB0" w:rsidP="00B65AB0">
      <w:pPr>
        <w:spacing w:after="0" w:line="240" w:lineRule="auto"/>
        <w:ind w:firstLine="709"/>
        <w:jc w:val="both"/>
        <w:rPr>
          <w:rFonts w:ascii="Times New Roman" w:hAnsi="Times New Roman"/>
          <w:sz w:val="27"/>
          <w:szCs w:val="27"/>
        </w:rPr>
        <w:sectPr w:rsidR="00B65AB0" w:rsidSect="002F7B17">
          <w:pgSz w:w="16838" w:h="11906" w:orient="landscape"/>
          <w:pgMar w:top="993" w:right="1134" w:bottom="850" w:left="709" w:header="708" w:footer="708" w:gutter="0"/>
          <w:cols w:space="708"/>
          <w:titlePg/>
          <w:docGrid w:linePitch="360"/>
        </w:sectPr>
      </w:pPr>
    </w:p>
    <w:p w14:paraId="3BFA1D47" w14:textId="77777777" w:rsidR="00B65AB0" w:rsidRDefault="00B65AB0" w:rsidP="00B65AB0">
      <w:pPr>
        <w:spacing w:after="0" w:line="240" w:lineRule="auto"/>
        <w:ind w:firstLine="708"/>
        <w:jc w:val="both"/>
        <w:rPr>
          <w:rFonts w:ascii="Times New Roman" w:hAnsi="Times New Roman"/>
          <w:sz w:val="27"/>
          <w:szCs w:val="27"/>
        </w:rPr>
      </w:pPr>
      <w:r>
        <w:rPr>
          <w:rFonts w:ascii="Times New Roman" w:hAnsi="Times New Roman"/>
          <w:sz w:val="27"/>
          <w:szCs w:val="27"/>
        </w:rPr>
        <w:lastRenderedPageBreak/>
        <w:t>Во втором десятилетии двухтысячных годов</w:t>
      </w:r>
      <w:r w:rsidRPr="00190820">
        <w:rPr>
          <w:rFonts w:ascii="Times New Roman" w:hAnsi="Times New Roman"/>
          <w:sz w:val="27"/>
          <w:szCs w:val="27"/>
        </w:rPr>
        <w:t xml:space="preserve"> </w:t>
      </w:r>
      <w:r>
        <w:rPr>
          <w:rFonts w:ascii="Times New Roman" w:hAnsi="Times New Roman"/>
          <w:sz w:val="27"/>
          <w:szCs w:val="27"/>
        </w:rPr>
        <w:t>на территории края</w:t>
      </w:r>
      <w:r w:rsidRPr="00190820">
        <w:rPr>
          <w:rFonts w:ascii="Times New Roman" w:hAnsi="Times New Roman"/>
          <w:sz w:val="27"/>
          <w:szCs w:val="27"/>
        </w:rPr>
        <w:t xml:space="preserve"> создан</w:t>
      </w:r>
      <w:r>
        <w:rPr>
          <w:rFonts w:ascii="Times New Roman" w:hAnsi="Times New Roman"/>
          <w:sz w:val="27"/>
          <w:szCs w:val="27"/>
        </w:rPr>
        <w:t>о</w:t>
      </w:r>
      <w:r w:rsidRPr="00190820">
        <w:rPr>
          <w:rFonts w:ascii="Times New Roman" w:hAnsi="Times New Roman"/>
          <w:sz w:val="27"/>
          <w:szCs w:val="27"/>
        </w:rPr>
        <w:t xml:space="preserve"> </w:t>
      </w:r>
      <w:r>
        <w:rPr>
          <w:rFonts w:ascii="Times New Roman" w:hAnsi="Times New Roman"/>
          <w:sz w:val="27"/>
          <w:szCs w:val="27"/>
        </w:rPr>
        <w:t>пять</w:t>
      </w:r>
      <w:r w:rsidRPr="00190820">
        <w:rPr>
          <w:rFonts w:ascii="Times New Roman" w:hAnsi="Times New Roman"/>
          <w:sz w:val="27"/>
          <w:szCs w:val="27"/>
        </w:rPr>
        <w:t xml:space="preserve"> ООПТ </w:t>
      </w:r>
      <w:r>
        <w:rPr>
          <w:rFonts w:ascii="Times New Roman" w:hAnsi="Times New Roman"/>
          <w:sz w:val="27"/>
          <w:szCs w:val="27"/>
        </w:rPr>
        <w:t xml:space="preserve">краевого значения </w:t>
      </w:r>
      <w:r w:rsidRPr="00190820">
        <w:rPr>
          <w:rFonts w:ascii="Times New Roman" w:hAnsi="Times New Roman"/>
          <w:sz w:val="27"/>
          <w:szCs w:val="27"/>
        </w:rPr>
        <w:t xml:space="preserve">для сохранения популяций </w:t>
      </w:r>
      <w:r>
        <w:rPr>
          <w:rFonts w:ascii="Times New Roman" w:hAnsi="Times New Roman"/>
          <w:sz w:val="27"/>
          <w:szCs w:val="27"/>
        </w:rPr>
        <w:t xml:space="preserve">сибирской </w:t>
      </w:r>
      <w:r w:rsidRPr="00190820">
        <w:rPr>
          <w:rFonts w:ascii="Times New Roman" w:hAnsi="Times New Roman"/>
          <w:sz w:val="27"/>
          <w:szCs w:val="27"/>
        </w:rPr>
        <w:t>косули:</w:t>
      </w:r>
    </w:p>
    <w:p w14:paraId="0541F208" w14:textId="77777777" w:rsidR="00B65AB0" w:rsidRPr="00523BF5" w:rsidRDefault="00B65AB0" w:rsidP="00B65AB0">
      <w:pPr>
        <w:spacing w:after="0" w:line="240" w:lineRule="auto"/>
        <w:ind w:firstLine="708"/>
        <w:jc w:val="both"/>
        <w:rPr>
          <w:rFonts w:ascii="Times New Roman" w:hAnsi="Times New Roman"/>
          <w:sz w:val="16"/>
          <w:szCs w:val="16"/>
        </w:rPr>
      </w:pP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2"/>
        <w:gridCol w:w="1275"/>
        <w:gridCol w:w="1985"/>
        <w:gridCol w:w="5421"/>
      </w:tblGrid>
      <w:tr w:rsidR="00B65AB0" w:rsidRPr="0047300C" w14:paraId="169D31B6" w14:textId="77777777" w:rsidTr="0097354E">
        <w:tc>
          <w:tcPr>
            <w:tcW w:w="562" w:type="dxa"/>
            <w:shd w:val="clear" w:color="auto" w:fill="auto"/>
          </w:tcPr>
          <w:p w14:paraId="4DEECA16" w14:textId="77777777" w:rsidR="00B65AB0" w:rsidRPr="0047300C" w:rsidRDefault="00B65AB0" w:rsidP="0097354E">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 п/п</w:t>
            </w:r>
          </w:p>
        </w:tc>
        <w:tc>
          <w:tcPr>
            <w:tcW w:w="1275" w:type="dxa"/>
            <w:shd w:val="clear" w:color="auto" w:fill="auto"/>
          </w:tcPr>
          <w:p w14:paraId="5CCB9C23" w14:textId="77777777" w:rsidR="00B65AB0" w:rsidRPr="0047300C" w:rsidRDefault="00B65AB0" w:rsidP="0097354E">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Год создания</w:t>
            </w:r>
          </w:p>
        </w:tc>
        <w:tc>
          <w:tcPr>
            <w:tcW w:w="1985" w:type="dxa"/>
            <w:shd w:val="clear" w:color="auto" w:fill="auto"/>
          </w:tcPr>
          <w:p w14:paraId="0A31C502" w14:textId="77777777" w:rsidR="00B65AB0" w:rsidRPr="0047300C" w:rsidRDefault="00B65AB0" w:rsidP="0097354E">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Наименование ООПТ</w:t>
            </w:r>
          </w:p>
        </w:tc>
        <w:tc>
          <w:tcPr>
            <w:tcW w:w="5421" w:type="dxa"/>
            <w:shd w:val="clear" w:color="auto" w:fill="auto"/>
          </w:tcPr>
          <w:p w14:paraId="325F8C7C" w14:textId="77777777" w:rsidR="00B65AB0" w:rsidRPr="0047300C" w:rsidRDefault="00B65AB0" w:rsidP="0097354E">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Значение</w:t>
            </w:r>
          </w:p>
        </w:tc>
      </w:tr>
      <w:tr w:rsidR="00B65AB0" w:rsidRPr="0047300C" w14:paraId="530B2C98" w14:textId="77777777" w:rsidTr="0097354E">
        <w:tc>
          <w:tcPr>
            <w:tcW w:w="562" w:type="dxa"/>
            <w:shd w:val="clear" w:color="auto" w:fill="auto"/>
          </w:tcPr>
          <w:p w14:paraId="2788E398" w14:textId="77777777" w:rsidR="00B65AB0" w:rsidRPr="0047300C" w:rsidRDefault="00B65AB0" w:rsidP="0097354E">
            <w:pPr>
              <w:pStyle w:val="a4"/>
              <w:numPr>
                <w:ilvl w:val="0"/>
                <w:numId w:val="6"/>
              </w:numPr>
              <w:spacing w:after="0" w:line="240" w:lineRule="auto"/>
              <w:jc w:val="both"/>
              <w:rPr>
                <w:rFonts w:ascii="Times New Roman" w:eastAsia="Times New Roman" w:hAnsi="Times New Roman"/>
                <w:sz w:val="24"/>
                <w:szCs w:val="24"/>
                <w:lang w:eastAsia="ru-RU"/>
              </w:rPr>
            </w:pPr>
          </w:p>
        </w:tc>
        <w:tc>
          <w:tcPr>
            <w:tcW w:w="1275" w:type="dxa"/>
            <w:shd w:val="clear" w:color="auto" w:fill="auto"/>
          </w:tcPr>
          <w:p w14:paraId="498FF4D7" w14:textId="77777777" w:rsidR="00B65AB0" w:rsidRPr="0047300C" w:rsidRDefault="00B65AB0" w:rsidP="0097354E">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2011</w:t>
            </w:r>
          </w:p>
        </w:tc>
        <w:tc>
          <w:tcPr>
            <w:tcW w:w="1985" w:type="dxa"/>
            <w:shd w:val="clear" w:color="auto" w:fill="auto"/>
          </w:tcPr>
          <w:p w14:paraId="32B0C5E8" w14:textId="77777777" w:rsidR="00B65AB0" w:rsidRPr="0047300C" w:rsidRDefault="00B65AB0" w:rsidP="0097354E">
            <w:pPr>
              <w:spacing w:after="0" w:line="240" w:lineRule="auto"/>
              <w:jc w:val="both"/>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Заказник «Большая степь»</w:t>
            </w:r>
          </w:p>
        </w:tc>
        <w:tc>
          <w:tcPr>
            <w:tcW w:w="5421" w:type="dxa"/>
            <w:shd w:val="clear" w:color="auto" w:fill="auto"/>
          </w:tcPr>
          <w:p w14:paraId="42A51B0A" w14:textId="77777777" w:rsidR="00B65AB0" w:rsidRPr="0047300C" w:rsidRDefault="00B65AB0" w:rsidP="0097354E">
            <w:pPr>
              <w:spacing w:after="0" w:line="240" w:lineRule="auto"/>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 xml:space="preserve">Сохранение </w:t>
            </w:r>
            <w:proofErr w:type="spellStart"/>
            <w:r w:rsidRPr="0047300C">
              <w:rPr>
                <w:rFonts w:ascii="Times New Roman" w:eastAsia="Times New Roman" w:hAnsi="Times New Roman"/>
                <w:sz w:val="24"/>
                <w:szCs w:val="24"/>
                <w:lang w:eastAsia="ru-RU"/>
              </w:rPr>
              <w:t>усольско</w:t>
            </w:r>
            <w:proofErr w:type="spellEnd"/>
            <w:r w:rsidRPr="0047300C">
              <w:rPr>
                <w:rFonts w:ascii="Times New Roman" w:eastAsia="Times New Roman" w:hAnsi="Times New Roman"/>
                <w:sz w:val="24"/>
                <w:szCs w:val="24"/>
                <w:lang w:eastAsia="ru-RU"/>
              </w:rPr>
              <w:t xml:space="preserve">-канской (западной) </w:t>
            </w:r>
            <w:proofErr w:type="spellStart"/>
            <w:r w:rsidRPr="0047300C">
              <w:rPr>
                <w:rFonts w:ascii="Times New Roman" w:eastAsia="Times New Roman" w:hAnsi="Times New Roman"/>
                <w:sz w:val="24"/>
                <w:szCs w:val="24"/>
                <w:lang w:eastAsia="ru-RU"/>
              </w:rPr>
              <w:t>субпопуляции</w:t>
            </w:r>
            <w:proofErr w:type="spellEnd"/>
            <w:r w:rsidRPr="0047300C">
              <w:rPr>
                <w:rFonts w:ascii="Times New Roman" w:eastAsia="Times New Roman" w:hAnsi="Times New Roman"/>
                <w:sz w:val="24"/>
                <w:szCs w:val="24"/>
                <w:lang w:eastAsia="ru-RU"/>
              </w:rPr>
              <w:t xml:space="preserve"> сибирской косули на путях миграции и зимовок</w:t>
            </w:r>
          </w:p>
        </w:tc>
      </w:tr>
      <w:tr w:rsidR="00B65AB0" w:rsidRPr="0047300C" w14:paraId="399FA8E1" w14:textId="77777777" w:rsidTr="0097354E">
        <w:tc>
          <w:tcPr>
            <w:tcW w:w="562" w:type="dxa"/>
            <w:shd w:val="clear" w:color="auto" w:fill="auto"/>
          </w:tcPr>
          <w:p w14:paraId="6EBA9483" w14:textId="77777777" w:rsidR="00B65AB0" w:rsidRPr="0047300C" w:rsidRDefault="00B65AB0" w:rsidP="0097354E">
            <w:pPr>
              <w:pStyle w:val="a4"/>
              <w:numPr>
                <w:ilvl w:val="0"/>
                <w:numId w:val="6"/>
              </w:numPr>
              <w:spacing w:after="0" w:line="240" w:lineRule="auto"/>
              <w:jc w:val="both"/>
              <w:rPr>
                <w:rFonts w:ascii="Times New Roman" w:eastAsia="Times New Roman" w:hAnsi="Times New Roman"/>
                <w:sz w:val="24"/>
                <w:szCs w:val="24"/>
                <w:lang w:eastAsia="ru-RU"/>
              </w:rPr>
            </w:pPr>
          </w:p>
        </w:tc>
        <w:tc>
          <w:tcPr>
            <w:tcW w:w="1275" w:type="dxa"/>
            <w:shd w:val="clear" w:color="auto" w:fill="auto"/>
          </w:tcPr>
          <w:p w14:paraId="06E068DE" w14:textId="77777777" w:rsidR="00B65AB0" w:rsidRPr="0047300C" w:rsidRDefault="00B65AB0" w:rsidP="0097354E">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2012</w:t>
            </w:r>
          </w:p>
        </w:tc>
        <w:tc>
          <w:tcPr>
            <w:tcW w:w="1985" w:type="dxa"/>
            <w:shd w:val="clear" w:color="auto" w:fill="auto"/>
          </w:tcPr>
          <w:p w14:paraId="6A23C91D" w14:textId="77777777" w:rsidR="00B65AB0" w:rsidRPr="0047300C" w:rsidRDefault="00B65AB0" w:rsidP="0097354E">
            <w:pPr>
              <w:spacing w:after="0" w:line="240" w:lineRule="auto"/>
              <w:jc w:val="both"/>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Заказник «Жура»</w:t>
            </w:r>
          </w:p>
        </w:tc>
        <w:tc>
          <w:tcPr>
            <w:tcW w:w="5421" w:type="dxa"/>
            <w:shd w:val="clear" w:color="auto" w:fill="auto"/>
          </w:tcPr>
          <w:p w14:paraId="79E74DC6" w14:textId="77777777" w:rsidR="00B65AB0" w:rsidRPr="0047300C" w:rsidRDefault="00B65AB0" w:rsidP="0097354E">
            <w:pPr>
              <w:spacing w:after="0" w:line="240" w:lineRule="auto"/>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 xml:space="preserve">Сохранение </w:t>
            </w:r>
            <w:proofErr w:type="spellStart"/>
            <w:r w:rsidRPr="0047300C">
              <w:rPr>
                <w:rFonts w:ascii="Times New Roman" w:eastAsia="Times New Roman" w:hAnsi="Times New Roman"/>
                <w:sz w:val="24"/>
                <w:szCs w:val="24"/>
                <w:lang w:eastAsia="ru-RU"/>
              </w:rPr>
              <w:t>ужуро</w:t>
            </w:r>
            <w:proofErr w:type="spellEnd"/>
            <w:r w:rsidRPr="0047300C">
              <w:rPr>
                <w:rFonts w:ascii="Times New Roman" w:eastAsia="Times New Roman" w:hAnsi="Times New Roman"/>
                <w:sz w:val="24"/>
                <w:szCs w:val="24"/>
                <w:lang w:eastAsia="ru-RU"/>
              </w:rPr>
              <w:t>-</w:t>
            </w:r>
            <w:proofErr w:type="spellStart"/>
            <w:r w:rsidRPr="0047300C">
              <w:rPr>
                <w:rFonts w:ascii="Times New Roman" w:eastAsia="Times New Roman" w:hAnsi="Times New Roman"/>
                <w:sz w:val="24"/>
                <w:szCs w:val="24"/>
                <w:lang w:eastAsia="ru-RU"/>
              </w:rPr>
              <w:t>чулымо</w:t>
            </w:r>
            <w:proofErr w:type="spellEnd"/>
            <w:r w:rsidRPr="0047300C">
              <w:rPr>
                <w:rFonts w:ascii="Times New Roman" w:eastAsia="Times New Roman" w:hAnsi="Times New Roman"/>
                <w:sz w:val="24"/>
                <w:szCs w:val="24"/>
                <w:lang w:eastAsia="ru-RU"/>
              </w:rPr>
              <w:t xml:space="preserve">-новоселовской </w:t>
            </w:r>
            <w:proofErr w:type="spellStart"/>
            <w:r w:rsidRPr="0047300C">
              <w:rPr>
                <w:rFonts w:ascii="Times New Roman" w:eastAsia="Times New Roman" w:hAnsi="Times New Roman"/>
                <w:sz w:val="24"/>
                <w:szCs w:val="24"/>
                <w:lang w:eastAsia="ru-RU"/>
              </w:rPr>
              <w:t>субпопуляции</w:t>
            </w:r>
            <w:proofErr w:type="spellEnd"/>
            <w:r w:rsidRPr="0047300C">
              <w:rPr>
                <w:rFonts w:ascii="Times New Roman" w:eastAsia="Times New Roman" w:hAnsi="Times New Roman"/>
                <w:sz w:val="24"/>
                <w:szCs w:val="24"/>
                <w:lang w:eastAsia="ru-RU"/>
              </w:rPr>
              <w:t xml:space="preserve"> сибирской косули на местах зимовок</w:t>
            </w:r>
          </w:p>
        </w:tc>
      </w:tr>
      <w:tr w:rsidR="00B65AB0" w:rsidRPr="0047300C" w14:paraId="7D22B652" w14:textId="77777777" w:rsidTr="0097354E">
        <w:tc>
          <w:tcPr>
            <w:tcW w:w="562" w:type="dxa"/>
            <w:shd w:val="clear" w:color="auto" w:fill="auto"/>
          </w:tcPr>
          <w:p w14:paraId="3D1E94A2" w14:textId="77777777" w:rsidR="00B65AB0" w:rsidRPr="0047300C" w:rsidRDefault="00B65AB0" w:rsidP="0097354E">
            <w:pPr>
              <w:pStyle w:val="a4"/>
              <w:numPr>
                <w:ilvl w:val="0"/>
                <w:numId w:val="6"/>
              </w:numPr>
              <w:spacing w:after="0" w:line="240" w:lineRule="auto"/>
              <w:jc w:val="both"/>
              <w:rPr>
                <w:rFonts w:ascii="Times New Roman" w:eastAsia="Times New Roman" w:hAnsi="Times New Roman"/>
                <w:sz w:val="24"/>
                <w:szCs w:val="24"/>
                <w:lang w:eastAsia="ru-RU"/>
              </w:rPr>
            </w:pPr>
          </w:p>
        </w:tc>
        <w:tc>
          <w:tcPr>
            <w:tcW w:w="1275" w:type="dxa"/>
            <w:shd w:val="clear" w:color="auto" w:fill="auto"/>
          </w:tcPr>
          <w:p w14:paraId="5938DCF9" w14:textId="77777777" w:rsidR="00B65AB0" w:rsidRPr="0047300C" w:rsidRDefault="00B65AB0" w:rsidP="0097354E">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2013</w:t>
            </w:r>
          </w:p>
        </w:tc>
        <w:tc>
          <w:tcPr>
            <w:tcW w:w="1985" w:type="dxa"/>
            <w:shd w:val="clear" w:color="auto" w:fill="auto"/>
          </w:tcPr>
          <w:p w14:paraId="7582194A" w14:textId="77777777" w:rsidR="00B65AB0" w:rsidRPr="0047300C" w:rsidRDefault="00B65AB0" w:rsidP="0097354E">
            <w:pPr>
              <w:spacing w:after="0" w:line="240" w:lineRule="auto"/>
              <w:jc w:val="both"/>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Заказник «</w:t>
            </w:r>
            <w:proofErr w:type="spellStart"/>
            <w:r w:rsidRPr="0047300C">
              <w:rPr>
                <w:rFonts w:ascii="Times New Roman" w:eastAsia="Times New Roman" w:hAnsi="Times New Roman"/>
                <w:sz w:val="24"/>
                <w:szCs w:val="24"/>
                <w:lang w:eastAsia="ru-RU"/>
              </w:rPr>
              <w:t>Пушкариха</w:t>
            </w:r>
            <w:proofErr w:type="spellEnd"/>
            <w:r w:rsidRPr="0047300C">
              <w:rPr>
                <w:rFonts w:ascii="Times New Roman" w:eastAsia="Times New Roman" w:hAnsi="Times New Roman"/>
                <w:sz w:val="24"/>
                <w:szCs w:val="24"/>
                <w:lang w:eastAsia="ru-RU"/>
              </w:rPr>
              <w:t>»</w:t>
            </w:r>
          </w:p>
        </w:tc>
        <w:tc>
          <w:tcPr>
            <w:tcW w:w="5421" w:type="dxa"/>
            <w:shd w:val="clear" w:color="auto" w:fill="auto"/>
          </w:tcPr>
          <w:p w14:paraId="1B112E1C" w14:textId="77777777" w:rsidR="00B65AB0" w:rsidRPr="0047300C" w:rsidRDefault="00B65AB0" w:rsidP="0097354E">
            <w:pPr>
              <w:spacing w:after="0" w:line="240" w:lineRule="auto"/>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 xml:space="preserve">Сохранение </w:t>
            </w:r>
            <w:proofErr w:type="spellStart"/>
            <w:r w:rsidRPr="0047300C">
              <w:rPr>
                <w:rFonts w:ascii="Times New Roman" w:eastAsia="Times New Roman" w:hAnsi="Times New Roman"/>
                <w:sz w:val="24"/>
                <w:szCs w:val="24"/>
                <w:lang w:eastAsia="ru-RU"/>
              </w:rPr>
              <w:t>ужуро</w:t>
            </w:r>
            <w:proofErr w:type="spellEnd"/>
            <w:r w:rsidRPr="0047300C">
              <w:rPr>
                <w:rFonts w:ascii="Times New Roman" w:eastAsia="Times New Roman" w:hAnsi="Times New Roman"/>
                <w:sz w:val="24"/>
                <w:szCs w:val="24"/>
                <w:lang w:eastAsia="ru-RU"/>
              </w:rPr>
              <w:t>-</w:t>
            </w:r>
            <w:proofErr w:type="spellStart"/>
            <w:r w:rsidRPr="0047300C">
              <w:rPr>
                <w:rFonts w:ascii="Times New Roman" w:eastAsia="Times New Roman" w:hAnsi="Times New Roman"/>
                <w:sz w:val="24"/>
                <w:szCs w:val="24"/>
                <w:lang w:eastAsia="ru-RU"/>
              </w:rPr>
              <w:t>чулымо</w:t>
            </w:r>
            <w:proofErr w:type="spellEnd"/>
            <w:r w:rsidRPr="0047300C">
              <w:rPr>
                <w:rFonts w:ascii="Times New Roman" w:eastAsia="Times New Roman" w:hAnsi="Times New Roman"/>
                <w:sz w:val="24"/>
                <w:szCs w:val="24"/>
                <w:lang w:eastAsia="ru-RU"/>
              </w:rPr>
              <w:t xml:space="preserve">-новоселовской </w:t>
            </w:r>
            <w:proofErr w:type="spellStart"/>
            <w:r w:rsidRPr="0047300C">
              <w:rPr>
                <w:rFonts w:ascii="Times New Roman" w:eastAsia="Times New Roman" w:hAnsi="Times New Roman"/>
                <w:sz w:val="24"/>
                <w:szCs w:val="24"/>
                <w:lang w:eastAsia="ru-RU"/>
              </w:rPr>
              <w:t>субпопуляции</w:t>
            </w:r>
            <w:proofErr w:type="spellEnd"/>
            <w:r w:rsidRPr="0047300C">
              <w:rPr>
                <w:rFonts w:ascii="Times New Roman" w:eastAsia="Times New Roman" w:hAnsi="Times New Roman"/>
                <w:sz w:val="24"/>
                <w:szCs w:val="24"/>
                <w:lang w:eastAsia="ru-RU"/>
              </w:rPr>
              <w:t xml:space="preserve"> сибирской косули на путях миграции, местах зимовок и отела</w:t>
            </w:r>
          </w:p>
        </w:tc>
      </w:tr>
      <w:tr w:rsidR="00B65AB0" w:rsidRPr="0047300C" w14:paraId="4655A0DC" w14:textId="77777777" w:rsidTr="0097354E">
        <w:tc>
          <w:tcPr>
            <w:tcW w:w="562" w:type="dxa"/>
            <w:shd w:val="clear" w:color="auto" w:fill="auto"/>
          </w:tcPr>
          <w:p w14:paraId="37B952F0" w14:textId="77777777" w:rsidR="00B65AB0" w:rsidRPr="0047300C" w:rsidRDefault="00B65AB0" w:rsidP="0097354E">
            <w:pPr>
              <w:pStyle w:val="a4"/>
              <w:numPr>
                <w:ilvl w:val="0"/>
                <w:numId w:val="6"/>
              </w:numPr>
              <w:spacing w:after="0" w:line="240" w:lineRule="auto"/>
              <w:jc w:val="both"/>
              <w:rPr>
                <w:rFonts w:ascii="Times New Roman" w:eastAsia="Times New Roman" w:hAnsi="Times New Roman"/>
                <w:sz w:val="24"/>
                <w:szCs w:val="24"/>
                <w:lang w:eastAsia="ru-RU"/>
              </w:rPr>
            </w:pPr>
          </w:p>
        </w:tc>
        <w:tc>
          <w:tcPr>
            <w:tcW w:w="1275" w:type="dxa"/>
            <w:shd w:val="clear" w:color="auto" w:fill="auto"/>
          </w:tcPr>
          <w:p w14:paraId="5BAF916F" w14:textId="77777777" w:rsidR="00B65AB0" w:rsidRPr="0047300C" w:rsidRDefault="00B65AB0" w:rsidP="0097354E">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2015</w:t>
            </w:r>
          </w:p>
        </w:tc>
        <w:tc>
          <w:tcPr>
            <w:tcW w:w="1985" w:type="dxa"/>
            <w:shd w:val="clear" w:color="auto" w:fill="auto"/>
          </w:tcPr>
          <w:p w14:paraId="796B3DC4" w14:textId="77777777" w:rsidR="00B65AB0" w:rsidRPr="0047300C" w:rsidRDefault="00B65AB0" w:rsidP="0097354E">
            <w:pPr>
              <w:spacing w:after="0" w:line="240" w:lineRule="auto"/>
              <w:jc w:val="both"/>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Заказник «Саратовское болото»</w:t>
            </w:r>
          </w:p>
        </w:tc>
        <w:tc>
          <w:tcPr>
            <w:tcW w:w="5421" w:type="dxa"/>
            <w:shd w:val="clear" w:color="auto" w:fill="auto"/>
          </w:tcPr>
          <w:p w14:paraId="222D7E5E" w14:textId="77777777" w:rsidR="00B65AB0" w:rsidRPr="0047300C" w:rsidRDefault="00B65AB0" w:rsidP="0097354E">
            <w:pPr>
              <w:spacing w:after="0" w:line="240" w:lineRule="auto"/>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 xml:space="preserve">Сохранение </w:t>
            </w:r>
            <w:proofErr w:type="spellStart"/>
            <w:r w:rsidRPr="0047300C">
              <w:rPr>
                <w:rFonts w:ascii="Times New Roman" w:eastAsia="Times New Roman" w:hAnsi="Times New Roman"/>
                <w:sz w:val="24"/>
                <w:szCs w:val="24"/>
                <w:lang w:eastAsia="ru-RU"/>
              </w:rPr>
              <w:t>бузимо</w:t>
            </w:r>
            <w:proofErr w:type="spellEnd"/>
            <w:r w:rsidRPr="0047300C">
              <w:rPr>
                <w:rFonts w:ascii="Times New Roman" w:eastAsia="Times New Roman" w:hAnsi="Times New Roman"/>
                <w:sz w:val="24"/>
                <w:szCs w:val="24"/>
                <w:lang w:eastAsia="ru-RU"/>
              </w:rPr>
              <w:t>-</w:t>
            </w:r>
            <w:proofErr w:type="spellStart"/>
            <w:r w:rsidRPr="0047300C">
              <w:rPr>
                <w:rFonts w:ascii="Times New Roman" w:eastAsia="Times New Roman" w:hAnsi="Times New Roman"/>
                <w:sz w:val="24"/>
                <w:szCs w:val="24"/>
                <w:lang w:eastAsia="ru-RU"/>
              </w:rPr>
              <w:t>кантатско</w:t>
            </w:r>
            <w:proofErr w:type="spellEnd"/>
            <w:r w:rsidRPr="0047300C">
              <w:rPr>
                <w:rFonts w:ascii="Times New Roman" w:eastAsia="Times New Roman" w:hAnsi="Times New Roman"/>
                <w:sz w:val="24"/>
                <w:szCs w:val="24"/>
                <w:lang w:eastAsia="ru-RU"/>
              </w:rPr>
              <w:t xml:space="preserve">-кемской </w:t>
            </w:r>
            <w:proofErr w:type="spellStart"/>
            <w:r w:rsidRPr="0047300C">
              <w:rPr>
                <w:rFonts w:ascii="Times New Roman" w:eastAsia="Times New Roman" w:hAnsi="Times New Roman"/>
                <w:sz w:val="24"/>
                <w:szCs w:val="24"/>
                <w:lang w:eastAsia="ru-RU"/>
              </w:rPr>
              <w:t>субпопуляции</w:t>
            </w:r>
            <w:proofErr w:type="spellEnd"/>
            <w:r w:rsidRPr="0047300C">
              <w:rPr>
                <w:rFonts w:ascii="Times New Roman" w:eastAsia="Times New Roman" w:hAnsi="Times New Roman"/>
                <w:sz w:val="24"/>
                <w:szCs w:val="24"/>
                <w:lang w:eastAsia="ru-RU"/>
              </w:rPr>
              <w:t xml:space="preserve"> сибирской косули на местах зимовок и отела</w:t>
            </w:r>
          </w:p>
        </w:tc>
      </w:tr>
      <w:tr w:rsidR="00B65AB0" w:rsidRPr="0047300C" w14:paraId="1AAB889D" w14:textId="77777777" w:rsidTr="0097354E">
        <w:tc>
          <w:tcPr>
            <w:tcW w:w="562" w:type="dxa"/>
            <w:shd w:val="clear" w:color="auto" w:fill="auto"/>
          </w:tcPr>
          <w:p w14:paraId="5E08E10D" w14:textId="77777777" w:rsidR="00B65AB0" w:rsidRPr="0047300C" w:rsidRDefault="00B65AB0" w:rsidP="0097354E">
            <w:pPr>
              <w:pStyle w:val="a4"/>
              <w:numPr>
                <w:ilvl w:val="0"/>
                <w:numId w:val="6"/>
              </w:numPr>
              <w:spacing w:after="0" w:line="240" w:lineRule="auto"/>
              <w:jc w:val="both"/>
              <w:rPr>
                <w:rFonts w:ascii="Times New Roman" w:eastAsia="Times New Roman" w:hAnsi="Times New Roman"/>
                <w:sz w:val="24"/>
                <w:szCs w:val="24"/>
                <w:lang w:eastAsia="ru-RU"/>
              </w:rPr>
            </w:pPr>
          </w:p>
        </w:tc>
        <w:tc>
          <w:tcPr>
            <w:tcW w:w="1275" w:type="dxa"/>
            <w:shd w:val="clear" w:color="auto" w:fill="auto"/>
          </w:tcPr>
          <w:p w14:paraId="15AE945B" w14:textId="77777777" w:rsidR="00B65AB0" w:rsidRPr="0047300C" w:rsidRDefault="00B65AB0" w:rsidP="0097354E">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2016</w:t>
            </w:r>
          </w:p>
        </w:tc>
        <w:tc>
          <w:tcPr>
            <w:tcW w:w="1985" w:type="dxa"/>
            <w:shd w:val="clear" w:color="auto" w:fill="auto"/>
          </w:tcPr>
          <w:p w14:paraId="657E185C" w14:textId="77777777" w:rsidR="00B65AB0" w:rsidRPr="0047300C" w:rsidRDefault="00B65AB0" w:rsidP="0097354E">
            <w:pPr>
              <w:spacing w:after="0" w:line="240" w:lineRule="auto"/>
              <w:jc w:val="both"/>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Заказник «</w:t>
            </w:r>
            <w:proofErr w:type="spellStart"/>
            <w:r w:rsidRPr="0047300C">
              <w:rPr>
                <w:rFonts w:ascii="Times New Roman" w:eastAsia="Times New Roman" w:hAnsi="Times New Roman"/>
                <w:sz w:val="24"/>
                <w:szCs w:val="24"/>
                <w:lang w:eastAsia="ru-RU"/>
              </w:rPr>
              <w:t>Салбат</w:t>
            </w:r>
            <w:proofErr w:type="spellEnd"/>
            <w:r w:rsidRPr="0047300C">
              <w:rPr>
                <w:rFonts w:ascii="Times New Roman" w:eastAsia="Times New Roman" w:hAnsi="Times New Roman"/>
                <w:sz w:val="24"/>
                <w:szCs w:val="24"/>
                <w:lang w:eastAsia="ru-RU"/>
              </w:rPr>
              <w:t>»</w:t>
            </w:r>
          </w:p>
        </w:tc>
        <w:tc>
          <w:tcPr>
            <w:tcW w:w="5421" w:type="dxa"/>
            <w:shd w:val="clear" w:color="auto" w:fill="auto"/>
          </w:tcPr>
          <w:p w14:paraId="31796F31" w14:textId="77777777" w:rsidR="00B65AB0" w:rsidRPr="0047300C" w:rsidRDefault="00B65AB0" w:rsidP="0097354E">
            <w:pPr>
              <w:spacing w:after="0" w:line="240" w:lineRule="auto"/>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 xml:space="preserve">Сохранение </w:t>
            </w:r>
            <w:proofErr w:type="spellStart"/>
            <w:r w:rsidRPr="0047300C">
              <w:rPr>
                <w:rFonts w:ascii="Times New Roman" w:eastAsia="Times New Roman" w:hAnsi="Times New Roman"/>
                <w:sz w:val="24"/>
                <w:szCs w:val="24"/>
                <w:lang w:eastAsia="ru-RU"/>
              </w:rPr>
              <w:t>ужуро</w:t>
            </w:r>
            <w:proofErr w:type="spellEnd"/>
            <w:r w:rsidRPr="0047300C">
              <w:rPr>
                <w:rFonts w:ascii="Times New Roman" w:eastAsia="Times New Roman" w:hAnsi="Times New Roman"/>
                <w:sz w:val="24"/>
                <w:szCs w:val="24"/>
                <w:lang w:eastAsia="ru-RU"/>
              </w:rPr>
              <w:t>-</w:t>
            </w:r>
            <w:proofErr w:type="spellStart"/>
            <w:r w:rsidRPr="0047300C">
              <w:rPr>
                <w:rFonts w:ascii="Times New Roman" w:eastAsia="Times New Roman" w:hAnsi="Times New Roman"/>
                <w:sz w:val="24"/>
                <w:szCs w:val="24"/>
                <w:lang w:eastAsia="ru-RU"/>
              </w:rPr>
              <w:t>чулымо</w:t>
            </w:r>
            <w:proofErr w:type="spellEnd"/>
            <w:r w:rsidRPr="0047300C">
              <w:rPr>
                <w:rFonts w:ascii="Times New Roman" w:eastAsia="Times New Roman" w:hAnsi="Times New Roman"/>
                <w:sz w:val="24"/>
                <w:szCs w:val="24"/>
                <w:lang w:eastAsia="ru-RU"/>
              </w:rPr>
              <w:t xml:space="preserve">-новоселовской </w:t>
            </w:r>
            <w:proofErr w:type="spellStart"/>
            <w:r w:rsidRPr="0047300C">
              <w:rPr>
                <w:rFonts w:ascii="Times New Roman" w:eastAsia="Times New Roman" w:hAnsi="Times New Roman"/>
                <w:sz w:val="24"/>
                <w:szCs w:val="24"/>
                <w:lang w:eastAsia="ru-RU"/>
              </w:rPr>
              <w:t>субпопуляции</w:t>
            </w:r>
            <w:proofErr w:type="spellEnd"/>
            <w:r w:rsidRPr="0047300C">
              <w:rPr>
                <w:rFonts w:ascii="Times New Roman" w:eastAsia="Times New Roman" w:hAnsi="Times New Roman"/>
                <w:sz w:val="24"/>
                <w:szCs w:val="24"/>
                <w:lang w:eastAsia="ru-RU"/>
              </w:rPr>
              <w:t xml:space="preserve"> сибирской косули на местах зимовок и отела</w:t>
            </w:r>
          </w:p>
        </w:tc>
      </w:tr>
    </w:tbl>
    <w:p w14:paraId="41A4B265" w14:textId="77777777" w:rsidR="00B65AB0" w:rsidRPr="005905B0" w:rsidRDefault="00B65AB0" w:rsidP="00B65AB0">
      <w:pPr>
        <w:spacing w:after="0" w:line="240" w:lineRule="auto"/>
        <w:ind w:firstLine="709"/>
        <w:jc w:val="both"/>
        <w:rPr>
          <w:rFonts w:ascii="Times New Roman" w:hAnsi="Times New Roman"/>
          <w:sz w:val="16"/>
          <w:szCs w:val="16"/>
        </w:rPr>
      </w:pPr>
    </w:p>
    <w:p w14:paraId="665CB1D8"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Постановлением Правительства </w:t>
      </w:r>
      <w:r w:rsidRPr="004E0903">
        <w:rPr>
          <w:rFonts w:ascii="Times New Roman" w:hAnsi="Times New Roman"/>
          <w:sz w:val="27"/>
          <w:szCs w:val="27"/>
        </w:rPr>
        <w:t xml:space="preserve">Красноярского края </w:t>
      </w:r>
      <w:r w:rsidRPr="00D1686B">
        <w:rPr>
          <w:rFonts w:ascii="Times New Roman" w:hAnsi="Times New Roman"/>
          <w:sz w:val="27"/>
          <w:szCs w:val="27"/>
        </w:rPr>
        <w:t xml:space="preserve">от 30.07.2021 </w:t>
      </w:r>
      <w:r>
        <w:rPr>
          <w:rFonts w:ascii="Times New Roman" w:hAnsi="Times New Roman"/>
          <w:sz w:val="27"/>
          <w:szCs w:val="27"/>
        </w:rPr>
        <w:br/>
        <w:t>№</w:t>
      </w:r>
      <w:r w:rsidRPr="00D1686B">
        <w:rPr>
          <w:rFonts w:ascii="Times New Roman" w:hAnsi="Times New Roman"/>
          <w:sz w:val="27"/>
          <w:szCs w:val="27"/>
        </w:rPr>
        <w:t xml:space="preserve"> 529-п</w:t>
      </w:r>
      <w:r>
        <w:rPr>
          <w:rFonts w:ascii="Times New Roman" w:hAnsi="Times New Roman"/>
          <w:sz w:val="27"/>
          <w:szCs w:val="27"/>
        </w:rPr>
        <w:t xml:space="preserve"> «</w:t>
      </w:r>
      <w:r w:rsidRPr="00D1686B">
        <w:rPr>
          <w:rFonts w:ascii="Times New Roman" w:hAnsi="Times New Roman"/>
          <w:sz w:val="27"/>
          <w:szCs w:val="27"/>
        </w:rPr>
        <w:t xml:space="preserve">О внесении изменений в Постановление администрации Красноярского края от 06.04.2000 </w:t>
      </w:r>
      <w:r>
        <w:rPr>
          <w:rFonts w:ascii="Times New Roman" w:hAnsi="Times New Roman"/>
          <w:sz w:val="27"/>
          <w:szCs w:val="27"/>
        </w:rPr>
        <w:t>№</w:t>
      </w:r>
      <w:r w:rsidRPr="00D1686B">
        <w:rPr>
          <w:rFonts w:ascii="Times New Roman" w:hAnsi="Times New Roman"/>
          <w:sz w:val="27"/>
          <w:szCs w:val="27"/>
        </w:rPr>
        <w:t xml:space="preserve"> 254-п </w:t>
      </w:r>
      <w:r>
        <w:rPr>
          <w:rFonts w:ascii="Times New Roman" w:hAnsi="Times New Roman"/>
          <w:sz w:val="27"/>
          <w:szCs w:val="27"/>
        </w:rPr>
        <w:t>«</w:t>
      </w:r>
      <w:r w:rsidRPr="00D1686B">
        <w:rPr>
          <w:rFonts w:ascii="Times New Roman" w:hAnsi="Times New Roman"/>
          <w:sz w:val="27"/>
          <w:szCs w:val="27"/>
        </w:rPr>
        <w:t>О редких и находящихся под угрозой ис</w:t>
      </w:r>
      <w:r>
        <w:rPr>
          <w:rFonts w:ascii="Times New Roman" w:hAnsi="Times New Roman"/>
          <w:sz w:val="27"/>
          <w:szCs w:val="27"/>
        </w:rPr>
        <w:t>чезновения видах диких животных»</w:t>
      </w:r>
      <w:r w:rsidRPr="00D1686B">
        <w:rPr>
          <w:rFonts w:ascii="Times New Roman" w:hAnsi="Times New Roman"/>
          <w:sz w:val="27"/>
          <w:szCs w:val="27"/>
        </w:rPr>
        <w:t xml:space="preserve"> и Постановление Совета администрации Красноярского края от 03.05.2005 </w:t>
      </w:r>
      <w:r>
        <w:rPr>
          <w:rFonts w:ascii="Times New Roman" w:hAnsi="Times New Roman"/>
          <w:sz w:val="27"/>
          <w:szCs w:val="27"/>
        </w:rPr>
        <w:t>№</w:t>
      </w:r>
      <w:r w:rsidRPr="00D1686B">
        <w:rPr>
          <w:rFonts w:ascii="Times New Roman" w:hAnsi="Times New Roman"/>
          <w:sz w:val="27"/>
          <w:szCs w:val="27"/>
        </w:rPr>
        <w:t xml:space="preserve"> 127-п </w:t>
      </w:r>
      <w:r>
        <w:rPr>
          <w:rFonts w:ascii="Times New Roman" w:hAnsi="Times New Roman"/>
          <w:sz w:val="27"/>
          <w:szCs w:val="27"/>
        </w:rPr>
        <w:t>«</w:t>
      </w:r>
      <w:r w:rsidRPr="00D1686B">
        <w:rPr>
          <w:rFonts w:ascii="Times New Roman" w:hAnsi="Times New Roman"/>
          <w:sz w:val="27"/>
          <w:szCs w:val="27"/>
        </w:rPr>
        <w:t>О редких и находящихся под угрозой исчезновения видах</w:t>
      </w:r>
      <w:r>
        <w:rPr>
          <w:rFonts w:ascii="Times New Roman" w:hAnsi="Times New Roman"/>
          <w:sz w:val="27"/>
          <w:szCs w:val="27"/>
        </w:rPr>
        <w:t xml:space="preserve"> дикорастущих растений и грибов» понижены</w:t>
      </w:r>
      <w:r w:rsidRPr="004E0903">
        <w:rPr>
          <w:rFonts w:ascii="Times New Roman" w:hAnsi="Times New Roman"/>
          <w:sz w:val="27"/>
          <w:szCs w:val="27"/>
        </w:rPr>
        <w:t xml:space="preserve"> категори</w:t>
      </w:r>
      <w:r>
        <w:rPr>
          <w:rFonts w:ascii="Times New Roman" w:hAnsi="Times New Roman"/>
          <w:sz w:val="27"/>
          <w:szCs w:val="27"/>
        </w:rPr>
        <w:t>и</w:t>
      </w:r>
      <w:r w:rsidRPr="004E0903">
        <w:rPr>
          <w:rFonts w:ascii="Times New Roman" w:hAnsi="Times New Roman"/>
          <w:sz w:val="27"/>
          <w:szCs w:val="27"/>
        </w:rPr>
        <w:t xml:space="preserve"> редкости </w:t>
      </w:r>
      <w:proofErr w:type="spellStart"/>
      <w:r w:rsidRPr="004E0903">
        <w:rPr>
          <w:rFonts w:ascii="Times New Roman" w:hAnsi="Times New Roman"/>
          <w:sz w:val="27"/>
          <w:szCs w:val="27"/>
        </w:rPr>
        <w:t>бузимо</w:t>
      </w:r>
      <w:proofErr w:type="spellEnd"/>
      <w:r w:rsidRPr="004E0903">
        <w:rPr>
          <w:rFonts w:ascii="Times New Roman" w:hAnsi="Times New Roman"/>
          <w:sz w:val="27"/>
          <w:szCs w:val="27"/>
        </w:rPr>
        <w:t>-</w:t>
      </w:r>
      <w:proofErr w:type="spellStart"/>
      <w:r w:rsidRPr="004E0903">
        <w:rPr>
          <w:rFonts w:ascii="Times New Roman" w:hAnsi="Times New Roman"/>
          <w:sz w:val="27"/>
          <w:szCs w:val="27"/>
        </w:rPr>
        <w:t>кантатско</w:t>
      </w:r>
      <w:proofErr w:type="spellEnd"/>
      <w:r w:rsidRPr="004E0903">
        <w:rPr>
          <w:rFonts w:ascii="Times New Roman" w:hAnsi="Times New Roman"/>
          <w:sz w:val="27"/>
          <w:szCs w:val="27"/>
        </w:rPr>
        <w:t xml:space="preserve">-кемской </w:t>
      </w:r>
      <w:proofErr w:type="spellStart"/>
      <w:r w:rsidRPr="004E0903">
        <w:rPr>
          <w:rFonts w:ascii="Times New Roman" w:hAnsi="Times New Roman"/>
          <w:sz w:val="27"/>
          <w:szCs w:val="27"/>
        </w:rPr>
        <w:t>субпопуляции</w:t>
      </w:r>
      <w:proofErr w:type="spellEnd"/>
      <w:r w:rsidRPr="004E0903">
        <w:rPr>
          <w:rFonts w:ascii="Times New Roman" w:hAnsi="Times New Roman"/>
          <w:sz w:val="27"/>
          <w:szCs w:val="27"/>
        </w:rPr>
        <w:t xml:space="preserve"> косули сибирской </w:t>
      </w:r>
      <w:r>
        <w:rPr>
          <w:rFonts w:ascii="Times New Roman" w:hAnsi="Times New Roman"/>
          <w:sz w:val="27"/>
          <w:szCs w:val="27"/>
        </w:rPr>
        <w:t xml:space="preserve">с </w:t>
      </w:r>
      <w:r>
        <w:rPr>
          <w:rFonts w:ascii="Times New Roman" w:hAnsi="Times New Roman"/>
          <w:sz w:val="27"/>
          <w:szCs w:val="27"/>
          <w:lang w:val="en-US"/>
        </w:rPr>
        <w:t>II</w:t>
      </w:r>
      <w:r w:rsidRPr="00B36750">
        <w:rPr>
          <w:rFonts w:ascii="Times New Roman" w:hAnsi="Times New Roman"/>
          <w:sz w:val="27"/>
          <w:szCs w:val="27"/>
        </w:rPr>
        <w:t xml:space="preserve"> </w:t>
      </w:r>
      <w:r>
        <w:rPr>
          <w:rFonts w:ascii="Times New Roman" w:hAnsi="Times New Roman"/>
          <w:sz w:val="27"/>
          <w:szCs w:val="27"/>
        </w:rPr>
        <w:t xml:space="preserve">(сокращающиеся в численности) до </w:t>
      </w:r>
      <w:r>
        <w:rPr>
          <w:rFonts w:ascii="Times New Roman" w:hAnsi="Times New Roman"/>
          <w:sz w:val="27"/>
          <w:szCs w:val="27"/>
          <w:lang w:val="en-US"/>
        </w:rPr>
        <w:t>V</w:t>
      </w:r>
      <w:r w:rsidRPr="004E0903">
        <w:rPr>
          <w:rFonts w:ascii="Times New Roman" w:hAnsi="Times New Roman"/>
          <w:sz w:val="27"/>
          <w:szCs w:val="27"/>
        </w:rPr>
        <w:t xml:space="preserve"> (восстана</w:t>
      </w:r>
      <w:r>
        <w:rPr>
          <w:rFonts w:ascii="Times New Roman" w:hAnsi="Times New Roman"/>
          <w:sz w:val="27"/>
          <w:szCs w:val="27"/>
        </w:rPr>
        <w:t xml:space="preserve">вливаемые и </w:t>
      </w:r>
      <w:proofErr w:type="spellStart"/>
      <w:r>
        <w:rPr>
          <w:rFonts w:ascii="Times New Roman" w:hAnsi="Times New Roman"/>
          <w:sz w:val="27"/>
          <w:szCs w:val="27"/>
        </w:rPr>
        <w:t>восстанавливающиеся</w:t>
      </w:r>
      <w:proofErr w:type="spellEnd"/>
      <w:r w:rsidRPr="004E0903">
        <w:rPr>
          <w:rFonts w:ascii="Times New Roman" w:hAnsi="Times New Roman"/>
          <w:sz w:val="27"/>
          <w:szCs w:val="27"/>
        </w:rPr>
        <w:t>)</w:t>
      </w:r>
      <w:r>
        <w:rPr>
          <w:rFonts w:ascii="Times New Roman" w:hAnsi="Times New Roman"/>
          <w:sz w:val="27"/>
          <w:szCs w:val="27"/>
        </w:rPr>
        <w:t xml:space="preserve"> и </w:t>
      </w:r>
      <w:proofErr w:type="spellStart"/>
      <w:r>
        <w:rPr>
          <w:rFonts w:ascii="Times New Roman" w:hAnsi="Times New Roman"/>
          <w:sz w:val="27"/>
          <w:szCs w:val="27"/>
        </w:rPr>
        <w:t>улуйско</w:t>
      </w:r>
      <w:proofErr w:type="spellEnd"/>
      <w:r>
        <w:rPr>
          <w:rFonts w:ascii="Times New Roman" w:hAnsi="Times New Roman"/>
          <w:sz w:val="27"/>
          <w:szCs w:val="27"/>
        </w:rPr>
        <w:t>-</w:t>
      </w:r>
      <w:proofErr w:type="spellStart"/>
      <w:r>
        <w:rPr>
          <w:rFonts w:ascii="Times New Roman" w:hAnsi="Times New Roman"/>
          <w:sz w:val="27"/>
          <w:szCs w:val="27"/>
        </w:rPr>
        <w:t>боготольско</w:t>
      </w:r>
      <w:proofErr w:type="spellEnd"/>
      <w:r>
        <w:rPr>
          <w:rFonts w:ascii="Times New Roman" w:hAnsi="Times New Roman"/>
          <w:sz w:val="27"/>
          <w:szCs w:val="27"/>
        </w:rPr>
        <w:t xml:space="preserve">-ачинской – с </w:t>
      </w:r>
      <w:r>
        <w:rPr>
          <w:rFonts w:ascii="Times New Roman" w:hAnsi="Times New Roman"/>
          <w:sz w:val="27"/>
          <w:szCs w:val="27"/>
          <w:lang w:val="en-US"/>
        </w:rPr>
        <w:t>II</w:t>
      </w:r>
      <w:r w:rsidRPr="009057F9">
        <w:rPr>
          <w:rFonts w:ascii="Times New Roman" w:hAnsi="Times New Roman"/>
          <w:sz w:val="27"/>
          <w:szCs w:val="27"/>
        </w:rPr>
        <w:t xml:space="preserve"> </w:t>
      </w:r>
      <w:r>
        <w:rPr>
          <w:rFonts w:ascii="Times New Roman" w:hAnsi="Times New Roman"/>
          <w:sz w:val="27"/>
          <w:szCs w:val="27"/>
        </w:rPr>
        <w:t xml:space="preserve">до </w:t>
      </w:r>
      <w:r>
        <w:rPr>
          <w:rFonts w:ascii="Times New Roman" w:hAnsi="Times New Roman"/>
          <w:sz w:val="27"/>
          <w:szCs w:val="27"/>
          <w:lang w:val="en-US"/>
        </w:rPr>
        <w:t>III</w:t>
      </w:r>
      <w:r>
        <w:rPr>
          <w:rFonts w:ascii="Times New Roman" w:hAnsi="Times New Roman"/>
          <w:sz w:val="27"/>
          <w:szCs w:val="27"/>
        </w:rPr>
        <w:t xml:space="preserve"> (редкие).</w:t>
      </w:r>
    </w:p>
    <w:p w14:paraId="0D1F8D8E"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По результатам учета 2025 года в ближайшее время в крае будет рассматриваться вопрос о выведении </w:t>
      </w:r>
      <w:proofErr w:type="spellStart"/>
      <w:r w:rsidRPr="0052522F">
        <w:rPr>
          <w:rFonts w:ascii="Times New Roman" w:hAnsi="Times New Roman"/>
          <w:sz w:val="27"/>
          <w:szCs w:val="27"/>
        </w:rPr>
        <w:t>бузимо</w:t>
      </w:r>
      <w:proofErr w:type="spellEnd"/>
      <w:r w:rsidRPr="0052522F">
        <w:rPr>
          <w:rFonts w:ascii="Times New Roman" w:hAnsi="Times New Roman"/>
          <w:sz w:val="27"/>
          <w:szCs w:val="27"/>
        </w:rPr>
        <w:t>-</w:t>
      </w:r>
      <w:proofErr w:type="spellStart"/>
      <w:r w:rsidRPr="0052522F">
        <w:rPr>
          <w:rFonts w:ascii="Times New Roman" w:hAnsi="Times New Roman"/>
          <w:sz w:val="27"/>
          <w:szCs w:val="27"/>
        </w:rPr>
        <w:t>кантатско</w:t>
      </w:r>
      <w:proofErr w:type="spellEnd"/>
      <w:r w:rsidRPr="0052522F">
        <w:rPr>
          <w:rFonts w:ascii="Times New Roman" w:hAnsi="Times New Roman"/>
          <w:sz w:val="27"/>
          <w:szCs w:val="27"/>
        </w:rPr>
        <w:t xml:space="preserve">-кемской </w:t>
      </w:r>
      <w:proofErr w:type="spellStart"/>
      <w:r w:rsidRPr="0052522F">
        <w:rPr>
          <w:rFonts w:ascii="Times New Roman" w:hAnsi="Times New Roman"/>
          <w:sz w:val="27"/>
          <w:szCs w:val="27"/>
        </w:rPr>
        <w:t>субпопуляции</w:t>
      </w:r>
      <w:proofErr w:type="spellEnd"/>
      <w:r>
        <w:rPr>
          <w:rFonts w:ascii="Times New Roman" w:hAnsi="Times New Roman"/>
          <w:sz w:val="27"/>
          <w:szCs w:val="27"/>
        </w:rPr>
        <w:t xml:space="preserve"> из Красной книги Красноярского края.</w:t>
      </w:r>
    </w:p>
    <w:p w14:paraId="0E862B26" w14:textId="77777777" w:rsidR="00B65AB0" w:rsidRDefault="00B65AB0" w:rsidP="00B65AB0">
      <w:pPr>
        <w:spacing w:after="0" w:line="240" w:lineRule="auto"/>
        <w:ind w:firstLine="709"/>
        <w:jc w:val="both"/>
        <w:rPr>
          <w:rFonts w:ascii="Times New Roman" w:hAnsi="Times New Roman"/>
          <w:sz w:val="27"/>
          <w:szCs w:val="27"/>
        </w:rPr>
      </w:pPr>
      <w:bookmarkStart w:id="12" w:name="_Hlk134450247"/>
      <w:r>
        <w:rPr>
          <w:rFonts w:ascii="Times New Roman" w:hAnsi="Times New Roman"/>
          <w:sz w:val="27"/>
          <w:szCs w:val="27"/>
        </w:rPr>
        <w:t xml:space="preserve">Результаты сезона охоты 2024-2025 годов представлены в таблице: </w:t>
      </w:r>
    </w:p>
    <w:p w14:paraId="4C320AE0" w14:textId="77777777" w:rsidR="00B65AB0" w:rsidRPr="00333CCC" w:rsidRDefault="00B65AB0" w:rsidP="00B65AB0">
      <w:pPr>
        <w:spacing w:after="0" w:line="240" w:lineRule="auto"/>
        <w:ind w:firstLine="709"/>
        <w:jc w:val="both"/>
        <w:rPr>
          <w:rFonts w:ascii="Times New Roman" w:hAnsi="Times New Roman"/>
          <w:sz w:val="16"/>
          <w:szCs w:val="16"/>
        </w:rPr>
      </w:pPr>
    </w:p>
    <w:tbl>
      <w:tblPr>
        <w:tblW w:w="9270" w:type="dxa"/>
        <w:tblInd w:w="113" w:type="dxa"/>
        <w:tblLayout w:type="fixed"/>
        <w:tblLook w:val="04A0" w:firstRow="1" w:lastRow="0" w:firstColumn="1" w:lastColumn="0" w:noHBand="0" w:noVBand="1"/>
      </w:tblPr>
      <w:tblGrid>
        <w:gridCol w:w="1051"/>
        <w:gridCol w:w="1666"/>
        <w:gridCol w:w="1418"/>
        <w:gridCol w:w="851"/>
        <w:gridCol w:w="943"/>
        <w:gridCol w:w="819"/>
        <w:gridCol w:w="761"/>
        <w:gridCol w:w="943"/>
        <w:gridCol w:w="818"/>
      </w:tblGrid>
      <w:tr w:rsidR="00B65AB0" w:rsidRPr="00F3489D" w14:paraId="36E5CB81" w14:textId="77777777" w:rsidTr="00E93423">
        <w:trPr>
          <w:trHeight w:val="411"/>
        </w:trPr>
        <w:tc>
          <w:tcPr>
            <w:tcW w:w="1051" w:type="dxa"/>
            <w:vMerge w:val="restart"/>
            <w:tcBorders>
              <w:top w:val="single" w:sz="4" w:space="0" w:color="auto"/>
              <w:left w:val="single" w:sz="4" w:space="0" w:color="auto"/>
              <w:right w:val="single" w:sz="4" w:space="0" w:color="000000"/>
            </w:tcBorders>
            <w:shd w:val="clear" w:color="auto" w:fill="auto"/>
            <w:vAlign w:val="center"/>
            <w:hideMark/>
          </w:tcPr>
          <w:p w14:paraId="36D80473" w14:textId="77777777" w:rsidR="00B65AB0" w:rsidRPr="00F3489D" w:rsidRDefault="00B65AB0" w:rsidP="0097354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Лимит</w:t>
            </w:r>
            <w:r w:rsidRPr="00F3489D">
              <w:rPr>
                <w:rFonts w:ascii="Times New Roman" w:eastAsia="Times New Roman" w:hAnsi="Times New Roman"/>
                <w:sz w:val="24"/>
                <w:szCs w:val="24"/>
                <w:lang w:eastAsia="ru-RU"/>
              </w:rPr>
              <w:t xml:space="preserve"> добычи, особей</w:t>
            </w:r>
          </w:p>
        </w:tc>
        <w:tc>
          <w:tcPr>
            <w:tcW w:w="1666" w:type="dxa"/>
            <w:vMerge w:val="restart"/>
            <w:tcBorders>
              <w:top w:val="single" w:sz="4" w:space="0" w:color="auto"/>
              <w:left w:val="nil"/>
              <w:right w:val="single" w:sz="4" w:space="0" w:color="auto"/>
            </w:tcBorders>
            <w:shd w:val="clear" w:color="auto" w:fill="auto"/>
            <w:vAlign w:val="center"/>
            <w:hideMark/>
          </w:tcPr>
          <w:p w14:paraId="182F77C9" w14:textId="77777777" w:rsidR="00B65AB0" w:rsidRPr="00F3489D" w:rsidRDefault="00B65AB0" w:rsidP="0097354E">
            <w:pPr>
              <w:spacing w:after="0" w:line="240" w:lineRule="auto"/>
              <w:jc w:val="center"/>
              <w:rPr>
                <w:rFonts w:ascii="Times New Roman" w:eastAsia="Times New Roman" w:hAnsi="Times New Roman"/>
                <w:sz w:val="24"/>
                <w:szCs w:val="24"/>
                <w:lang w:eastAsia="ru-RU"/>
              </w:rPr>
            </w:pPr>
            <w:r w:rsidRPr="00F3489D">
              <w:rPr>
                <w:rFonts w:ascii="Times New Roman" w:eastAsia="Times New Roman" w:hAnsi="Times New Roman"/>
                <w:sz w:val="24"/>
                <w:szCs w:val="24"/>
                <w:lang w:eastAsia="ru-RU"/>
              </w:rPr>
              <w:t>Выдано разрешений на добычу охотничьих ресурсов, шт.</w:t>
            </w:r>
          </w:p>
        </w:tc>
        <w:tc>
          <w:tcPr>
            <w:tcW w:w="1418" w:type="dxa"/>
            <w:vMerge w:val="restart"/>
            <w:tcBorders>
              <w:top w:val="single" w:sz="4" w:space="0" w:color="auto"/>
              <w:left w:val="single" w:sz="4" w:space="0" w:color="auto"/>
              <w:right w:val="single" w:sz="4" w:space="0" w:color="auto"/>
            </w:tcBorders>
            <w:vAlign w:val="center"/>
          </w:tcPr>
          <w:p w14:paraId="701322D9" w14:textId="77777777" w:rsidR="00B65AB0" w:rsidRPr="00D47327"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Добыто, особей</w:t>
            </w:r>
          </w:p>
        </w:tc>
        <w:tc>
          <w:tcPr>
            <w:tcW w:w="5135" w:type="dxa"/>
            <w:gridSpan w:val="6"/>
            <w:tcBorders>
              <w:top w:val="single" w:sz="4" w:space="0" w:color="auto"/>
              <w:left w:val="single" w:sz="4" w:space="0" w:color="auto"/>
              <w:bottom w:val="single" w:sz="4" w:space="0" w:color="auto"/>
              <w:right w:val="single" w:sz="4" w:space="0" w:color="000000"/>
            </w:tcBorders>
            <w:shd w:val="clear" w:color="auto" w:fill="auto"/>
            <w:vAlign w:val="center"/>
          </w:tcPr>
          <w:p w14:paraId="292CCDF4" w14:textId="77777777" w:rsidR="00B65AB0" w:rsidRPr="00D47327" w:rsidRDefault="00B65AB0" w:rsidP="0097354E">
            <w:pPr>
              <w:spacing w:after="0" w:line="240" w:lineRule="auto"/>
              <w:jc w:val="center"/>
              <w:rPr>
                <w:rFonts w:ascii="Times New Roman" w:hAnsi="Times New Roman"/>
                <w:sz w:val="24"/>
                <w:szCs w:val="24"/>
                <w:lang w:eastAsia="ru-RU"/>
              </w:rPr>
            </w:pPr>
            <w:r w:rsidRPr="00D47327">
              <w:rPr>
                <w:rFonts w:ascii="Times New Roman" w:hAnsi="Times New Roman"/>
                <w:sz w:val="24"/>
                <w:szCs w:val="24"/>
              </w:rPr>
              <w:t>Добыто копытных животных по возрастным и половым категориям, особей</w:t>
            </w:r>
          </w:p>
        </w:tc>
      </w:tr>
      <w:tr w:rsidR="00B65AB0" w:rsidRPr="00F3489D" w14:paraId="2A10FDD5" w14:textId="77777777" w:rsidTr="00E93423">
        <w:trPr>
          <w:trHeight w:val="136"/>
        </w:trPr>
        <w:tc>
          <w:tcPr>
            <w:tcW w:w="1051" w:type="dxa"/>
            <w:vMerge/>
            <w:tcBorders>
              <w:left w:val="single" w:sz="4" w:space="0" w:color="auto"/>
              <w:right w:val="single" w:sz="4" w:space="0" w:color="000000"/>
            </w:tcBorders>
            <w:shd w:val="clear" w:color="auto" w:fill="auto"/>
            <w:vAlign w:val="center"/>
            <w:hideMark/>
          </w:tcPr>
          <w:p w14:paraId="28BCE0BE" w14:textId="77777777" w:rsidR="00B65AB0" w:rsidRPr="00F3489D" w:rsidRDefault="00B65AB0" w:rsidP="0097354E">
            <w:pPr>
              <w:spacing w:after="0" w:line="240" w:lineRule="auto"/>
              <w:jc w:val="center"/>
              <w:rPr>
                <w:rFonts w:ascii="Times New Roman" w:eastAsia="Times New Roman" w:hAnsi="Times New Roman"/>
                <w:sz w:val="24"/>
                <w:szCs w:val="24"/>
                <w:lang w:eastAsia="ru-RU"/>
              </w:rPr>
            </w:pPr>
          </w:p>
        </w:tc>
        <w:tc>
          <w:tcPr>
            <w:tcW w:w="1666" w:type="dxa"/>
            <w:vMerge/>
            <w:tcBorders>
              <w:left w:val="single" w:sz="4" w:space="0" w:color="000000"/>
              <w:right w:val="single" w:sz="4" w:space="0" w:color="auto"/>
            </w:tcBorders>
            <w:shd w:val="clear" w:color="auto" w:fill="auto"/>
            <w:vAlign w:val="center"/>
            <w:hideMark/>
          </w:tcPr>
          <w:p w14:paraId="71069A6F" w14:textId="77777777" w:rsidR="00B65AB0" w:rsidRPr="00F3489D" w:rsidRDefault="00B65AB0" w:rsidP="0097354E">
            <w:pPr>
              <w:spacing w:after="0" w:line="240" w:lineRule="auto"/>
              <w:jc w:val="center"/>
              <w:rPr>
                <w:rFonts w:ascii="Times New Roman" w:eastAsia="Times New Roman" w:hAnsi="Times New Roman"/>
                <w:sz w:val="24"/>
                <w:szCs w:val="24"/>
                <w:lang w:eastAsia="ru-RU"/>
              </w:rPr>
            </w:pPr>
          </w:p>
        </w:tc>
        <w:tc>
          <w:tcPr>
            <w:tcW w:w="1418" w:type="dxa"/>
            <w:vMerge/>
            <w:tcBorders>
              <w:left w:val="single" w:sz="4" w:space="0" w:color="auto"/>
              <w:right w:val="single" w:sz="4" w:space="0" w:color="auto"/>
            </w:tcBorders>
            <w:vAlign w:val="center"/>
          </w:tcPr>
          <w:p w14:paraId="255F841F" w14:textId="77777777" w:rsidR="00B65AB0" w:rsidRPr="00D47327" w:rsidRDefault="00B65AB0" w:rsidP="0097354E">
            <w:pPr>
              <w:jc w:val="center"/>
              <w:rPr>
                <w:rFonts w:ascii="Times New Roman" w:hAnsi="Times New Roman"/>
                <w:sz w:val="24"/>
                <w:szCs w:val="24"/>
              </w:rPr>
            </w:pPr>
          </w:p>
        </w:tc>
        <w:tc>
          <w:tcPr>
            <w:tcW w:w="2613"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5C5C4D09" w14:textId="77777777" w:rsidR="00B65AB0" w:rsidRPr="00D47327" w:rsidRDefault="00B65AB0" w:rsidP="0097354E">
            <w:pPr>
              <w:spacing w:after="0" w:line="240" w:lineRule="auto"/>
              <w:jc w:val="center"/>
              <w:rPr>
                <w:rFonts w:ascii="Times New Roman" w:hAnsi="Times New Roman"/>
                <w:sz w:val="24"/>
                <w:szCs w:val="24"/>
              </w:rPr>
            </w:pPr>
            <w:r w:rsidRPr="00D47327">
              <w:rPr>
                <w:rFonts w:ascii="Times New Roman" w:hAnsi="Times New Roman"/>
                <w:sz w:val="24"/>
                <w:szCs w:val="24"/>
              </w:rPr>
              <w:t>до 1 года</w:t>
            </w:r>
          </w:p>
        </w:tc>
        <w:tc>
          <w:tcPr>
            <w:tcW w:w="2522" w:type="dxa"/>
            <w:gridSpan w:val="3"/>
            <w:tcBorders>
              <w:top w:val="single" w:sz="4" w:space="0" w:color="auto"/>
              <w:left w:val="nil"/>
              <w:bottom w:val="single" w:sz="4" w:space="0" w:color="auto"/>
              <w:right w:val="single" w:sz="4" w:space="0" w:color="000000"/>
            </w:tcBorders>
            <w:shd w:val="clear" w:color="auto" w:fill="auto"/>
            <w:vAlign w:val="center"/>
          </w:tcPr>
          <w:p w14:paraId="5C043FD0" w14:textId="77777777" w:rsidR="00B65AB0" w:rsidRPr="00D47327" w:rsidRDefault="00B65AB0" w:rsidP="0097354E">
            <w:pPr>
              <w:spacing w:after="0" w:line="240" w:lineRule="auto"/>
              <w:jc w:val="center"/>
              <w:rPr>
                <w:rFonts w:ascii="Times New Roman" w:hAnsi="Times New Roman"/>
                <w:sz w:val="24"/>
                <w:szCs w:val="24"/>
              </w:rPr>
            </w:pPr>
            <w:r w:rsidRPr="00D47327">
              <w:rPr>
                <w:rFonts w:ascii="Times New Roman" w:hAnsi="Times New Roman"/>
                <w:sz w:val="24"/>
                <w:szCs w:val="24"/>
              </w:rPr>
              <w:t>старше 1 года</w:t>
            </w:r>
          </w:p>
        </w:tc>
      </w:tr>
      <w:tr w:rsidR="00B65AB0" w:rsidRPr="00F3489D" w14:paraId="33E98E53" w14:textId="77777777" w:rsidTr="00E93423">
        <w:trPr>
          <w:trHeight w:val="268"/>
        </w:trPr>
        <w:tc>
          <w:tcPr>
            <w:tcW w:w="1051" w:type="dxa"/>
            <w:vMerge/>
            <w:tcBorders>
              <w:left w:val="single" w:sz="4" w:space="0" w:color="auto"/>
              <w:right w:val="single" w:sz="4" w:space="0" w:color="000000"/>
            </w:tcBorders>
            <w:vAlign w:val="center"/>
            <w:hideMark/>
          </w:tcPr>
          <w:p w14:paraId="68E6A41A" w14:textId="77777777" w:rsidR="00B65AB0" w:rsidRPr="00F3489D" w:rsidRDefault="00B65AB0" w:rsidP="0097354E">
            <w:pPr>
              <w:spacing w:after="0" w:line="240" w:lineRule="auto"/>
              <w:jc w:val="center"/>
              <w:rPr>
                <w:rFonts w:ascii="Times New Roman" w:eastAsia="Times New Roman" w:hAnsi="Times New Roman"/>
                <w:sz w:val="24"/>
                <w:szCs w:val="24"/>
                <w:lang w:eastAsia="ru-RU"/>
              </w:rPr>
            </w:pPr>
          </w:p>
        </w:tc>
        <w:tc>
          <w:tcPr>
            <w:tcW w:w="1666" w:type="dxa"/>
            <w:vMerge/>
            <w:tcBorders>
              <w:left w:val="single" w:sz="4" w:space="0" w:color="000000"/>
              <w:right w:val="single" w:sz="4" w:space="0" w:color="auto"/>
            </w:tcBorders>
            <w:vAlign w:val="center"/>
            <w:hideMark/>
          </w:tcPr>
          <w:p w14:paraId="73325D79" w14:textId="77777777" w:rsidR="00B65AB0" w:rsidRPr="00F3489D" w:rsidRDefault="00B65AB0" w:rsidP="0097354E">
            <w:pPr>
              <w:spacing w:after="0" w:line="240" w:lineRule="auto"/>
              <w:jc w:val="center"/>
              <w:rPr>
                <w:rFonts w:ascii="Times New Roman" w:eastAsia="Times New Roman" w:hAnsi="Times New Roman"/>
                <w:sz w:val="24"/>
                <w:szCs w:val="24"/>
                <w:lang w:eastAsia="ru-RU"/>
              </w:rPr>
            </w:pPr>
          </w:p>
        </w:tc>
        <w:tc>
          <w:tcPr>
            <w:tcW w:w="1418" w:type="dxa"/>
            <w:vMerge/>
            <w:tcBorders>
              <w:left w:val="single" w:sz="4" w:space="0" w:color="auto"/>
              <w:right w:val="single" w:sz="4" w:space="0" w:color="auto"/>
            </w:tcBorders>
            <w:vAlign w:val="center"/>
          </w:tcPr>
          <w:p w14:paraId="6E38D79A" w14:textId="77777777" w:rsidR="00B65AB0" w:rsidRPr="00D47327" w:rsidRDefault="00B65AB0" w:rsidP="0097354E">
            <w:pPr>
              <w:spacing w:after="0" w:line="240" w:lineRule="auto"/>
              <w:jc w:val="center"/>
              <w:rPr>
                <w:rFonts w:ascii="Times New Roman" w:hAnsi="Times New Roman"/>
                <w:sz w:val="24"/>
                <w:szCs w:val="24"/>
              </w:rPr>
            </w:pPr>
          </w:p>
        </w:tc>
        <w:tc>
          <w:tcPr>
            <w:tcW w:w="851" w:type="dxa"/>
            <w:vMerge w:val="restart"/>
            <w:tcBorders>
              <w:top w:val="single" w:sz="4" w:space="0" w:color="auto"/>
              <w:left w:val="single" w:sz="4" w:space="0" w:color="auto"/>
              <w:right w:val="single" w:sz="4" w:space="0" w:color="000000"/>
            </w:tcBorders>
            <w:shd w:val="clear" w:color="auto" w:fill="auto"/>
            <w:vAlign w:val="center"/>
          </w:tcPr>
          <w:p w14:paraId="15B41779" w14:textId="77777777" w:rsidR="00B65AB0" w:rsidRPr="00D47327" w:rsidRDefault="00B65AB0" w:rsidP="0097354E">
            <w:pPr>
              <w:spacing w:after="0" w:line="240" w:lineRule="auto"/>
              <w:jc w:val="center"/>
              <w:rPr>
                <w:rFonts w:ascii="Times New Roman" w:hAnsi="Times New Roman"/>
                <w:sz w:val="24"/>
                <w:szCs w:val="24"/>
                <w:lang w:eastAsia="ru-RU"/>
              </w:rPr>
            </w:pPr>
            <w:r w:rsidRPr="00D47327">
              <w:rPr>
                <w:rFonts w:ascii="Times New Roman" w:hAnsi="Times New Roman"/>
                <w:sz w:val="24"/>
                <w:szCs w:val="24"/>
              </w:rPr>
              <w:t>всего</w:t>
            </w:r>
          </w:p>
        </w:tc>
        <w:tc>
          <w:tcPr>
            <w:tcW w:w="1762" w:type="dxa"/>
            <w:gridSpan w:val="2"/>
            <w:tcBorders>
              <w:top w:val="single" w:sz="4" w:space="0" w:color="auto"/>
              <w:left w:val="nil"/>
              <w:bottom w:val="single" w:sz="4" w:space="0" w:color="auto"/>
              <w:right w:val="single" w:sz="4" w:space="0" w:color="000000"/>
            </w:tcBorders>
            <w:shd w:val="clear" w:color="auto" w:fill="auto"/>
            <w:vAlign w:val="center"/>
          </w:tcPr>
          <w:p w14:paraId="38F53F6B" w14:textId="77777777" w:rsidR="00B65AB0" w:rsidRPr="00D47327" w:rsidRDefault="00B65AB0" w:rsidP="0097354E">
            <w:pPr>
              <w:spacing w:after="0" w:line="240" w:lineRule="auto"/>
              <w:jc w:val="center"/>
              <w:rPr>
                <w:rFonts w:ascii="Times New Roman" w:hAnsi="Times New Roman"/>
                <w:sz w:val="24"/>
                <w:szCs w:val="24"/>
              </w:rPr>
            </w:pPr>
            <w:r w:rsidRPr="00D47327">
              <w:rPr>
                <w:rFonts w:ascii="Times New Roman" w:hAnsi="Times New Roman"/>
                <w:sz w:val="24"/>
                <w:szCs w:val="24"/>
              </w:rPr>
              <w:t>в том числе</w:t>
            </w:r>
          </w:p>
        </w:tc>
        <w:tc>
          <w:tcPr>
            <w:tcW w:w="761" w:type="dxa"/>
            <w:vMerge w:val="restart"/>
            <w:tcBorders>
              <w:top w:val="single" w:sz="4" w:space="0" w:color="auto"/>
              <w:left w:val="single" w:sz="4" w:space="0" w:color="auto"/>
              <w:right w:val="single" w:sz="4" w:space="0" w:color="000000"/>
            </w:tcBorders>
            <w:shd w:val="clear" w:color="auto" w:fill="auto"/>
            <w:vAlign w:val="center"/>
          </w:tcPr>
          <w:p w14:paraId="338ECA22" w14:textId="77777777" w:rsidR="00B65AB0" w:rsidRPr="00D47327" w:rsidRDefault="00B65AB0" w:rsidP="0097354E">
            <w:pPr>
              <w:spacing w:after="0" w:line="240" w:lineRule="auto"/>
              <w:jc w:val="center"/>
              <w:rPr>
                <w:rFonts w:ascii="Times New Roman" w:hAnsi="Times New Roman"/>
                <w:sz w:val="24"/>
                <w:szCs w:val="24"/>
                <w:lang w:eastAsia="ru-RU"/>
              </w:rPr>
            </w:pPr>
            <w:r w:rsidRPr="00D47327">
              <w:rPr>
                <w:rFonts w:ascii="Times New Roman" w:hAnsi="Times New Roman"/>
                <w:sz w:val="24"/>
                <w:szCs w:val="24"/>
              </w:rPr>
              <w:t>всего</w:t>
            </w:r>
          </w:p>
        </w:tc>
        <w:tc>
          <w:tcPr>
            <w:tcW w:w="1761" w:type="dxa"/>
            <w:gridSpan w:val="2"/>
            <w:tcBorders>
              <w:top w:val="single" w:sz="4" w:space="0" w:color="auto"/>
              <w:left w:val="nil"/>
              <w:bottom w:val="single" w:sz="4" w:space="0" w:color="auto"/>
              <w:right w:val="single" w:sz="4" w:space="0" w:color="000000"/>
            </w:tcBorders>
            <w:shd w:val="clear" w:color="auto" w:fill="auto"/>
            <w:vAlign w:val="center"/>
          </w:tcPr>
          <w:p w14:paraId="07ED412A" w14:textId="77777777" w:rsidR="00B65AB0" w:rsidRPr="00D47327" w:rsidRDefault="00B65AB0" w:rsidP="0097354E">
            <w:pPr>
              <w:spacing w:after="0" w:line="240" w:lineRule="auto"/>
              <w:jc w:val="center"/>
              <w:rPr>
                <w:rFonts w:ascii="Times New Roman" w:hAnsi="Times New Roman"/>
                <w:sz w:val="24"/>
                <w:szCs w:val="24"/>
              </w:rPr>
            </w:pPr>
            <w:r w:rsidRPr="00D47327">
              <w:rPr>
                <w:rFonts w:ascii="Times New Roman" w:hAnsi="Times New Roman"/>
                <w:sz w:val="24"/>
                <w:szCs w:val="24"/>
              </w:rPr>
              <w:t>в том числе</w:t>
            </w:r>
          </w:p>
        </w:tc>
      </w:tr>
      <w:tr w:rsidR="00B65AB0" w:rsidRPr="00F3489D" w14:paraId="5F990340" w14:textId="77777777" w:rsidTr="00E93423">
        <w:trPr>
          <w:trHeight w:val="271"/>
        </w:trPr>
        <w:tc>
          <w:tcPr>
            <w:tcW w:w="1051" w:type="dxa"/>
            <w:vMerge/>
            <w:tcBorders>
              <w:left w:val="single" w:sz="4" w:space="0" w:color="auto"/>
              <w:bottom w:val="single" w:sz="4" w:space="0" w:color="000000"/>
              <w:right w:val="single" w:sz="4" w:space="0" w:color="000000"/>
            </w:tcBorders>
            <w:vAlign w:val="center"/>
            <w:hideMark/>
          </w:tcPr>
          <w:p w14:paraId="2205C41F" w14:textId="77777777" w:rsidR="00B65AB0" w:rsidRPr="00F3489D" w:rsidRDefault="00B65AB0" w:rsidP="0097354E">
            <w:pPr>
              <w:spacing w:after="0" w:line="240" w:lineRule="auto"/>
              <w:rPr>
                <w:rFonts w:ascii="Times New Roman" w:eastAsia="Times New Roman" w:hAnsi="Times New Roman"/>
                <w:sz w:val="24"/>
                <w:szCs w:val="24"/>
                <w:lang w:eastAsia="ru-RU"/>
              </w:rPr>
            </w:pPr>
          </w:p>
        </w:tc>
        <w:tc>
          <w:tcPr>
            <w:tcW w:w="1666" w:type="dxa"/>
            <w:vMerge/>
            <w:tcBorders>
              <w:left w:val="single" w:sz="4" w:space="0" w:color="000000"/>
              <w:bottom w:val="single" w:sz="4" w:space="0" w:color="000000"/>
              <w:right w:val="single" w:sz="4" w:space="0" w:color="auto"/>
            </w:tcBorders>
            <w:vAlign w:val="center"/>
            <w:hideMark/>
          </w:tcPr>
          <w:p w14:paraId="5241950E" w14:textId="77777777" w:rsidR="00B65AB0" w:rsidRPr="00F3489D" w:rsidRDefault="00B65AB0" w:rsidP="0097354E">
            <w:pPr>
              <w:spacing w:after="0" w:line="240" w:lineRule="auto"/>
              <w:jc w:val="center"/>
              <w:rPr>
                <w:rFonts w:ascii="Times New Roman" w:eastAsia="Times New Roman" w:hAnsi="Times New Roman"/>
                <w:sz w:val="24"/>
                <w:szCs w:val="24"/>
                <w:lang w:eastAsia="ru-RU"/>
              </w:rPr>
            </w:pPr>
          </w:p>
        </w:tc>
        <w:tc>
          <w:tcPr>
            <w:tcW w:w="1418" w:type="dxa"/>
            <w:vMerge/>
            <w:tcBorders>
              <w:left w:val="single" w:sz="4" w:space="0" w:color="auto"/>
              <w:bottom w:val="single" w:sz="4" w:space="0" w:color="auto"/>
              <w:right w:val="single" w:sz="4" w:space="0" w:color="auto"/>
            </w:tcBorders>
            <w:vAlign w:val="center"/>
          </w:tcPr>
          <w:p w14:paraId="390011FA" w14:textId="77777777" w:rsidR="00B65AB0" w:rsidRPr="00D47327" w:rsidRDefault="00B65AB0" w:rsidP="0097354E">
            <w:pPr>
              <w:rPr>
                <w:rFonts w:ascii="Times New Roman" w:hAnsi="Times New Roman"/>
                <w:sz w:val="24"/>
                <w:szCs w:val="24"/>
              </w:rPr>
            </w:pPr>
          </w:p>
        </w:tc>
        <w:tc>
          <w:tcPr>
            <w:tcW w:w="851" w:type="dxa"/>
            <w:vMerge/>
            <w:tcBorders>
              <w:left w:val="single" w:sz="4" w:space="0" w:color="auto"/>
              <w:bottom w:val="single" w:sz="4" w:space="0" w:color="000000"/>
              <w:right w:val="single" w:sz="4" w:space="0" w:color="000000"/>
            </w:tcBorders>
            <w:vAlign w:val="center"/>
          </w:tcPr>
          <w:p w14:paraId="52BE8022" w14:textId="77777777" w:rsidR="00B65AB0" w:rsidRPr="00D47327" w:rsidRDefault="00B65AB0" w:rsidP="0097354E">
            <w:pPr>
              <w:rPr>
                <w:rFonts w:ascii="Times New Roman" w:hAnsi="Times New Roman"/>
                <w:sz w:val="24"/>
                <w:szCs w:val="24"/>
              </w:rPr>
            </w:pPr>
          </w:p>
        </w:tc>
        <w:tc>
          <w:tcPr>
            <w:tcW w:w="943" w:type="dxa"/>
            <w:tcBorders>
              <w:top w:val="single" w:sz="4" w:space="0" w:color="auto"/>
              <w:left w:val="nil"/>
              <w:bottom w:val="single" w:sz="4" w:space="0" w:color="auto"/>
              <w:right w:val="single" w:sz="4" w:space="0" w:color="000000"/>
            </w:tcBorders>
            <w:shd w:val="clear" w:color="auto" w:fill="auto"/>
            <w:vAlign w:val="center"/>
          </w:tcPr>
          <w:p w14:paraId="714669CC" w14:textId="77777777" w:rsidR="00B65AB0" w:rsidRPr="00D47327" w:rsidRDefault="00B65AB0" w:rsidP="0097354E">
            <w:pPr>
              <w:spacing w:after="0" w:line="240" w:lineRule="auto"/>
              <w:jc w:val="center"/>
              <w:rPr>
                <w:rFonts w:ascii="Times New Roman" w:hAnsi="Times New Roman"/>
                <w:sz w:val="24"/>
                <w:szCs w:val="24"/>
              </w:rPr>
            </w:pPr>
            <w:r w:rsidRPr="00D47327">
              <w:rPr>
                <w:rFonts w:ascii="Times New Roman" w:hAnsi="Times New Roman"/>
                <w:sz w:val="24"/>
                <w:szCs w:val="24"/>
              </w:rPr>
              <w:t>самцов</w:t>
            </w:r>
          </w:p>
        </w:tc>
        <w:tc>
          <w:tcPr>
            <w:tcW w:w="819" w:type="dxa"/>
            <w:tcBorders>
              <w:top w:val="single" w:sz="4" w:space="0" w:color="auto"/>
              <w:left w:val="single" w:sz="4" w:space="0" w:color="auto"/>
              <w:bottom w:val="single" w:sz="4" w:space="0" w:color="000000"/>
              <w:right w:val="single" w:sz="4" w:space="0" w:color="auto"/>
            </w:tcBorders>
            <w:vAlign w:val="center"/>
          </w:tcPr>
          <w:p w14:paraId="3555A1F5" w14:textId="77777777" w:rsidR="00B65AB0" w:rsidRPr="00D47327" w:rsidRDefault="00B65AB0" w:rsidP="0097354E">
            <w:pPr>
              <w:spacing w:after="0" w:line="240" w:lineRule="auto"/>
              <w:rPr>
                <w:rFonts w:ascii="Times New Roman" w:hAnsi="Times New Roman"/>
                <w:sz w:val="24"/>
                <w:szCs w:val="24"/>
              </w:rPr>
            </w:pPr>
            <w:r w:rsidRPr="00D47327">
              <w:rPr>
                <w:rFonts w:ascii="Times New Roman" w:hAnsi="Times New Roman"/>
                <w:sz w:val="24"/>
                <w:szCs w:val="24"/>
              </w:rPr>
              <w:t>самок</w:t>
            </w:r>
          </w:p>
        </w:tc>
        <w:tc>
          <w:tcPr>
            <w:tcW w:w="761" w:type="dxa"/>
            <w:vMerge/>
            <w:tcBorders>
              <w:left w:val="single" w:sz="4" w:space="0" w:color="auto"/>
              <w:bottom w:val="single" w:sz="4" w:space="0" w:color="auto"/>
              <w:right w:val="single" w:sz="4" w:space="0" w:color="000000"/>
            </w:tcBorders>
            <w:shd w:val="clear" w:color="auto" w:fill="auto"/>
            <w:vAlign w:val="center"/>
          </w:tcPr>
          <w:p w14:paraId="31330EBE" w14:textId="77777777" w:rsidR="00B65AB0" w:rsidRPr="00D47327" w:rsidRDefault="00B65AB0" w:rsidP="0097354E">
            <w:pPr>
              <w:jc w:val="center"/>
              <w:rPr>
                <w:rFonts w:ascii="Times New Roman" w:hAnsi="Times New Roman"/>
                <w:sz w:val="24"/>
                <w:szCs w:val="24"/>
              </w:rPr>
            </w:pPr>
          </w:p>
        </w:tc>
        <w:tc>
          <w:tcPr>
            <w:tcW w:w="943" w:type="dxa"/>
            <w:tcBorders>
              <w:top w:val="single" w:sz="4" w:space="0" w:color="auto"/>
              <w:left w:val="nil"/>
              <w:bottom w:val="single" w:sz="4" w:space="0" w:color="auto"/>
              <w:right w:val="single" w:sz="4" w:space="0" w:color="000000"/>
            </w:tcBorders>
            <w:shd w:val="clear" w:color="auto" w:fill="auto"/>
            <w:vAlign w:val="center"/>
          </w:tcPr>
          <w:p w14:paraId="0EC96798" w14:textId="77777777" w:rsidR="00B65AB0" w:rsidRPr="00D47327" w:rsidRDefault="00B65AB0" w:rsidP="0097354E">
            <w:pPr>
              <w:spacing w:after="0" w:line="240" w:lineRule="auto"/>
              <w:jc w:val="center"/>
              <w:rPr>
                <w:rFonts w:ascii="Times New Roman" w:hAnsi="Times New Roman"/>
                <w:sz w:val="24"/>
                <w:szCs w:val="24"/>
              </w:rPr>
            </w:pPr>
            <w:r w:rsidRPr="00D47327">
              <w:rPr>
                <w:rFonts w:ascii="Times New Roman" w:hAnsi="Times New Roman"/>
                <w:sz w:val="24"/>
                <w:szCs w:val="24"/>
              </w:rPr>
              <w:t>самцов</w:t>
            </w:r>
          </w:p>
        </w:tc>
        <w:tc>
          <w:tcPr>
            <w:tcW w:w="818" w:type="dxa"/>
            <w:tcBorders>
              <w:top w:val="single" w:sz="4" w:space="0" w:color="auto"/>
              <w:left w:val="single" w:sz="4" w:space="0" w:color="auto"/>
              <w:bottom w:val="single" w:sz="4" w:space="0" w:color="auto"/>
              <w:right w:val="single" w:sz="4" w:space="0" w:color="000000"/>
            </w:tcBorders>
            <w:vAlign w:val="center"/>
          </w:tcPr>
          <w:p w14:paraId="5F97DA27" w14:textId="77777777" w:rsidR="00B65AB0" w:rsidRPr="00E13343" w:rsidRDefault="00B65AB0" w:rsidP="0097354E">
            <w:pPr>
              <w:spacing w:after="0" w:line="240" w:lineRule="auto"/>
              <w:jc w:val="center"/>
              <w:rPr>
                <w:rFonts w:ascii="Times New Roman" w:hAnsi="Times New Roman"/>
                <w:sz w:val="24"/>
                <w:szCs w:val="24"/>
              </w:rPr>
            </w:pPr>
            <w:r w:rsidRPr="00D47327">
              <w:rPr>
                <w:rFonts w:ascii="Times New Roman" w:hAnsi="Times New Roman"/>
                <w:sz w:val="24"/>
                <w:szCs w:val="24"/>
              </w:rPr>
              <w:t>самок</w:t>
            </w:r>
          </w:p>
        </w:tc>
      </w:tr>
      <w:tr w:rsidR="00B65AB0" w:rsidRPr="00F3489D" w14:paraId="5C9AB137" w14:textId="77777777" w:rsidTr="00E93423">
        <w:trPr>
          <w:trHeight w:val="306"/>
        </w:trPr>
        <w:tc>
          <w:tcPr>
            <w:tcW w:w="10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0C1E9C79" w14:textId="77777777" w:rsidR="00B65AB0" w:rsidRPr="00F3489D" w:rsidRDefault="00B65AB0" w:rsidP="0097354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5100</w:t>
            </w:r>
          </w:p>
        </w:tc>
        <w:tc>
          <w:tcPr>
            <w:tcW w:w="1666" w:type="dxa"/>
            <w:tcBorders>
              <w:top w:val="single" w:sz="4" w:space="0" w:color="auto"/>
              <w:left w:val="nil"/>
              <w:bottom w:val="single" w:sz="4" w:space="0" w:color="auto"/>
              <w:right w:val="single" w:sz="4" w:space="0" w:color="auto"/>
            </w:tcBorders>
            <w:shd w:val="clear" w:color="auto" w:fill="auto"/>
            <w:noWrap/>
            <w:vAlign w:val="center"/>
          </w:tcPr>
          <w:p w14:paraId="0D6588DB" w14:textId="1130E819" w:rsidR="00B65AB0" w:rsidRPr="00F3489D" w:rsidRDefault="00B65AB0" w:rsidP="0097354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r w:rsidR="00E93423">
              <w:rPr>
                <w:rFonts w:ascii="Times New Roman" w:eastAsia="Times New Roman" w:hAnsi="Times New Roman"/>
                <w:sz w:val="24"/>
                <w:szCs w:val="24"/>
                <w:lang w:eastAsia="ru-RU"/>
              </w:rPr>
              <w:t>544</w:t>
            </w:r>
          </w:p>
        </w:tc>
        <w:tc>
          <w:tcPr>
            <w:tcW w:w="1418" w:type="dxa"/>
            <w:tcBorders>
              <w:top w:val="single" w:sz="4" w:space="0" w:color="auto"/>
              <w:left w:val="single" w:sz="4" w:space="0" w:color="auto"/>
              <w:bottom w:val="single" w:sz="4" w:space="0" w:color="auto"/>
              <w:right w:val="single" w:sz="4" w:space="0" w:color="auto"/>
            </w:tcBorders>
            <w:vAlign w:val="center"/>
          </w:tcPr>
          <w:p w14:paraId="0B3FE432" w14:textId="7B66A0EA" w:rsidR="00B65AB0" w:rsidRPr="00D47327"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36</w:t>
            </w:r>
            <w:r w:rsidR="00E93423">
              <w:rPr>
                <w:rFonts w:ascii="Times New Roman" w:hAnsi="Times New Roman"/>
                <w:sz w:val="24"/>
                <w:szCs w:val="24"/>
              </w:rPr>
              <w:t>86</w:t>
            </w:r>
          </w:p>
        </w:tc>
        <w:tc>
          <w:tcPr>
            <w:tcW w:w="8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2D221334" w14:textId="2325864D" w:rsidR="00B65AB0" w:rsidRPr="00D47327" w:rsidRDefault="00B65AB0" w:rsidP="0097354E">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11</w:t>
            </w:r>
            <w:r w:rsidR="00E93423">
              <w:rPr>
                <w:rFonts w:ascii="Times New Roman" w:hAnsi="Times New Roman"/>
                <w:sz w:val="24"/>
                <w:szCs w:val="24"/>
                <w:lang w:eastAsia="ru-RU"/>
              </w:rPr>
              <w:t>56</w:t>
            </w:r>
          </w:p>
        </w:tc>
        <w:tc>
          <w:tcPr>
            <w:tcW w:w="943" w:type="dxa"/>
            <w:tcBorders>
              <w:top w:val="single" w:sz="4" w:space="0" w:color="auto"/>
              <w:left w:val="nil"/>
              <w:bottom w:val="single" w:sz="4" w:space="0" w:color="auto"/>
              <w:right w:val="single" w:sz="4" w:space="0" w:color="000000"/>
            </w:tcBorders>
            <w:shd w:val="clear" w:color="auto" w:fill="auto"/>
            <w:vAlign w:val="center"/>
          </w:tcPr>
          <w:p w14:paraId="0F477ED8" w14:textId="5DA3E4F4" w:rsidR="00B65AB0" w:rsidRPr="00D47327"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8</w:t>
            </w:r>
            <w:r w:rsidR="00E93423">
              <w:rPr>
                <w:rFonts w:ascii="Times New Roman" w:hAnsi="Times New Roman"/>
                <w:sz w:val="24"/>
                <w:szCs w:val="24"/>
              </w:rPr>
              <w:t>21</w:t>
            </w:r>
          </w:p>
        </w:tc>
        <w:tc>
          <w:tcPr>
            <w:tcW w:w="819" w:type="dxa"/>
            <w:tcBorders>
              <w:top w:val="single" w:sz="4" w:space="0" w:color="auto"/>
              <w:left w:val="nil"/>
              <w:bottom w:val="single" w:sz="4" w:space="0" w:color="auto"/>
              <w:right w:val="single" w:sz="4" w:space="0" w:color="000000"/>
            </w:tcBorders>
            <w:shd w:val="clear" w:color="auto" w:fill="auto"/>
            <w:vAlign w:val="center"/>
          </w:tcPr>
          <w:p w14:paraId="44D9ECD9" w14:textId="762C3FAF" w:rsidR="00B65AB0" w:rsidRPr="00D47327"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33</w:t>
            </w:r>
            <w:r w:rsidR="00E93423">
              <w:rPr>
                <w:rFonts w:ascii="Times New Roman" w:hAnsi="Times New Roman"/>
                <w:sz w:val="24"/>
                <w:szCs w:val="24"/>
              </w:rPr>
              <w:t>5</w:t>
            </w:r>
          </w:p>
        </w:tc>
        <w:tc>
          <w:tcPr>
            <w:tcW w:w="761" w:type="dxa"/>
            <w:tcBorders>
              <w:top w:val="single" w:sz="4" w:space="0" w:color="auto"/>
              <w:left w:val="nil"/>
              <w:bottom w:val="single" w:sz="4" w:space="0" w:color="auto"/>
              <w:right w:val="single" w:sz="4" w:space="0" w:color="000000"/>
            </w:tcBorders>
            <w:shd w:val="clear" w:color="auto" w:fill="auto"/>
            <w:vAlign w:val="center"/>
          </w:tcPr>
          <w:p w14:paraId="77602C80" w14:textId="5D08A816" w:rsidR="00B65AB0" w:rsidRPr="00D47327" w:rsidRDefault="00E93423" w:rsidP="0097354E">
            <w:pPr>
              <w:spacing w:after="0" w:line="240" w:lineRule="auto"/>
              <w:jc w:val="center"/>
              <w:rPr>
                <w:rFonts w:ascii="Times New Roman" w:hAnsi="Times New Roman"/>
                <w:sz w:val="24"/>
                <w:szCs w:val="24"/>
              </w:rPr>
            </w:pPr>
            <w:r>
              <w:rPr>
                <w:rFonts w:ascii="Times New Roman" w:hAnsi="Times New Roman"/>
                <w:sz w:val="24"/>
                <w:szCs w:val="24"/>
              </w:rPr>
              <w:t>2530</w:t>
            </w:r>
          </w:p>
        </w:tc>
        <w:tc>
          <w:tcPr>
            <w:tcW w:w="943" w:type="dxa"/>
            <w:tcBorders>
              <w:top w:val="single" w:sz="4" w:space="0" w:color="auto"/>
              <w:left w:val="nil"/>
              <w:bottom w:val="single" w:sz="4" w:space="0" w:color="auto"/>
              <w:right w:val="single" w:sz="4" w:space="0" w:color="000000"/>
            </w:tcBorders>
            <w:shd w:val="clear" w:color="auto" w:fill="auto"/>
            <w:vAlign w:val="center"/>
          </w:tcPr>
          <w:p w14:paraId="3F982B61" w14:textId="41650B36" w:rsidR="00B65AB0" w:rsidRPr="00D47327"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1</w:t>
            </w:r>
            <w:r w:rsidR="00E93423">
              <w:rPr>
                <w:rFonts w:ascii="Times New Roman" w:hAnsi="Times New Roman"/>
                <w:sz w:val="24"/>
                <w:szCs w:val="24"/>
              </w:rPr>
              <w:t>813</w:t>
            </w:r>
          </w:p>
        </w:tc>
        <w:tc>
          <w:tcPr>
            <w:tcW w:w="818" w:type="dxa"/>
            <w:tcBorders>
              <w:top w:val="single" w:sz="4" w:space="0" w:color="auto"/>
              <w:left w:val="nil"/>
              <w:bottom w:val="single" w:sz="4" w:space="0" w:color="auto"/>
              <w:right w:val="single" w:sz="4" w:space="0" w:color="000000"/>
            </w:tcBorders>
            <w:shd w:val="clear" w:color="auto" w:fill="auto"/>
            <w:vAlign w:val="center"/>
          </w:tcPr>
          <w:p w14:paraId="4BC4EBE6" w14:textId="7C3422E1" w:rsidR="00B65AB0" w:rsidRPr="00D47327" w:rsidRDefault="00E93423" w:rsidP="0097354E">
            <w:pPr>
              <w:spacing w:after="0" w:line="240" w:lineRule="auto"/>
              <w:jc w:val="center"/>
              <w:rPr>
                <w:rFonts w:ascii="Times New Roman" w:hAnsi="Times New Roman"/>
                <w:sz w:val="24"/>
                <w:szCs w:val="24"/>
              </w:rPr>
            </w:pPr>
            <w:r>
              <w:rPr>
                <w:rFonts w:ascii="Times New Roman" w:hAnsi="Times New Roman"/>
                <w:sz w:val="24"/>
                <w:szCs w:val="24"/>
              </w:rPr>
              <w:t>717</w:t>
            </w:r>
          </w:p>
        </w:tc>
      </w:tr>
      <w:tr w:rsidR="00B65AB0" w:rsidRPr="00F3489D" w14:paraId="52532DB3" w14:textId="77777777" w:rsidTr="00E93423">
        <w:trPr>
          <w:trHeight w:val="306"/>
        </w:trPr>
        <w:tc>
          <w:tcPr>
            <w:tcW w:w="10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358D82F1" w14:textId="77777777" w:rsidR="00B65AB0" w:rsidRDefault="00B65AB0" w:rsidP="0097354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100 %</w:t>
            </w:r>
          </w:p>
        </w:tc>
        <w:tc>
          <w:tcPr>
            <w:tcW w:w="1666" w:type="dxa"/>
            <w:tcBorders>
              <w:top w:val="single" w:sz="4" w:space="0" w:color="auto"/>
              <w:left w:val="nil"/>
              <w:bottom w:val="single" w:sz="4" w:space="0" w:color="auto"/>
              <w:right w:val="single" w:sz="4" w:space="0" w:color="auto"/>
            </w:tcBorders>
            <w:shd w:val="clear" w:color="auto" w:fill="auto"/>
            <w:noWrap/>
            <w:vAlign w:val="center"/>
          </w:tcPr>
          <w:p w14:paraId="10E529FA" w14:textId="1368351E" w:rsidR="00B65AB0" w:rsidRDefault="00B65AB0" w:rsidP="0097354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8</w:t>
            </w:r>
            <w:r w:rsidR="00E93423">
              <w:rPr>
                <w:rFonts w:ascii="Times New Roman" w:eastAsia="Times New Roman" w:hAnsi="Times New Roman"/>
                <w:sz w:val="24"/>
                <w:szCs w:val="24"/>
                <w:lang w:eastAsia="ru-RU"/>
              </w:rPr>
              <w:t>9</w:t>
            </w:r>
            <w:r>
              <w:rPr>
                <w:rFonts w:ascii="Times New Roman" w:eastAsia="Times New Roman" w:hAnsi="Times New Roman"/>
                <w:sz w:val="24"/>
                <w:szCs w:val="24"/>
                <w:lang w:eastAsia="ru-RU"/>
              </w:rPr>
              <w:t xml:space="preserve"> % (100 %)</w:t>
            </w:r>
          </w:p>
        </w:tc>
        <w:tc>
          <w:tcPr>
            <w:tcW w:w="1418" w:type="dxa"/>
            <w:tcBorders>
              <w:top w:val="single" w:sz="4" w:space="0" w:color="auto"/>
              <w:left w:val="single" w:sz="4" w:space="0" w:color="auto"/>
              <w:bottom w:val="single" w:sz="4" w:space="0" w:color="auto"/>
              <w:right w:val="single" w:sz="4" w:space="0" w:color="auto"/>
            </w:tcBorders>
            <w:vAlign w:val="center"/>
          </w:tcPr>
          <w:p w14:paraId="428807CE" w14:textId="24FE5F5D" w:rsidR="00B65AB0" w:rsidRDefault="00B65AB0" w:rsidP="0097354E">
            <w:pPr>
              <w:spacing w:after="0" w:line="240" w:lineRule="auto"/>
              <w:ind w:right="-110"/>
              <w:jc w:val="center"/>
              <w:rPr>
                <w:rFonts w:ascii="Times New Roman" w:hAnsi="Times New Roman"/>
                <w:sz w:val="24"/>
                <w:szCs w:val="24"/>
              </w:rPr>
            </w:pPr>
            <w:r>
              <w:rPr>
                <w:rFonts w:ascii="Times New Roman" w:hAnsi="Times New Roman"/>
                <w:sz w:val="24"/>
                <w:szCs w:val="24"/>
              </w:rPr>
              <w:t>7</w:t>
            </w:r>
            <w:r w:rsidR="00E93423">
              <w:rPr>
                <w:rFonts w:ascii="Times New Roman" w:hAnsi="Times New Roman"/>
                <w:sz w:val="24"/>
                <w:szCs w:val="24"/>
              </w:rPr>
              <w:t>2</w:t>
            </w:r>
            <w:r>
              <w:rPr>
                <w:rFonts w:ascii="Times New Roman" w:hAnsi="Times New Roman"/>
                <w:sz w:val="24"/>
                <w:szCs w:val="24"/>
              </w:rPr>
              <w:t xml:space="preserve"> % (81 %)</w:t>
            </w:r>
          </w:p>
        </w:tc>
        <w:tc>
          <w:tcPr>
            <w:tcW w:w="8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77A03536" w14:textId="4784DD17" w:rsidR="00B65AB0" w:rsidRDefault="00B65AB0" w:rsidP="0097354E">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2</w:t>
            </w:r>
            <w:r w:rsidR="00E93423">
              <w:rPr>
                <w:rFonts w:ascii="Times New Roman" w:hAnsi="Times New Roman"/>
                <w:sz w:val="24"/>
                <w:szCs w:val="24"/>
                <w:lang w:eastAsia="ru-RU"/>
              </w:rPr>
              <w:t>3</w:t>
            </w:r>
            <w:r>
              <w:rPr>
                <w:rFonts w:ascii="Times New Roman" w:hAnsi="Times New Roman"/>
                <w:sz w:val="24"/>
                <w:szCs w:val="24"/>
                <w:lang w:eastAsia="ru-RU"/>
              </w:rPr>
              <w:t xml:space="preserve"> %</w:t>
            </w:r>
          </w:p>
        </w:tc>
        <w:tc>
          <w:tcPr>
            <w:tcW w:w="943" w:type="dxa"/>
            <w:tcBorders>
              <w:top w:val="single" w:sz="4" w:space="0" w:color="auto"/>
              <w:left w:val="nil"/>
              <w:bottom w:val="single" w:sz="4" w:space="0" w:color="auto"/>
              <w:right w:val="single" w:sz="4" w:space="0" w:color="000000"/>
            </w:tcBorders>
            <w:shd w:val="clear" w:color="auto" w:fill="auto"/>
            <w:vAlign w:val="center"/>
          </w:tcPr>
          <w:p w14:paraId="58264E7A" w14:textId="77777777" w:rsidR="00B65AB0"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16 %</w:t>
            </w:r>
          </w:p>
        </w:tc>
        <w:tc>
          <w:tcPr>
            <w:tcW w:w="819" w:type="dxa"/>
            <w:tcBorders>
              <w:top w:val="single" w:sz="4" w:space="0" w:color="auto"/>
              <w:left w:val="nil"/>
              <w:bottom w:val="single" w:sz="4" w:space="0" w:color="auto"/>
              <w:right w:val="single" w:sz="4" w:space="0" w:color="000000"/>
            </w:tcBorders>
            <w:shd w:val="clear" w:color="auto" w:fill="auto"/>
            <w:vAlign w:val="center"/>
          </w:tcPr>
          <w:p w14:paraId="509D93E2" w14:textId="7FD04DA8" w:rsidR="00B65AB0" w:rsidRDefault="00E93423" w:rsidP="0097354E">
            <w:pPr>
              <w:spacing w:after="0" w:line="240" w:lineRule="auto"/>
              <w:jc w:val="center"/>
              <w:rPr>
                <w:rFonts w:ascii="Times New Roman" w:hAnsi="Times New Roman"/>
                <w:sz w:val="24"/>
                <w:szCs w:val="24"/>
              </w:rPr>
            </w:pPr>
            <w:r>
              <w:rPr>
                <w:rFonts w:ascii="Times New Roman" w:hAnsi="Times New Roman"/>
                <w:sz w:val="24"/>
                <w:szCs w:val="24"/>
              </w:rPr>
              <w:t>7</w:t>
            </w:r>
            <w:r w:rsidR="00B65AB0">
              <w:rPr>
                <w:rFonts w:ascii="Times New Roman" w:hAnsi="Times New Roman"/>
                <w:sz w:val="24"/>
                <w:szCs w:val="24"/>
              </w:rPr>
              <w:t xml:space="preserve"> %</w:t>
            </w:r>
          </w:p>
        </w:tc>
        <w:tc>
          <w:tcPr>
            <w:tcW w:w="761" w:type="dxa"/>
            <w:tcBorders>
              <w:top w:val="single" w:sz="4" w:space="0" w:color="auto"/>
              <w:left w:val="nil"/>
              <w:bottom w:val="single" w:sz="4" w:space="0" w:color="auto"/>
              <w:right w:val="single" w:sz="4" w:space="0" w:color="000000"/>
            </w:tcBorders>
            <w:shd w:val="clear" w:color="auto" w:fill="auto"/>
            <w:vAlign w:val="center"/>
          </w:tcPr>
          <w:p w14:paraId="483F1EB7" w14:textId="1FBEEED5" w:rsidR="00B65AB0" w:rsidRDefault="00E93423" w:rsidP="0097354E">
            <w:pPr>
              <w:spacing w:after="0" w:line="240" w:lineRule="auto"/>
              <w:jc w:val="center"/>
              <w:rPr>
                <w:rFonts w:ascii="Times New Roman" w:hAnsi="Times New Roman"/>
                <w:sz w:val="24"/>
                <w:szCs w:val="24"/>
              </w:rPr>
            </w:pPr>
            <w:r>
              <w:rPr>
                <w:rFonts w:ascii="Times New Roman" w:hAnsi="Times New Roman"/>
                <w:sz w:val="24"/>
                <w:szCs w:val="24"/>
              </w:rPr>
              <w:t>50</w:t>
            </w:r>
            <w:r w:rsidR="00B65AB0">
              <w:rPr>
                <w:rFonts w:ascii="Times New Roman" w:hAnsi="Times New Roman"/>
                <w:sz w:val="24"/>
                <w:szCs w:val="24"/>
              </w:rPr>
              <w:t xml:space="preserve"> %</w:t>
            </w:r>
          </w:p>
        </w:tc>
        <w:tc>
          <w:tcPr>
            <w:tcW w:w="943" w:type="dxa"/>
            <w:tcBorders>
              <w:top w:val="single" w:sz="4" w:space="0" w:color="auto"/>
              <w:left w:val="nil"/>
              <w:bottom w:val="single" w:sz="4" w:space="0" w:color="auto"/>
              <w:right w:val="single" w:sz="4" w:space="0" w:color="000000"/>
            </w:tcBorders>
            <w:shd w:val="clear" w:color="auto" w:fill="auto"/>
            <w:vAlign w:val="center"/>
          </w:tcPr>
          <w:p w14:paraId="388A359D" w14:textId="12051E3D" w:rsidR="00B65AB0"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3</w:t>
            </w:r>
            <w:r w:rsidR="00E93423">
              <w:rPr>
                <w:rFonts w:ascii="Times New Roman" w:hAnsi="Times New Roman"/>
                <w:sz w:val="24"/>
                <w:szCs w:val="24"/>
              </w:rPr>
              <w:t>6</w:t>
            </w:r>
            <w:r>
              <w:rPr>
                <w:rFonts w:ascii="Times New Roman" w:hAnsi="Times New Roman"/>
                <w:sz w:val="24"/>
                <w:szCs w:val="24"/>
              </w:rPr>
              <w:t xml:space="preserve"> %</w:t>
            </w:r>
          </w:p>
        </w:tc>
        <w:tc>
          <w:tcPr>
            <w:tcW w:w="818" w:type="dxa"/>
            <w:tcBorders>
              <w:top w:val="single" w:sz="4" w:space="0" w:color="auto"/>
              <w:left w:val="nil"/>
              <w:bottom w:val="single" w:sz="4" w:space="0" w:color="auto"/>
              <w:right w:val="single" w:sz="4" w:space="0" w:color="000000"/>
            </w:tcBorders>
            <w:shd w:val="clear" w:color="auto" w:fill="auto"/>
            <w:vAlign w:val="center"/>
          </w:tcPr>
          <w:p w14:paraId="2937876D" w14:textId="77777777" w:rsidR="00B65AB0"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14 %</w:t>
            </w:r>
          </w:p>
        </w:tc>
      </w:tr>
      <w:bookmarkEnd w:id="12"/>
    </w:tbl>
    <w:p w14:paraId="5C0D0258" w14:textId="77777777" w:rsidR="00B65AB0" w:rsidRDefault="00B65AB0" w:rsidP="00B65AB0">
      <w:pPr>
        <w:spacing w:after="0" w:line="240" w:lineRule="auto"/>
        <w:ind w:firstLine="709"/>
        <w:jc w:val="both"/>
        <w:rPr>
          <w:rFonts w:ascii="Times New Roman" w:hAnsi="Times New Roman"/>
          <w:sz w:val="27"/>
          <w:szCs w:val="27"/>
        </w:rPr>
      </w:pPr>
    </w:p>
    <w:p w14:paraId="7A1FCD65" w14:textId="77777777" w:rsidR="00B65AB0" w:rsidRPr="00E54E72" w:rsidRDefault="00B65AB0" w:rsidP="00B65AB0">
      <w:pPr>
        <w:spacing w:after="0" w:line="240" w:lineRule="auto"/>
        <w:ind w:firstLine="709"/>
        <w:jc w:val="both"/>
        <w:rPr>
          <w:rFonts w:ascii="Times New Roman" w:hAnsi="Times New Roman"/>
          <w:sz w:val="27"/>
          <w:szCs w:val="27"/>
        </w:rPr>
      </w:pPr>
      <w:r w:rsidRPr="00E54E72">
        <w:rPr>
          <w:rFonts w:ascii="Times New Roman" w:hAnsi="Times New Roman"/>
          <w:sz w:val="27"/>
          <w:szCs w:val="27"/>
        </w:rPr>
        <w:t xml:space="preserve">Многолетняя динамика лимита добычи и объемов фактической легальной добычи косули сибирской в крае отражены на рисунках 10 и 11. </w:t>
      </w:r>
    </w:p>
    <w:p w14:paraId="15C7C72D" w14:textId="77777777" w:rsidR="00C74CEC" w:rsidRDefault="00C74CEC" w:rsidP="00C74CEC">
      <w:pPr>
        <w:spacing w:after="0" w:line="240" w:lineRule="auto"/>
        <w:ind w:firstLine="709"/>
        <w:jc w:val="both"/>
        <w:rPr>
          <w:rFonts w:ascii="Times New Roman" w:hAnsi="Times New Roman"/>
          <w:sz w:val="27"/>
          <w:szCs w:val="27"/>
        </w:rPr>
      </w:pPr>
      <w:r>
        <w:rPr>
          <w:rFonts w:ascii="Times New Roman" w:hAnsi="Times New Roman"/>
          <w:sz w:val="27"/>
          <w:szCs w:val="27"/>
        </w:rPr>
        <w:t xml:space="preserve">Освоение лимита добычи косули сибирской последние шесть лет остается на относительно высоком уровне - 67-72 % (рисунок 12). </w:t>
      </w:r>
    </w:p>
    <w:p w14:paraId="2C30C152" w14:textId="77777777" w:rsidR="00C74CEC" w:rsidRDefault="00C74CEC" w:rsidP="00C74CEC">
      <w:pPr>
        <w:spacing w:after="0" w:line="240" w:lineRule="auto"/>
        <w:ind w:firstLine="709"/>
        <w:jc w:val="both"/>
        <w:rPr>
          <w:rFonts w:ascii="Times New Roman" w:hAnsi="Times New Roman"/>
          <w:sz w:val="27"/>
          <w:szCs w:val="27"/>
        </w:rPr>
      </w:pPr>
      <w:bookmarkStart w:id="13" w:name="_Hlk134451269"/>
      <w:r>
        <w:rPr>
          <w:rFonts w:ascii="Times New Roman" w:hAnsi="Times New Roman"/>
          <w:sz w:val="27"/>
          <w:szCs w:val="27"/>
        </w:rPr>
        <w:t>В</w:t>
      </w:r>
      <w:r w:rsidRPr="00641997">
        <w:rPr>
          <w:rFonts w:ascii="Times New Roman" w:hAnsi="Times New Roman"/>
          <w:sz w:val="27"/>
          <w:szCs w:val="27"/>
        </w:rPr>
        <w:t xml:space="preserve"> </w:t>
      </w:r>
      <w:r>
        <w:rPr>
          <w:rFonts w:ascii="Times New Roman" w:hAnsi="Times New Roman"/>
          <w:sz w:val="27"/>
          <w:szCs w:val="27"/>
        </w:rPr>
        <w:t xml:space="preserve">сезоне охоты </w:t>
      </w:r>
      <w:r w:rsidRPr="00641997">
        <w:rPr>
          <w:rFonts w:ascii="Times New Roman" w:hAnsi="Times New Roman"/>
          <w:sz w:val="27"/>
          <w:szCs w:val="27"/>
        </w:rPr>
        <w:t>202</w:t>
      </w:r>
      <w:r>
        <w:rPr>
          <w:rFonts w:ascii="Times New Roman" w:hAnsi="Times New Roman"/>
          <w:sz w:val="27"/>
          <w:szCs w:val="27"/>
        </w:rPr>
        <w:t>4-2025</w:t>
      </w:r>
      <w:r w:rsidRPr="00641997">
        <w:rPr>
          <w:rFonts w:ascii="Times New Roman" w:hAnsi="Times New Roman"/>
          <w:sz w:val="27"/>
          <w:szCs w:val="27"/>
        </w:rPr>
        <w:t xml:space="preserve"> год</w:t>
      </w:r>
      <w:r>
        <w:rPr>
          <w:rFonts w:ascii="Times New Roman" w:hAnsi="Times New Roman"/>
          <w:sz w:val="27"/>
          <w:szCs w:val="27"/>
        </w:rPr>
        <w:t>ов</w:t>
      </w:r>
      <w:r w:rsidRPr="00641997">
        <w:rPr>
          <w:rFonts w:ascii="Times New Roman" w:hAnsi="Times New Roman"/>
          <w:sz w:val="27"/>
          <w:szCs w:val="27"/>
        </w:rPr>
        <w:t xml:space="preserve"> </w:t>
      </w:r>
      <w:r>
        <w:rPr>
          <w:rFonts w:ascii="Times New Roman" w:hAnsi="Times New Roman"/>
          <w:sz w:val="27"/>
          <w:szCs w:val="27"/>
        </w:rPr>
        <w:t>освоение лимита составило 72 %, не выданными остались 11</w:t>
      </w:r>
      <w:r w:rsidRPr="00641997">
        <w:rPr>
          <w:rFonts w:ascii="Times New Roman" w:hAnsi="Times New Roman"/>
          <w:sz w:val="27"/>
          <w:szCs w:val="27"/>
        </w:rPr>
        <w:t xml:space="preserve"> %</w:t>
      </w:r>
      <w:r>
        <w:rPr>
          <w:rFonts w:ascii="Times New Roman" w:hAnsi="Times New Roman"/>
          <w:sz w:val="27"/>
          <w:szCs w:val="27"/>
        </w:rPr>
        <w:t xml:space="preserve"> разрешений, 81 % выданных разрешений по окончании сезона охоты возвращены охотниками «закрытыми»</w:t>
      </w:r>
      <w:r w:rsidRPr="0048749C">
        <w:rPr>
          <w:rFonts w:ascii="Times New Roman" w:hAnsi="Times New Roman"/>
          <w:sz w:val="27"/>
          <w:szCs w:val="27"/>
        </w:rPr>
        <w:t xml:space="preserve">. </w:t>
      </w:r>
    </w:p>
    <w:bookmarkEnd w:id="13"/>
    <w:p w14:paraId="31179D52" w14:textId="77777777" w:rsidR="00B65AB0" w:rsidRPr="00B62C30" w:rsidRDefault="00B65AB0" w:rsidP="00B65AB0">
      <w:pPr>
        <w:spacing w:after="0" w:line="240" w:lineRule="auto"/>
        <w:ind w:firstLine="709"/>
        <w:jc w:val="both"/>
        <w:rPr>
          <w:rFonts w:ascii="Times New Roman" w:hAnsi="Times New Roman"/>
          <w:sz w:val="16"/>
          <w:szCs w:val="16"/>
        </w:rPr>
      </w:pPr>
    </w:p>
    <w:p w14:paraId="71FB0F8E" w14:textId="77777777" w:rsidR="00B65AB0" w:rsidRPr="00961600" w:rsidRDefault="00B65AB0" w:rsidP="00B65AB0">
      <w:pPr>
        <w:spacing w:after="0" w:line="240" w:lineRule="auto"/>
        <w:jc w:val="both"/>
        <w:rPr>
          <w:rFonts w:ascii="Times New Roman" w:hAnsi="Times New Roman"/>
          <w:i/>
          <w:iCs/>
          <w:color w:val="44546A"/>
          <w:sz w:val="26"/>
          <w:szCs w:val="26"/>
        </w:rPr>
      </w:pPr>
      <w:r>
        <w:rPr>
          <w:noProof/>
        </w:rPr>
        <w:lastRenderedPageBreak/>
        <w:drawing>
          <wp:inline distT="0" distB="0" distL="0" distR="0" wp14:anchorId="4B01AB32" wp14:editId="1946742C">
            <wp:extent cx="5940425" cy="2825750"/>
            <wp:effectExtent l="0" t="0" r="3175" b="12700"/>
            <wp:docPr id="25" name="Диаграмма 25">
              <a:extLst xmlns:a="http://schemas.openxmlformats.org/drawingml/2006/main">
                <a:ext uri="{FF2B5EF4-FFF2-40B4-BE49-F238E27FC236}">
                  <a16:creationId xmlns:a16="http://schemas.microsoft.com/office/drawing/2014/main" id="{00000000-0008-0000-08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Pr>
          <w:noProof/>
        </w:rPr>
        <w:t xml:space="preserve"> </w:t>
      </w:r>
      <w:r w:rsidRPr="00961600">
        <w:rPr>
          <w:rFonts w:ascii="Times New Roman" w:hAnsi="Times New Roman"/>
          <w:i/>
          <w:iCs/>
          <w:color w:val="44546A"/>
          <w:sz w:val="26"/>
          <w:szCs w:val="26"/>
        </w:rPr>
        <w:t xml:space="preserve">Рисунок 10. Динамика лимита и </w:t>
      </w:r>
      <w:bookmarkStart w:id="14" w:name="_Hlk165881244"/>
      <w:r w:rsidRPr="00961600">
        <w:rPr>
          <w:rFonts w:ascii="Times New Roman" w:hAnsi="Times New Roman"/>
          <w:i/>
          <w:iCs/>
          <w:color w:val="44546A"/>
          <w:sz w:val="26"/>
          <w:szCs w:val="26"/>
        </w:rPr>
        <w:t>объем</w:t>
      </w:r>
      <w:r>
        <w:rPr>
          <w:rFonts w:ascii="Times New Roman" w:hAnsi="Times New Roman"/>
          <w:i/>
          <w:iCs/>
          <w:color w:val="44546A"/>
          <w:sz w:val="26"/>
          <w:szCs w:val="26"/>
        </w:rPr>
        <w:t>ов</w:t>
      </w:r>
      <w:r w:rsidRPr="00961600">
        <w:rPr>
          <w:rFonts w:ascii="Times New Roman" w:hAnsi="Times New Roman"/>
          <w:i/>
          <w:iCs/>
          <w:color w:val="44546A"/>
          <w:sz w:val="26"/>
          <w:szCs w:val="26"/>
        </w:rPr>
        <w:t xml:space="preserve"> фактической легальной добычи </w:t>
      </w:r>
      <w:bookmarkEnd w:id="14"/>
      <w:r w:rsidRPr="00961600">
        <w:rPr>
          <w:rFonts w:ascii="Times New Roman" w:hAnsi="Times New Roman"/>
          <w:i/>
          <w:iCs/>
          <w:color w:val="44546A"/>
          <w:sz w:val="26"/>
          <w:szCs w:val="26"/>
        </w:rPr>
        <w:t xml:space="preserve">косули сибирской в Красноярском крае </w:t>
      </w:r>
      <w:r>
        <w:rPr>
          <w:rFonts w:ascii="Times New Roman" w:hAnsi="Times New Roman"/>
          <w:i/>
          <w:iCs/>
          <w:color w:val="44546A"/>
          <w:sz w:val="26"/>
          <w:szCs w:val="26"/>
        </w:rPr>
        <w:t>с</w:t>
      </w:r>
      <w:r w:rsidRPr="00961600">
        <w:rPr>
          <w:rFonts w:ascii="Times New Roman" w:hAnsi="Times New Roman"/>
          <w:i/>
          <w:iCs/>
          <w:color w:val="44546A"/>
          <w:sz w:val="26"/>
          <w:szCs w:val="26"/>
        </w:rPr>
        <w:t xml:space="preserve"> </w:t>
      </w:r>
      <w:r>
        <w:rPr>
          <w:rFonts w:ascii="Times New Roman" w:hAnsi="Times New Roman"/>
          <w:i/>
          <w:iCs/>
          <w:color w:val="44546A"/>
          <w:sz w:val="26"/>
          <w:szCs w:val="26"/>
        </w:rPr>
        <w:t xml:space="preserve">2012 по </w:t>
      </w:r>
      <w:r w:rsidRPr="00961600">
        <w:rPr>
          <w:rFonts w:ascii="Times New Roman" w:hAnsi="Times New Roman"/>
          <w:i/>
          <w:iCs/>
          <w:color w:val="44546A"/>
          <w:sz w:val="26"/>
          <w:szCs w:val="26"/>
        </w:rPr>
        <w:t>202</w:t>
      </w:r>
      <w:r>
        <w:rPr>
          <w:rFonts w:ascii="Times New Roman" w:hAnsi="Times New Roman"/>
          <w:i/>
          <w:iCs/>
          <w:color w:val="44546A"/>
          <w:sz w:val="26"/>
          <w:szCs w:val="26"/>
        </w:rPr>
        <w:t>4</w:t>
      </w:r>
      <w:r w:rsidRPr="00961600">
        <w:rPr>
          <w:rFonts w:ascii="Times New Roman" w:hAnsi="Times New Roman"/>
          <w:i/>
          <w:iCs/>
          <w:color w:val="44546A"/>
          <w:sz w:val="26"/>
          <w:szCs w:val="26"/>
        </w:rPr>
        <w:t xml:space="preserve"> </w:t>
      </w:r>
      <w:r>
        <w:rPr>
          <w:rFonts w:ascii="Times New Roman" w:hAnsi="Times New Roman"/>
          <w:i/>
          <w:iCs/>
          <w:color w:val="44546A"/>
          <w:sz w:val="26"/>
          <w:szCs w:val="26"/>
        </w:rPr>
        <w:t>годы</w:t>
      </w:r>
      <w:r w:rsidRPr="00961600">
        <w:rPr>
          <w:rFonts w:ascii="Times New Roman" w:hAnsi="Times New Roman"/>
          <w:i/>
          <w:iCs/>
          <w:color w:val="44546A"/>
          <w:sz w:val="26"/>
          <w:szCs w:val="26"/>
        </w:rPr>
        <w:t xml:space="preserve"> </w:t>
      </w:r>
    </w:p>
    <w:p w14:paraId="4790A057" w14:textId="77777777" w:rsidR="00B65AB0" w:rsidRPr="00491FFE" w:rsidRDefault="00B65AB0" w:rsidP="00B65AB0">
      <w:pPr>
        <w:spacing w:after="0" w:line="240" w:lineRule="auto"/>
        <w:ind w:firstLine="709"/>
        <w:jc w:val="both"/>
        <w:rPr>
          <w:rFonts w:ascii="Times New Roman" w:hAnsi="Times New Roman"/>
          <w:sz w:val="16"/>
          <w:szCs w:val="16"/>
        </w:rPr>
      </w:pPr>
    </w:p>
    <w:p w14:paraId="5F10A6C6" w14:textId="77777777" w:rsidR="00B65AB0" w:rsidRPr="00E920A4" w:rsidRDefault="00B65AB0" w:rsidP="00B65AB0">
      <w:pPr>
        <w:rPr>
          <w:rFonts w:ascii="Times New Roman" w:hAnsi="Times New Roman"/>
          <w:i/>
          <w:iCs/>
          <w:color w:val="44546A"/>
          <w:sz w:val="27"/>
          <w:szCs w:val="27"/>
        </w:rPr>
      </w:pPr>
      <w:r>
        <w:rPr>
          <w:noProof/>
        </w:rPr>
        <w:drawing>
          <wp:inline distT="0" distB="0" distL="0" distR="0" wp14:anchorId="2D2E7A98" wp14:editId="1496E454">
            <wp:extent cx="5940425" cy="2794407"/>
            <wp:effectExtent l="0" t="0" r="3175" b="6350"/>
            <wp:docPr id="28" name="Диаграмма 28">
              <a:extLst xmlns:a="http://schemas.openxmlformats.org/drawingml/2006/main">
                <a:ext uri="{FF2B5EF4-FFF2-40B4-BE49-F238E27FC236}">
                  <a16:creationId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Pr="00394754">
        <w:rPr>
          <w:rFonts w:ascii="Times New Roman" w:hAnsi="Times New Roman"/>
          <w:i/>
          <w:iCs/>
          <w:color w:val="44546A"/>
          <w:sz w:val="26"/>
          <w:szCs w:val="26"/>
        </w:rPr>
        <w:t xml:space="preserve"> Рисунок 11. Динамика численности</w:t>
      </w:r>
      <w:r>
        <w:rPr>
          <w:rFonts w:ascii="Times New Roman" w:hAnsi="Times New Roman"/>
          <w:i/>
          <w:iCs/>
          <w:color w:val="44546A"/>
          <w:sz w:val="26"/>
          <w:szCs w:val="26"/>
        </w:rPr>
        <w:t xml:space="preserve"> и</w:t>
      </w:r>
      <w:r w:rsidRPr="00394754">
        <w:rPr>
          <w:rFonts w:ascii="Times New Roman" w:hAnsi="Times New Roman"/>
          <w:i/>
          <w:iCs/>
          <w:color w:val="44546A"/>
          <w:sz w:val="26"/>
          <w:szCs w:val="26"/>
        </w:rPr>
        <w:t xml:space="preserve"> объем</w:t>
      </w:r>
      <w:r>
        <w:rPr>
          <w:rFonts w:ascii="Times New Roman" w:hAnsi="Times New Roman"/>
          <w:i/>
          <w:iCs/>
          <w:color w:val="44546A"/>
          <w:sz w:val="26"/>
          <w:szCs w:val="26"/>
        </w:rPr>
        <w:t>ов</w:t>
      </w:r>
      <w:r w:rsidRPr="00394754">
        <w:rPr>
          <w:rFonts w:ascii="Times New Roman" w:hAnsi="Times New Roman"/>
          <w:i/>
          <w:iCs/>
          <w:color w:val="44546A"/>
          <w:sz w:val="26"/>
          <w:szCs w:val="26"/>
        </w:rPr>
        <w:t xml:space="preserve"> фактической легальной добычи косули сибирской в Красноярском крае</w:t>
      </w:r>
      <w:r>
        <w:rPr>
          <w:rFonts w:ascii="Times New Roman" w:hAnsi="Times New Roman"/>
          <w:i/>
          <w:iCs/>
          <w:color w:val="44546A"/>
          <w:sz w:val="26"/>
          <w:szCs w:val="26"/>
        </w:rPr>
        <w:t xml:space="preserve"> с 2012 по 2024 годы</w:t>
      </w:r>
    </w:p>
    <w:p w14:paraId="16FFE46F" w14:textId="77777777" w:rsidR="00B65AB0" w:rsidRDefault="00B65AB0" w:rsidP="00B65AB0">
      <w:pPr>
        <w:pStyle w:val="a3"/>
        <w:ind w:right="566"/>
        <w:jc w:val="both"/>
        <w:rPr>
          <w:rFonts w:ascii="Times New Roman" w:hAnsi="Times New Roman"/>
          <w:sz w:val="26"/>
          <w:szCs w:val="26"/>
        </w:rPr>
      </w:pPr>
      <w:r>
        <w:rPr>
          <w:noProof/>
        </w:rPr>
        <w:drawing>
          <wp:inline distT="0" distB="0" distL="0" distR="0" wp14:anchorId="0EA78CF2" wp14:editId="4A2B70D7">
            <wp:extent cx="5640019" cy="2179320"/>
            <wp:effectExtent l="0" t="0" r="18415" b="11430"/>
            <wp:docPr id="26" name="Диаграмма 26">
              <a:extLst xmlns:a="http://schemas.openxmlformats.org/drawingml/2006/main">
                <a:ext uri="{FF2B5EF4-FFF2-40B4-BE49-F238E27FC236}">
                  <a16:creationId xmlns:a16="http://schemas.microsoft.com/office/drawing/2014/main" id="{00000000-0008-0000-08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Pr>
          <w:noProof/>
        </w:rPr>
        <w:t xml:space="preserve"> </w:t>
      </w:r>
      <w:r w:rsidRPr="00394754">
        <w:rPr>
          <w:rFonts w:ascii="Times New Roman" w:hAnsi="Times New Roman"/>
          <w:sz w:val="26"/>
          <w:szCs w:val="26"/>
        </w:rPr>
        <w:t xml:space="preserve">Рисунок 12. </w:t>
      </w:r>
      <w:r>
        <w:rPr>
          <w:rFonts w:ascii="Times New Roman" w:hAnsi="Times New Roman"/>
          <w:sz w:val="26"/>
          <w:szCs w:val="26"/>
        </w:rPr>
        <w:t>О</w:t>
      </w:r>
      <w:r w:rsidRPr="00394754">
        <w:rPr>
          <w:rFonts w:ascii="Times New Roman" w:hAnsi="Times New Roman"/>
          <w:sz w:val="26"/>
          <w:szCs w:val="26"/>
        </w:rPr>
        <w:t>своени</w:t>
      </w:r>
      <w:r>
        <w:rPr>
          <w:rFonts w:ascii="Times New Roman" w:hAnsi="Times New Roman"/>
          <w:sz w:val="26"/>
          <w:szCs w:val="26"/>
        </w:rPr>
        <w:t>е</w:t>
      </w:r>
      <w:r w:rsidRPr="00394754">
        <w:rPr>
          <w:rFonts w:ascii="Times New Roman" w:hAnsi="Times New Roman"/>
          <w:sz w:val="26"/>
          <w:szCs w:val="26"/>
        </w:rPr>
        <w:t xml:space="preserve"> лимита добычи косули сибирской в Красноярском крае </w:t>
      </w:r>
      <w:r>
        <w:rPr>
          <w:rFonts w:ascii="Times New Roman" w:hAnsi="Times New Roman"/>
          <w:sz w:val="26"/>
          <w:szCs w:val="26"/>
        </w:rPr>
        <w:t>с</w:t>
      </w:r>
      <w:r w:rsidRPr="00394754">
        <w:rPr>
          <w:rFonts w:ascii="Times New Roman" w:hAnsi="Times New Roman"/>
          <w:sz w:val="26"/>
          <w:szCs w:val="26"/>
        </w:rPr>
        <w:t xml:space="preserve"> 20</w:t>
      </w:r>
      <w:r>
        <w:rPr>
          <w:rFonts w:ascii="Times New Roman" w:hAnsi="Times New Roman"/>
          <w:sz w:val="26"/>
          <w:szCs w:val="26"/>
        </w:rPr>
        <w:t xml:space="preserve">12 по </w:t>
      </w:r>
      <w:r w:rsidRPr="00394754">
        <w:rPr>
          <w:rFonts w:ascii="Times New Roman" w:hAnsi="Times New Roman"/>
          <w:sz w:val="26"/>
          <w:szCs w:val="26"/>
        </w:rPr>
        <w:t>202</w:t>
      </w:r>
      <w:r>
        <w:rPr>
          <w:rFonts w:ascii="Times New Roman" w:hAnsi="Times New Roman"/>
          <w:sz w:val="26"/>
          <w:szCs w:val="26"/>
        </w:rPr>
        <w:t>4</w:t>
      </w:r>
      <w:r w:rsidRPr="00394754">
        <w:rPr>
          <w:rFonts w:ascii="Times New Roman" w:hAnsi="Times New Roman"/>
          <w:sz w:val="26"/>
          <w:szCs w:val="26"/>
        </w:rPr>
        <w:t xml:space="preserve"> </w:t>
      </w:r>
      <w:r>
        <w:rPr>
          <w:rFonts w:ascii="Times New Roman" w:hAnsi="Times New Roman"/>
          <w:sz w:val="26"/>
          <w:szCs w:val="26"/>
        </w:rPr>
        <w:t>годы</w:t>
      </w:r>
    </w:p>
    <w:p w14:paraId="2C832579" w14:textId="77777777" w:rsidR="00C74CEC" w:rsidRDefault="00C74CEC" w:rsidP="00C74CEC">
      <w:pPr>
        <w:spacing w:after="0" w:line="240" w:lineRule="auto"/>
        <w:ind w:firstLine="709"/>
        <w:jc w:val="both"/>
        <w:rPr>
          <w:rFonts w:ascii="Times New Roman" w:hAnsi="Times New Roman"/>
          <w:sz w:val="27"/>
          <w:szCs w:val="27"/>
        </w:rPr>
      </w:pPr>
      <w:r>
        <w:rPr>
          <w:rFonts w:ascii="Times New Roman" w:hAnsi="Times New Roman"/>
          <w:sz w:val="27"/>
          <w:szCs w:val="27"/>
        </w:rPr>
        <w:lastRenderedPageBreak/>
        <w:t>В текущем году о</w:t>
      </w:r>
      <w:r w:rsidRPr="00190820">
        <w:rPr>
          <w:rFonts w:ascii="Times New Roman" w:hAnsi="Times New Roman"/>
          <w:sz w:val="27"/>
          <w:szCs w:val="27"/>
        </w:rPr>
        <w:t xml:space="preserve">т охотпользователей поступило заявок на установление квот добычи косули сибирской в объеме </w:t>
      </w:r>
      <w:r>
        <w:rPr>
          <w:rFonts w:ascii="Times New Roman" w:hAnsi="Times New Roman"/>
          <w:sz w:val="27"/>
          <w:szCs w:val="27"/>
        </w:rPr>
        <w:t>5157 особей (на 368 особей или 8</w:t>
      </w:r>
      <w:r w:rsidRPr="00190820">
        <w:rPr>
          <w:rFonts w:ascii="Times New Roman" w:hAnsi="Times New Roman"/>
          <w:sz w:val="27"/>
          <w:szCs w:val="27"/>
        </w:rPr>
        <w:t xml:space="preserve"> % больше, чем в 20</w:t>
      </w:r>
      <w:r>
        <w:rPr>
          <w:rFonts w:ascii="Times New Roman" w:hAnsi="Times New Roman"/>
          <w:sz w:val="27"/>
          <w:szCs w:val="27"/>
        </w:rPr>
        <w:t>24 году).</w:t>
      </w:r>
    </w:p>
    <w:p w14:paraId="71EB28AC" w14:textId="344E8784" w:rsidR="00B65AB0" w:rsidRPr="00893FBB" w:rsidRDefault="00B65AB0" w:rsidP="00B65AB0">
      <w:pPr>
        <w:spacing w:after="0" w:line="240" w:lineRule="auto"/>
        <w:ind w:firstLine="709"/>
        <w:jc w:val="both"/>
        <w:rPr>
          <w:rFonts w:ascii="Times New Roman" w:hAnsi="Times New Roman"/>
          <w:sz w:val="27"/>
          <w:szCs w:val="27"/>
        </w:rPr>
      </w:pPr>
      <w:r w:rsidRPr="00893FBB">
        <w:rPr>
          <w:rFonts w:ascii="Times New Roman" w:hAnsi="Times New Roman"/>
          <w:sz w:val="27"/>
          <w:szCs w:val="27"/>
        </w:rPr>
        <w:t>На сезон охоты 2025-2026 годов лимит добычи косули проектируется в количестве 55</w:t>
      </w:r>
      <w:r w:rsidR="00C74CEC" w:rsidRPr="00893FBB">
        <w:rPr>
          <w:rFonts w:ascii="Times New Roman" w:hAnsi="Times New Roman"/>
          <w:sz w:val="27"/>
          <w:szCs w:val="27"/>
        </w:rPr>
        <w:t>1</w:t>
      </w:r>
      <w:r w:rsidR="00444E25" w:rsidRPr="00893FBB">
        <w:rPr>
          <w:rFonts w:ascii="Times New Roman" w:hAnsi="Times New Roman"/>
          <w:sz w:val="27"/>
          <w:szCs w:val="27"/>
        </w:rPr>
        <w:t>7</w:t>
      </w:r>
      <w:r w:rsidRPr="00893FBB">
        <w:rPr>
          <w:rFonts w:ascii="Times New Roman" w:hAnsi="Times New Roman"/>
          <w:sz w:val="27"/>
          <w:szCs w:val="27"/>
        </w:rPr>
        <w:t xml:space="preserve"> особ</w:t>
      </w:r>
      <w:r w:rsidR="00C74CEC" w:rsidRPr="00893FBB">
        <w:rPr>
          <w:rFonts w:ascii="Times New Roman" w:hAnsi="Times New Roman"/>
          <w:sz w:val="27"/>
          <w:szCs w:val="27"/>
        </w:rPr>
        <w:t>ей</w:t>
      </w:r>
      <w:r w:rsidRPr="00893FBB">
        <w:rPr>
          <w:rFonts w:ascii="Times New Roman" w:hAnsi="Times New Roman"/>
          <w:sz w:val="27"/>
          <w:szCs w:val="27"/>
        </w:rPr>
        <w:t xml:space="preserve"> или 10,5 % от численности (*), что на </w:t>
      </w:r>
      <w:r w:rsidR="00C74CEC" w:rsidRPr="00893FBB">
        <w:rPr>
          <w:rFonts w:ascii="Times New Roman" w:hAnsi="Times New Roman"/>
          <w:sz w:val="27"/>
          <w:szCs w:val="27"/>
        </w:rPr>
        <w:t>8</w:t>
      </w:r>
      <w:r w:rsidRPr="00893FBB">
        <w:rPr>
          <w:rFonts w:ascii="Times New Roman" w:hAnsi="Times New Roman"/>
          <w:sz w:val="27"/>
          <w:szCs w:val="27"/>
        </w:rPr>
        <w:t xml:space="preserve"> % больше, чем в прошлом году:</w:t>
      </w:r>
    </w:p>
    <w:p w14:paraId="65845115" w14:textId="77777777" w:rsidR="00B65AB0" w:rsidRPr="00893FBB" w:rsidRDefault="00B65AB0" w:rsidP="00B65AB0">
      <w:pPr>
        <w:spacing w:after="0" w:line="240" w:lineRule="auto"/>
        <w:ind w:firstLine="709"/>
        <w:jc w:val="both"/>
        <w:rPr>
          <w:rFonts w:ascii="Times New Roman" w:hAnsi="Times New Roman"/>
          <w:sz w:val="16"/>
          <w:szCs w:val="16"/>
        </w:rPr>
      </w:pPr>
    </w:p>
    <w:tbl>
      <w:tblPr>
        <w:tblW w:w="9238" w:type="dxa"/>
        <w:tblInd w:w="113" w:type="dxa"/>
        <w:tblLayout w:type="fixed"/>
        <w:tblLook w:val="04A0" w:firstRow="1" w:lastRow="0" w:firstColumn="1" w:lastColumn="0" w:noHBand="0" w:noVBand="1"/>
      </w:tblPr>
      <w:tblGrid>
        <w:gridCol w:w="547"/>
        <w:gridCol w:w="1858"/>
        <w:gridCol w:w="992"/>
        <w:gridCol w:w="850"/>
        <w:gridCol w:w="1474"/>
        <w:gridCol w:w="993"/>
        <w:gridCol w:w="1842"/>
        <w:gridCol w:w="682"/>
      </w:tblGrid>
      <w:tr w:rsidR="00B65AB0" w:rsidRPr="00893FBB" w14:paraId="41AB4251" w14:textId="77777777" w:rsidTr="0097354E">
        <w:trPr>
          <w:trHeight w:val="294"/>
        </w:trPr>
        <w:tc>
          <w:tcPr>
            <w:tcW w:w="5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027838C" w14:textId="77777777" w:rsidR="00B65AB0" w:rsidRPr="00893FBB" w:rsidRDefault="00B65AB0" w:rsidP="0097354E">
            <w:pPr>
              <w:spacing w:after="0" w:line="240" w:lineRule="auto"/>
              <w:rPr>
                <w:rFonts w:ascii="Times New Roman" w:eastAsia="Times New Roman" w:hAnsi="Times New Roman"/>
                <w:color w:val="000000"/>
                <w:lang w:eastAsia="ru-RU"/>
              </w:rPr>
            </w:pPr>
            <w:r w:rsidRPr="00893FBB">
              <w:rPr>
                <w:rFonts w:ascii="Times New Roman" w:eastAsia="Times New Roman" w:hAnsi="Times New Roman"/>
                <w:color w:val="000000"/>
                <w:lang w:eastAsia="ru-RU"/>
              </w:rPr>
              <w:t>№ п/п</w:t>
            </w:r>
          </w:p>
        </w:tc>
        <w:tc>
          <w:tcPr>
            <w:tcW w:w="18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EE616F"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Категории охотничьих угодий и иные территории</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1CB56B"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Численность, особей *</w:t>
            </w:r>
          </w:p>
        </w:tc>
        <w:tc>
          <w:tcPr>
            <w:tcW w:w="5841" w:type="dxa"/>
            <w:gridSpan w:val="5"/>
            <w:tcBorders>
              <w:top w:val="single" w:sz="4" w:space="0" w:color="auto"/>
              <w:left w:val="nil"/>
              <w:bottom w:val="single" w:sz="4" w:space="0" w:color="auto"/>
              <w:right w:val="single" w:sz="4" w:space="0" w:color="auto"/>
            </w:tcBorders>
            <w:shd w:val="clear" w:color="auto" w:fill="auto"/>
            <w:vAlign w:val="center"/>
            <w:hideMark/>
          </w:tcPr>
          <w:p w14:paraId="42689865"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Проект лимита добычи</w:t>
            </w:r>
          </w:p>
        </w:tc>
      </w:tr>
      <w:tr w:rsidR="00B65AB0" w:rsidRPr="00893FBB" w14:paraId="117B7E28" w14:textId="77777777" w:rsidTr="0097354E">
        <w:trPr>
          <w:trHeight w:val="255"/>
        </w:trPr>
        <w:tc>
          <w:tcPr>
            <w:tcW w:w="547" w:type="dxa"/>
            <w:vMerge/>
            <w:tcBorders>
              <w:top w:val="single" w:sz="4" w:space="0" w:color="auto"/>
              <w:left w:val="single" w:sz="4" w:space="0" w:color="auto"/>
              <w:right w:val="single" w:sz="4" w:space="0" w:color="auto"/>
            </w:tcBorders>
            <w:shd w:val="clear" w:color="auto" w:fill="auto"/>
            <w:vAlign w:val="center"/>
            <w:hideMark/>
          </w:tcPr>
          <w:p w14:paraId="621BFF48" w14:textId="77777777" w:rsidR="00B65AB0" w:rsidRPr="00893FBB" w:rsidRDefault="00B65AB0" w:rsidP="0097354E">
            <w:pPr>
              <w:spacing w:after="0" w:line="240" w:lineRule="auto"/>
              <w:rPr>
                <w:rFonts w:ascii="Times New Roman" w:eastAsia="Times New Roman" w:hAnsi="Times New Roman"/>
                <w:color w:val="000000"/>
                <w:lang w:eastAsia="ru-RU"/>
              </w:rPr>
            </w:pPr>
          </w:p>
        </w:tc>
        <w:tc>
          <w:tcPr>
            <w:tcW w:w="1858" w:type="dxa"/>
            <w:vMerge/>
            <w:tcBorders>
              <w:top w:val="single" w:sz="4" w:space="0" w:color="auto"/>
              <w:left w:val="single" w:sz="4" w:space="0" w:color="auto"/>
              <w:right w:val="single" w:sz="4" w:space="0" w:color="auto"/>
            </w:tcBorders>
            <w:shd w:val="clear" w:color="auto" w:fill="auto"/>
            <w:vAlign w:val="center"/>
            <w:hideMark/>
          </w:tcPr>
          <w:p w14:paraId="671D4F89" w14:textId="77777777" w:rsidR="00B65AB0" w:rsidRPr="00893FBB" w:rsidRDefault="00B65AB0" w:rsidP="0097354E">
            <w:pPr>
              <w:spacing w:after="0" w:line="240" w:lineRule="auto"/>
              <w:rPr>
                <w:rFonts w:ascii="Times New Roman" w:eastAsia="Times New Roman" w:hAnsi="Times New Roman"/>
                <w:color w:val="000000"/>
                <w:lang w:eastAsia="ru-RU"/>
              </w:rPr>
            </w:pPr>
          </w:p>
        </w:tc>
        <w:tc>
          <w:tcPr>
            <w:tcW w:w="992" w:type="dxa"/>
            <w:vMerge/>
            <w:tcBorders>
              <w:top w:val="single" w:sz="4" w:space="0" w:color="auto"/>
              <w:left w:val="single" w:sz="4" w:space="0" w:color="auto"/>
              <w:right w:val="single" w:sz="4" w:space="0" w:color="auto"/>
            </w:tcBorders>
            <w:vAlign w:val="center"/>
            <w:hideMark/>
          </w:tcPr>
          <w:p w14:paraId="6A812790" w14:textId="77777777" w:rsidR="00B65AB0" w:rsidRPr="00893FBB" w:rsidRDefault="00B65AB0" w:rsidP="0097354E">
            <w:pPr>
              <w:spacing w:after="0" w:line="240" w:lineRule="auto"/>
              <w:rPr>
                <w:rFonts w:ascii="Times New Roman" w:eastAsia="Times New Roman" w:hAnsi="Times New Roman"/>
                <w:color w:val="000000"/>
                <w:lang w:eastAsia="ru-RU"/>
              </w:rPr>
            </w:pPr>
          </w:p>
        </w:tc>
        <w:tc>
          <w:tcPr>
            <w:tcW w:w="850" w:type="dxa"/>
            <w:vMerge w:val="restart"/>
            <w:tcBorders>
              <w:top w:val="single" w:sz="4" w:space="0" w:color="auto"/>
              <w:left w:val="single" w:sz="4" w:space="0" w:color="auto"/>
              <w:right w:val="single" w:sz="4" w:space="0" w:color="auto"/>
            </w:tcBorders>
            <w:shd w:val="clear" w:color="auto" w:fill="auto"/>
            <w:vAlign w:val="center"/>
            <w:hideMark/>
          </w:tcPr>
          <w:p w14:paraId="77D7B59F"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Всего</w:t>
            </w:r>
          </w:p>
        </w:tc>
        <w:tc>
          <w:tcPr>
            <w:tcW w:w="1474" w:type="dxa"/>
            <w:vMerge w:val="restart"/>
            <w:tcBorders>
              <w:top w:val="single" w:sz="4" w:space="0" w:color="auto"/>
              <w:left w:val="single" w:sz="4" w:space="0" w:color="auto"/>
              <w:right w:val="single" w:sz="4" w:space="0" w:color="auto"/>
            </w:tcBorders>
            <w:shd w:val="clear" w:color="auto" w:fill="auto"/>
            <w:vAlign w:val="center"/>
            <w:hideMark/>
          </w:tcPr>
          <w:p w14:paraId="295F8DB3"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в % от численности</w:t>
            </w:r>
          </w:p>
        </w:tc>
        <w:tc>
          <w:tcPr>
            <w:tcW w:w="3517" w:type="dxa"/>
            <w:gridSpan w:val="3"/>
            <w:tcBorders>
              <w:top w:val="single" w:sz="4" w:space="0" w:color="auto"/>
              <w:left w:val="nil"/>
              <w:bottom w:val="single" w:sz="4" w:space="0" w:color="auto"/>
              <w:right w:val="single" w:sz="4" w:space="0" w:color="000000"/>
            </w:tcBorders>
            <w:shd w:val="clear" w:color="auto" w:fill="auto"/>
            <w:vAlign w:val="center"/>
            <w:hideMark/>
          </w:tcPr>
          <w:p w14:paraId="51CBC619"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в том числе:</w:t>
            </w:r>
          </w:p>
        </w:tc>
      </w:tr>
      <w:tr w:rsidR="00B65AB0" w:rsidRPr="00893FBB" w14:paraId="06C158E9" w14:textId="77777777" w:rsidTr="0097354E">
        <w:trPr>
          <w:trHeight w:val="255"/>
        </w:trPr>
        <w:tc>
          <w:tcPr>
            <w:tcW w:w="547" w:type="dxa"/>
            <w:vMerge/>
            <w:tcBorders>
              <w:left w:val="single" w:sz="4" w:space="0" w:color="auto"/>
              <w:right w:val="single" w:sz="4" w:space="0" w:color="auto"/>
            </w:tcBorders>
            <w:shd w:val="clear" w:color="auto" w:fill="auto"/>
            <w:vAlign w:val="center"/>
          </w:tcPr>
          <w:p w14:paraId="49A38C89" w14:textId="77777777" w:rsidR="00B65AB0" w:rsidRPr="00893FBB" w:rsidRDefault="00B65AB0" w:rsidP="0097354E">
            <w:pPr>
              <w:spacing w:after="0" w:line="240" w:lineRule="auto"/>
              <w:rPr>
                <w:rFonts w:ascii="Times New Roman" w:eastAsia="Times New Roman" w:hAnsi="Times New Roman"/>
                <w:color w:val="000000"/>
                <w:lang w:eastAsia="ru-RU"/>
              </w:rPr>
            </w:pPr>
          </w:p>
        </w:tc>
        <w:tc>
          <w:tcPr>
            <w:tcW w:w="1858" w:type="dxa"/>
            <w:vMerge/>
            <w:tcBorders>
              <w:left w:val="single" w:sz="4" w:space="0" w:color="auto"/>
              <w:right w:val="single" w:sz="4" w:space="0" w:color="auto"/>
            </w:tcBorders>
            <w:shd w:val="clear" w:color="auto" w:fill="auto"/>
            <w:vAlign w:val="center"/>
          </w:tcPr>
          <w:p w14:paraId="225352F7" w14:textId="77777777" w:rsidR="00B65AB0" w:rsidRPr="00893FBB" w:rsidRDefault="00B65AB0" w:rsidP="0097354E">
            <w:pPr>
              <w:spacing w:after="0" w:line="240" w:lineRule="auto"/>
              <w:rPr>
                <w:rFonts w:ascii="Times New Roman" w:eastAsia="Times New Roman" w:hAnsi="Times New Roman"/>
                <w:color w:val="000000"/>
                <w:lang w:eastAsia="ru-RU"/>
              </w:rPr>
            </w:pPr>
          </w:p>
        </w:tc>
        <w:tc>
          <w:tcPr>
            <w:tcW w:w="992" w:type="dxa"/>
            <w:vMerge/>
            <w:tcBorders>
              <w:left w:val="single" w:sz="4" w:space="0" w:color="auto"/>
              <w:right w:val="single" w:sz="4" w:space="0" w:color="auto"/>
            </w:tcBorders>
            <w:vAlign w:val="center"/>
          </w:tcPr>
          <w:p w14:paraId="71A2967C" w14:textId="77777777" w:rsidR="00B65AB0" w:rsidRPr="00893FBB" w:rsidRDefault="00B65AB0" w:rsidP="0097354E">
            <w:pPr>
              <w:spacing w:after="0" w:line="240" w:lineRule="auto"/>
              <w:rPr>
                <w:rFonts w:ascii="Times New Roman" w:eastAsia="Times New Roman" w:hAnsi="Times New Roman"/>
                <w:color w:val="000000"/>
                <w:lang w:eastAsia="ru-RU"/>
              </w:rPr>
            </w:pPr>
          </w:p>
        </w:tc>
        <w:tc>
          <w:tcPr>
            <w:tcW w:w="850" w:type="dxa"/>
            <w:vMerge/>
            <w:tcBorders>
              <w:left w:val="single" w:sz="4" w:space="0" w:color="auto"/>
              <w:right w:val="single" w:sz="4" w:space="0" w:color="auto"/>
            </w:tcBorders>
            <w:shd w:val="clear" w:color="auto" w:fill="auto"/>
            <w:vAlign w:val="center"/>
          </w:tcPr>
          <w:p w14:paraId="0573FB33" w14:textId="77777777" w:rsidR="00B65AB0" w:rsidRPr="00893FBB" w:rsidRDefault="00B65AB0" w:rsidP="0097354E">
            <w:pPr>
              <w:spacing w:after="0" w:line="240" w:lineRule="auto"/>
              <w:jc w:val="center"/>
              <w:rPr>
                <w:rFonts w:ascii="Times New Roman" w:eastAsia="Times New Roman" w:hAnsi="Times New Roman"/>
                <w:color w:val="000000"/>
                <w:lang w:eastAsia="ru-RU"/>
              </w:rPr>
            </w:pPr>
          </w:p>
        </w:tc>
        <w:tc>
          <w:tcPr>
            <w:tcW w:w="1474" w:type="dxa"/>
            <w:vMerge/>
            <w:tcBorders>
              <w:left w:val="single" w:sz="4" w:space="0" w:color="auto"/>
              <w:right w:val="single" w:sz="4" w:space="0" w:color="auto"/>
            </w:tcBorders>
            <w:shd w:val="clear" w:color="auto" w:fill="auto"/>
            <w:vAlign w:val="center"/>
          </w:tcPr>
          <w:p w14:paraId="4D789996" w14:textId="77777777" w:rsidR="00B65AB0" w:rsidRPr="00893FBB" w:rsidRDefault="00B65AB0" w:rsidP="0097354E">
            <w:pPr>
              <w:spacing w:after="0" w:line="240" w:lineRule="auto"/>
              <w:jc w:val="center"/>
              <w:rPr>
                <w:rFonts w:ascii="Times New Roman" w:eastAsia="Times New Roman" w:hAnsi="Times New Roman"/>
                <w:color w:val="000000"/>
                <w:lang w:eastAsia="ru-RU"/>
              </w:rPr>
            </w:pPr>
          </w:p>
        </w:tc>
        <w:tc>
          <w:tcPr>
            <w:tcW w:w="2835" w:type="dxa"/>
            <w:gridSpan w:val="2"/>
            <w:tcBorders>
              <w:top w:val="single" w:sz="4" w:space="0" w:color="auto"/>
              <w:left w:val="nil"/>
              <w:bottom w:val="single" w:sz="4" w:space="0" w:color="auto"/>
              <w:right w:val="single" w:sz="4" w:space="0" w:color="auto"/>
            </w:tcBorders>
            <w:shd w:val="clear" w:color="auto" w:fill="auto"/>
            <w:vAlign w:val="center"/>
          </w:tcPr>
          <w:p w14:paraId="26A8E2F7"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 xml:space="preserve">взрослые животные, особей </w:t>
            </w:r>
          </w:p>
        </w:tc>
        <w:tc>
          <w:tcPr>
            <w:tcW w:w="682" w:type="dxa"/>
            <w:vMerge w:val="restart"/>
            <w:tcBorders>
              <w:top w:val="single" w:sz="4" w:space="0" w:color="auto"/>
              <w:left w:val="single" w:sz="4" w:space="0" w:color="auto"/>
              <w:bottom w:val="single" w:sz="4" w:space="0" w:color="auto"/>
              <w:right w:val="single" w:sz="4" w:space="0" w:color="auto"/>
            </w:tcBorders>
          </w:tcPr>
          <w:p w14:paraId="3817DE8B"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до 1 года</w:t>
            </w:r>
          </w:p>
        </w:tc>
      </w:tr>
      <w:tr w:rsidR="00B65AB0" w:rsidRPr="00893FBB" w14:paraId="57E287C7" w14:textId="77777777" w:rsidTr="0097354E">
        <w:trPr>
          <w:trHeight w:val="871"/>
        </w:trPr>
        <w:tc>
          <w:tcPr>
            <w:tcW w:w="547" w:type="dxa"/>
            <w:vMerge/>
            <w:tcBorders>
              <w:left w:val="single" w:sz="4" w:space="0" w:color="auto"/>
              <w:bottom w:val="single" w:sz="4" w:space="0" w:color="000000"/>
              <w:right w:val="single" w:sz="4" w:space="0" w:color="auto"/>
            </w:tcBorders>
            <w:shd w:val="clear" w:color="auto" w:fill="auto"/>
            <w:vAlign w:val="center"/>
            <w:hideMark/>
          </w:tcPr>
          <w:p w14:paraId="427C9106" w14:textId="77777777" w:rsidR="00B65AB0" w:rsidRPr="00893FBB" w:rsidRDefault="00B65AB0" w:rsidP="0097354E">
            <w:pPr>
              <w:spacing w:after="0" w:line="240" w:lineRule="auto"/>
              <w:rPr>
                <w:rFonts w:ascii="Times New Roman" w:eastAsia="Times New Roman" w:hAnsi="Times New Roman"/>
                <w:color w:val="000000"/>
                <w:lang w:eastAsia="ru-RU"/>
              </w:rPr>
            </w:pPr>
          </w:p>
        </w:tc>
        <w:tc>
          <w:tcPr>
            <w:tcW w:w="1858" w:type="dxa"/>
            <w:vMerge/>
            <w:tcBorders>
              <w:left w:val="single" w:sz="4" w:space="0" w:color="auto"/>
              <w:bottom w:val="single" w:sz="4" w:space="0" w:color="000000"/>
              <w:right w:val="single" w:sz="4" w:space="0" w:color="auto"/>
            </w:tcBorders>
            <w:shd w:val="clear" w:color="auto" w:fill="auto"/>
            <w:vAlign w:val="center"/>
            <w:hideMark/>
          </w:tcPr>
          <w:p w14:paraId="3FD47DBA" w14:textId="77777777" w:rsidR="00B65AB0" w:rsidRPr="00893FBB" w:rsidRDefault="00B65AB0" w:rsidP="0097354E">
            <w:pPr>
              <w:spacing w:after="0" w:line="240" w:lineRule="auto"/>
              <w:rPr>
                <w:rFonts w:ascii="Times New Roman" w:eastAsia="Times New Roman" w:hAnsi="Times New Roman"/>
                <w:color w:val="000000"/>
                <w:lang w:eastAsia="ru-RU"/>
              </w:rPr>
            </w:pPr>
          </w:p>
        </w:tc>
        <w:tc>
          <w:tcPr>
            <w:tcW w:w="992" w:type="dxa"/>
            <w:vMerge/>
            <w:tcBorders>
              <w:left w:val="single" w:sz="4" w:space="0" w:color="auto"/>
              <w:bottom w:val="single" w:sz="4" w:space="0" w:color="auto"/>
              <w:right w:val="single" w:sz="4" w:space="0" w:color="auto"/>
            </w:tcBorders>
            <w:vAlign w:val="center"/>
            <w:hideMark/>
          </w:tcPr>
          <w:p w14:paraId="55E82DA6" w14:textId="77777777" w:rsidR="00B65AB0" w:rsidRPr="00893FBB" w:rsidRDefault="00B65AB0" w:rsidP="0097354E">
            <w:pPr>
              <w:spacing w:after="0" w:line="240" w:lineRule="auto"/>
              <w:rPr>
                <w:rFonts w:ascii="Times New Roman" w:eastAsia="Times New Roman" w:hAnsi="Times New Roman"/>
                <w:color w:val="000000"/>
                <w:lang w:eastAsia="ru-RU"/>
              </w:rPr>
            </w:pPr>
          </w:p>
        </w:tc>
        <w:tc>
          <w:tcPr>
            <w:tcW w:w="850" w:type="dxa"/>
            <w:vMerge/>
            <w:tcBorders>
              <w:left w:val="single" w:sz="4" w:space="0" w:color="auto"/>
              <w:bottom w:val="single" w:sz="4" w:space="0" w:color="000000"/>
              <w:right w:val="single" w:sz="4" w:space="0" w:color="auto"/>
            </w:tcBorders>
            <w:vAlign w:val="center"/>
            <w:hideMark/>
          </w:tcPr>
          <w:p w14:paraId="472C146B" w14:textId="77777777" w:rsidR="00B65AB0" w:rsidRPr="00893FBB" w:rsidRDefault="00B65AB0" w:rsidP="0097354E">
            <w:pPr>
              <w:spacing w:after="0" w:line="240" w:lineRule="auto"/>
              <w:rPr>
                <w:rFonts w:ascii="Times New Roman" w:eastAsia="Times New Roman" w:hAnsi="Times New Roman"/>
                <w:color w:val="000000"/>
                <w:lang w:eastAsia="ru-RU"/>
              </w:rPr>
            </w:pPr>
          </w:p>
        </w:tc>
        <w:tc>
          <w:tcPr>
            <w:tcW w:w="1474" w:type="dxa"/>
            <w:vMerge/>
            <w:tcBorders>
              <w:left w:val="single" w:sz="4" w:space="0" w:color="auto"/>
              <w:bottom w:val="single" w:sz="4" w:space="0" w:color="000000"/>
              <w:right w:val="single" w:sz="4" w:space="0" w:color="auto"/>
            </w:tcBorders>
            <w:vAlign w:val="center"/>
            <w:hideMark/>
          </w:tcPr>
          <w:p w14:paraId="011821EB" w14:textId="77777777" w:rsidR="00B65AB0" w:rsidRPr="00893FBB" w:rsidRDefault="00B65AB0" w:rsidP="0097354E">
            <w:pPr>
              <w:spacing w:after="0" w:line="240" w:lineRule="auto"/>
              <w:rPr>
                <w:rFonts w:ascii="Times New Roman" w:eastAsia="Times New Roman" w:hAnsi="Times New Roman"/>
                <w:color w:val="000000"/>
                <w:lang w:eastAsia="ru-RU"/>
              </w:rPr>
            </w:pP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15D9EE12"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самцы во время гона</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648ED6C5"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без подразделения по половому признаку</w:t>
            </w:r>
          </w:p>
        </w:tc>
        <w:tc>
          <w:tcPr>
            <w:tcW w:w="682" w:type="dxa"/>
            <w:vMerge/>
            <w:tcBorders>
              <w:top w:val="single" w:sz="4" w:space="0" w:color="auto"/>
              <w:left w:val="nil"/>
              <w:bottom w:val="single" w:sz="4" w:space="0" w:color="auto"/>
              <w:right w:val="single" w:sz="4" w:space="0" w:color="000000"/>
            </w:tcBorders>
          </w:tcPr>
          <w:p w14:paraId="56D22BAE" w14:textId="77777777" w:rsidR="00B65AB0" w:rsidRPr="00893FBB" w:rsidRDefault="00B65AB0" w:rsidP="0097354E">
            <w:pPr>
              <w:spacing w:after="0" w:line="240" w:lineRule="auto"/>
              <w:jc w:val="center"/>
              <w:rPr>
                <w:rFonts w:ascii="Times New Roman" w:eastAsia="Times New Roman" w:hAnsi="Times New Roman"/>
                <w:color w:val="000000"/>
                <w:lang w:eastAsia="ru-RU"/>
              </w:rPr>
            </w:pPr>
          </w:p>
        </w:tc>
      </w:tr>
      <w:tr w:rsidR="00B65AB0" w:rsidRPr="00893FBB" w14:paraId="1242E7EE" w14:textId="77777777" w:rsidTr="0097354E">
        <w:trPr>
          <w:trHeight w:val="360"/>
        </w:trPr>
        <w:tc>
          <w:tcPr>
            <w:tcW w:w="547" w:type="dxa"/>
            <w:tcBorders>
              <w:top w:val="nil"/>
              <w:left w:val="single" w:sz="4" w:space="0" w:color="auto"/>
              <w:bottom w:val="single" w:sz="4" w:space="0" w:color="000000"/>
              <w:right w:val="single" w:sz="4" w:space="0" w:color="auto"/>
            </w:tcBorders>
            <w:shd w:val="clear" w:color="auto" w:fill="auto"/>
            <w:vAlign w:val="center"/>
            <w:hideMark/>
          </w:tcPr>
          <w:p w14:paraId="287FC7C5"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1</w:t>
            </w:r>
          </w:p>
        </w:tc>
        <w:tc>
          <w:tcPr>
            <w:tcW w:w="1858" w:type="dxa"/>
            <w:tcBorders>
              <w:top w:val="nil"/>
              <w:left w:val="nil"/>
              <w:bottom w:val="single" w:sz="4" w:space="0" w:color="auto"/>
              <w:right w:val="single" w:sz="4" w:space="0" w:color="auto"/>
            </w:tcBorders>
            <w:shd w:val="clear" w:color="auto" w:fill="auto"/>
            <w:vAlign w:val="center"/>
            <w:hideMark/>
          </w:tcPr>
          <w:p w14:paraId="491F8850" w14:textId="77777777" w:rsidR="00B65AB0" w:rsidRPr="00893FBB" w:rsidRDefault="00B65AB0" w:rsidP="0097354E">
            <w:pPr>
              <w:spacing w:after="0" w:line="240" w:lineRule="auto"/>
              <w:rPr>
                <w:rFonts w:ascii="Times New Roman" w:eastAsia="Times New Roman" w:hAnsi="Times New Roman"/>
                <w:color w:val="000000"/>
                <w:lang w:eastAsia="ru-RU"/>
              </w:rPr>
            </w:pPr>
            <w:r w:rsidRPr="00893FBB">
              <w:rPr>
                <w:rFonts w:ascii="Times New Roman" w:eastAsia="Times New Roman" w:hAnsi="Times New Roman"/>
                <w:color w:val="000000"/>
                <w:lang w:eastAsia="ru-RU"/>
              </w:rPr>
              <w:t xml:space="preserve">Общедоступные и иные территории </w:t>
            </w:r>
          </w:p>
        </w:tc>
        <w:tc>
          <w:tcPr>
            <w:tcW w:w="992" w:type="dxa"/>
            <w:tcBorders>
              <w:top w:val="nil"/>
              <w:left w:val="nil"/>
              <w:bottom w:val="single" w:sz="4" w:space="0" w:color="auto"/>
              <w:right w:val="single" w:sz="4" w:space="0" w:color="auto"/>
            </w:tcBorders>
            <w:shd w:val="clear" w:color="auto" w:fill="auto"/>
            <w:vAlign w:val="center"/>
            <w:hideMark/>
          </w:tcPr>
          <w:p w14:paraId="59BD444C" w14:textId="2331B658" w:rsidR="00B65AB0" w:rsidRPr="00893FBB" w:rsidRDefault="00C74CEC"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4731</w:t>
            </w:r>
          </w:p>
        </w:tc>
        <w:tc>
          <w:tcPr>
            <w:tcW w:w="850" w:type="dxa"/>
            <w:tcBorders>
              <w:top w:val="nil"/>
              <w:left w:val="nil"/>
              <w:bottom w:val="single" w:sz="4" w:space="0" w:color="auto"/>
              <w:right w:val="single" w:sz="4" w:space="0" w:color="auto"/>
            </w:tcBorders>
            <w:shd w:val="clear" w:color="auto" w:fill="auto"/>
            <w:vAlign w:val="center"/>
            <w:hideMark/>
          </w:tcPr>
          <w:p w14:paraId="4CF1EC47" w14:textId="02343363" w:rsidR="00B65AB0" w:rsidRPr="00893FBB" w:rsidRDefault="00C74CEC"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362</w:t>
            </w:r>
          </w:p>
        </w:tc>
        <w:tc>
          <w:tcPr>
            <w:tcW w:w="1474" w:type="dxa"/>
            <w:tcBorders>
              <w:top w:val="nil"/>
              <w:left w:val="nil"/>
              <w:bottom w:val="single" w:sz="4" w:space="0" w:color="auto"/>
              <w:right w:val="single" w:sz="4" w:space="0" w:color="auto"/>
            </w:tcBorders>
            <w:shd w:val="clear" w:color="auto" w:fill="auto"/>
            <w:vAlign w:val="center"/>
            <w:hideMark/>
          </w:tcPr>
          <w:p w14:paraId="7802435F" w14:textId="5C3A0F2C"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7,</w:t>
            </w:r>
            <w:r w:rsidR="00C74CEC" w:rsidRPr="00893FBB">
              <w:rPr>
                <w:rFonts w:ascii="Times New Roman" w:eastAsia="Times New Roman" w:hAnsi="Times New Roman"/>
                <w:color w:val="000000"/>
                <w:lang w:eastAsia="ru-RU"/>
              </w:rPr>
              <w:t>7</w:t>
            </w:r>
          </w:p>
        </w:tc>
        <w:tc>
          <w:tcPr>
            <w:tcW w:w="993" w:type="dxa"/>
            <w:tcBorders>
              <w:top w:val="nil"/>
              <w:left w:val="nil"/>
              <w:bottom w:val="single" w:sz="4" w:space="0" w:color="auto"/>
              <w:right w:val="single" w:sz="4" w:space="0" w:color="auto"/>
            </w:tcBorders>
            <w:shd w:val="clear" w:color="auto" w:fill="auto"/>
            <w:vAlign w:val="center"/>
            <w:hideMark/>
          </w:tcPr>
          <w:p w14:paraId="09DF7CB7" w14:textId="6C7E46D0" w:rsidR="00B65AB0" w:rsidRPr="00893FBB" w:rsidRDefault="00C74CEC"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34</w:t>
            </w:r>
          </w:p>
        </w:tc>
        <w:tc>
          <w:tcPr>
            <w:tcW w:w="1842" w:type="dxa"/>
            <w:tcBorders>
              <w:top w:val="nil"/>
              <w:left w:val="nil"/>
              <w:bottom w:val="single" w:sz="4" w:space="0" w:color="auto"/>
              <w:right w:val="single" w:sz="4" w:space="0" w:color="auto"/>
            </w:tcBorders>
            <w:shd w:val="clear" w:color="auto" w:fill="auto"/>
            <w:vAlign w:val="center"/>
            <w:hideMark/>
          </w:tcPr>
          <w:p w14:paraId="5DC02CDB" w14:textId="5CE5125F" w:rsidR="00B65AB0" w:rsidRPr="00893FBB" w:rsidRDefault="00C74CEC"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200</w:t>
            </w:r>
          </w:p>
        </w:tc>
        <w:tc>
          <w:tcPr>
            <w:tcW w:w="682" w:type="dxa"/>
            <w:tcBorders>
              <w:top w:val="nil"/>
              <w:left w:val="nil"/>
              <w:bottom w:val="single" w:sz="4" w:space="0" w:color="auto"/>
              <w:right w:val="single" w:sz="4" w:space="0" w:color="auto"/>
            </w:tcBorders>
            <w:vAlign w:val="center"/>
          </w:tcPr>
          <w:p w14:paraId="3085A620" w14:textId="3046607A" w:rsidR="00B65AB0" w:rsidRPr="00893FBB" w:rsidRDefault="00C74CEC"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128</w:t>
            </w:r>
          </w:p>
        </w:tc>
      </w:tr>
      <w:tr w:rsidR="00B65AB0" w:rsidRPr="00893FBB" w14:paraId="5581DC91" w14:textId="77777777" w:rsidTr="0097354E">
        <w:trPr>
          <w:trHeight w:val="360"/>
        </w:trPr>
        <w:tc>
          <w:tcPr>
            <w:tcW w:w="547" w:type="dxa"/>
            <w:tcBorders>
              <w:top w:val="nil"/>
              <w:left w:val="single" w:sz="4" w:space="0" w:color="auto"/>
              <w:bottom w:val="single" w:sz="4" w:space="0" w:color="000000"/>
              <w:right w:val="single" w:sz="4" w:space="0" w:color="auto"/>
            </w:tcBorders>
            <w:shd w:val="clear" w:color="auto" w:fill="auto"/>
            <w:vAlign w:val="center"/>
            <w:hideMark/>
          </w:tcPr>
          <w:p w14:paraId="2BC841D2"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2</w:t>
            </w:r>
          </w:p>
        </w:tc>
        <w:tc>
          <w:tcPr>
            <w:tcW w:w="1858" w:type="dxa"/>
            <w:tcBorders>
              <w:top w:val="nil"/>
              <w:left w:val="nil"/>
              <w:bottom w:val="single" w:sz="4" w:space="0" w:color="auto"/>
              <w:right w:val="single" w:sz="4" w:space="0" w:color="auto"/>
            </w:tcBorders>
            <w:shd w:val="clear" w:color="auto" w:fill="auto"/>
            <w:vAlign w:val="center"/>
            <w:hideMark/>
          </w:tcPr>
          <w:p w14:paraId="3C91DD25" w14:textId="77777777" w:rsidR="00B65AB0" w:rsidRPr="00893FBB" w:rsidRDefault="00B65AB0" w:rsidP="0097354E">
            <w:pPr>
              <w:spacing w:after="0" w:line="240" w:lineRule="auto"/>
              <w:rPr>
                <w:rFonts w:ascii="Times New Roman" w:eastAsia="Times New Roman" w:hAnsi="Times New Roman"/>
                <w:color w:val="000000"/>
                <w:lang w:eastAsia="ru-RU"/>
              </w:rPr>
            </w:pPr>
            <w:r w:rsidRPr="00893FBB">
              <w:rPr>
                <w:rFonts w:ascii="Times New Roman" w:eastAsia="Times New Roman" w:hAnsi="Times New Roman"/>
                <w:color w:val="000000"/>
                <w:lang w:eastAsia="ru-RU"/>
              </w:rPr>
              <w:t>Закрепленные</w:t>
            </w:r>
          </w:p>
        </w:tc>
        <w:tc>
          <w:tcPr>
            <w:tcW w:w="992" w:type="dxa"/>
            <w:tcBorders>
              <w:top w:val="nil"/>
              <w:left w:val="nil"/>
              <w:bottom w:val="single" w:sz="4" w:space="0" w:color="auto"/>
              <w:right w:val="single" w:sz="4" w:space="0" w:color="auto"/>
            </w:tcBorders>
            <w:shd w:val="clear" w:color="auto" w:fill="auto"/>
            <w:vAlign w:val="center"/>
            <w:hideMark/>
          </w:tcPr>
          <w:p w14:paraId="42DDB5B3" w14:textId="2ED4DDD3"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478</w:t>
            </w:r>
            <w:r w:rsidR="00444E25" w:rsidRPr="00893FBB">
              <w:rPr>
                <w:rFonts w:ascii="Times New Roman" w:eastAsia="Times New Roman" w:hAnsi="Times New Roman"/>
                <w:color w:val="000000"/>
                <w:lang w:eastAsia="ru-RU"/>
              </w:rPr>
              <w:t>32</w:t>
            </w:r>
          </w:p>
        </w:tc>
        <w:tc>
          <w:tcPr>
            <w:tcW w:w="850" w:type="dxa"/>
            <w:tcBorders>
              <w:top w:val="nil"/>
              <w:left w:val="nil"/>
              <w:bottom w:val="single" w:sz="4" w:space="0" w:color="auto"/>
              <w:right w:val="single" w:sz="4" w:space="0" w:color="auto"/>
            </w:tcBorders>
            <w:shd w:val="clear" w:color="auto" w:fill="auto"/>
            <w:vAlign w:val="center"/>
            <w:hideMark/>
          </w:tcPr>
          <w:p w14:paraId="4E906506" w14:textId="101F71DD"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515</w:t>
            </w:r>
            <w:r w:rsidR="00444E25" w:rsidRPr="00893FBB">
              <w:rPr>
                <w:rFonts w:ascii="Times New Roman" w:eastAsia="Times New Roman" w:hAnsi="Times New Roman"/>
                <w:color w:val="000000"/>
                <w:lang w:eastAsia="ru-RU"/>
              </w:rPr>
              <w:t>5</w:t>
            </w:r>
          </w:p>
        </w:tc>
        <w:tc>
          <w:tcPr>
            <w:tcW w:w="1474" w:type="dxa"/>
            <w:tcBorders>
              <w:top w:val="nil"/>
              <w:left w:val="nil"/>
              <w:bottom w:val="single" w:sz="4" w:space="0" w:color="auto"/>
              <w:right w:val="single" w:sz="4" w:space="0" w:color="auto"/>
            </w:tcBorders>
            <w:shd w:val="clear" w:color="auto" w:fill="auto"/>
            <w:vAlign w:val="center"/>
            <w:hideMark/>
          </w:tcPr>
          <w:p w14:paraId="14807E95"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10,8</w:t>
            </w:r>
          </w:p>
        </w:tc>
        <w:tc>
          <w:tcPr>
            <w:tcW w:w="993" w:type="dxa"/>
            <w:tcBorders>
              <w:top w:val="nil"/>
              <w:left w:val="nil"/>
              <w:bottom w:val="single" w:sz="4" w:space="0" w:color="auto"/>
              <w:right w:val="single" w:sz="4" w:space="0" w:color="auto"/>
            </w:tcBorders>
            <w:shd w:val="clear" w:color="auto" w:fill="auto"/>
            <w:vAlign w:val="center"/>
            <w:hideMark/>
          </w:tcPr>
          <w:p w14:paraId="2084E715"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х</w:t>
            </w:r>
          </w:p>
        </w:tc>
        <w:tc>
          <w:tcPr>
            <w:tcW w:w="1842" w:type="dxa"/>
            <w:tcBorders>
              <w:top w:val="nil"/>
              <w:left w:val="nil"/>
              <w:bottom w:val="single" w:sz="4" w:space="0" w:color="auto"/>
              <w:right w:val="single" w:sz="4" w:space="0" w:color="auto"/>
            </w:tcBorders>
            <w:shd w:val="clear" w:color="auto" w:fill="auto"/>
            <w:vAlign w:val="center"/>
            <w:hideMark/>
          </w:tcPr>
          <w:p w14:paraId="25A1D903"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х</w:t>
            </w:r>
          </w:p>
        </w:tc>
        <w:tc>
          <w:tcPr>
            <w:tcW w:w="682" w:type="dxa"/>
            <w:tcBorders>
              <w:top w:val="nil"/>
              <w:left w:val="nil"/>
              <w:bottom w:val="single" w:sz="4" w:space="0" w:color="auto"/>
              <w:right w:val="single" w:sz="4" w:space="0" w:color="auto"/>
            </w:tcBorders>
            <w:vAlign w:val="center"/>
          </w:tcPr>
          <w:p w14:paraId="4D0F0D66"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х</w:t>
            </w:r>
          </w:p>
        </w:tc>
      </w:tr>
      <w:tr w:rsidR="00B65AB0" w:rsidRPr="00893FBB" w14:paraId="1D915C15" w14:textId="77777777" w:rsidTr="0097354E">
        <w:trPr>
          <w:trHeight w:val="360"/>
        </w:trPr>
        <w:tc>
          <w:tcPr>
            <w:tcW w:w="547" w:type="dxa"/>
            <w:tcBorders>
              <w:top w:val="nil"/>
              <w:left w:val="single" w:sz="4" w:space="0" w:color="auto"/>
              <w:bottom w:val="single" w:sz="4" w:space="0" w:color="000000"/>
              <w:right w:val="single" w:sz="4" w:space="0" w:color="auto"/>
            </w:tcBorders>
            <w:shd w:val="clear" w:color="auto" w:fill="auto"/>
            <w:vAlign w:val="center"/>
            <w:hideMark/>
          </w:tcPr>
          <w:p w14:paraId="71F790B2"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3</w:t>
            </w:r>
          </w:p>
        </w:tc>
        <w:tc>
          <w:tcPr>
            <w:tcW w:w="1858" w:type="dxa"/>
            <w:tcBorders>
              <w:top w:val="nil"/>
              <w:left w:val="nil"/>
              <w:bottom w:val="single" w:sz="4" w:space="0" w:color="auto"/>
              <w:right w:val="single" w:sz="4" w:space="0" w:color="auto"/>
            </w:tcBorders>
            <w:shd w:val="clear" w:color="auto" w:fill="auto"/>
            <w:vAlign w:val="center"/>
            <w:hideMark/>
          </w:tcPr>
          <w:p w14:paraId="4176FDB1" w14:textId="77777777" w:rsidR="00B65AB0" w:rsidRPr="00893FBB" w:rsidRDefault="00B65AB0"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Всего</w:t>
            </w:r>
          </w:p>
        </w:tc>
        <w:tc>
          <w:tcPr>
            <w:tcW w:w="992" w:type="dxa"/>
            <w:tcBorders>
              <w:top w:val="nil"/>
              <w:left w:val="nil"/>
              <w:bottom w:val="single" w:sz="4" w:space="0" w:color="auto"/>
              <w:right w:val="single" w:sz="4" w:space="0" w:color="auto"/>
            </w:tcBorders>
            <w:shd w:val="clear" w:color="auto" w:fill="auto"/>
            <w:vAlign w:val="center"/>
            <w:hideMark/>
          </w:tcPr>
          <w:p w14:paraId="0CEF410D" w14:textId="0936AFBA"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52</w:t>
            </w:r>
            <w:r w:rsidR="00444E25" w:rsidRPr="00893FBB">
              <w:rPr>
                <w:rFonts w:ascii="Times New Roman" w:eastAsia="Times New Roman" w:hAnsi="Times New Roman"/>
                <w:color w:val="000000"/>
                <w:lang w:eastAsia="ru-RU"/>
              </w:rPr>
              <w:t>564</w:t>
            </w:r>
          </w:p>
        </w:tc>
        <w:tc>
          <w:tcPr>
            <w:tcW w:w="850" w:type="dxa"/>
            <w:tcBorders>
              <w:top w:val="nil"/>
              <w:left w:val="nil"/>
              <w:bottom w:val="single" w:sz="4" w:space="0" w:color="auto"/>
              <w:right w:val="single" w:sz="4" w:space="0" w:color="auto"/>
            </w:tcBorders>
            <w:shd w:val="clear" w:color="auto" w:fill="auto"/>
            <w:vAlign w:val="center"/>
            <w:hideMark/>
          </w:tcPr>
          <w:p w14:paraId="519F49B7" w14:textId="779DFD3D" w:rsidR="00B65AB0" w:rsidRPr="00893FBB" w:rsidRDefault="00C74CEC"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551</w:t>
            </w:r>
            <w:r w:rsidR="00444E25" w:rsidRPr="00893FBB">
              <w:rPr>
                <w:rFonts w:ascii="Times New Roman" w:eastAsia="Times New Roman" w:hAnsi="Times New Roman"/>
                <w:color w:val="000000"/>
                <w:lang w:eastAsia="ru-RU"/>
              </w:rPr>
              <w:t>7</w:t>
            </w:r>
          </w:p>
        </w:tc>
        <w:tc>
          <w:tcPr>
            <w:tcW w:w="1474" w:type="dxa"/>
            <w:tcBorders>
              <w:top w:val="nil"/>
              <w:left w:val="nil"/>
              <w:bottom w:val="single" w:sz="4" w:space="0" w:color="auto"/>
              <w:right w:val="single" w:sz="4" w:space="0" w:color="auto"/>
            </w:tcBorders>
            <w:shd w:val="clear" w:color="auto" w:fill="auto"/>
            <w:vAlign w:val="center"/>
            <w:hideMark/>
          </w:tcPr>
          <w:p w14:paraId="66DBE1F2"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10,5</w:t>
            </w:r>
          </w:p>
        </w:tc>
        <w:tc>
          <w:tcPr>
            <w:tcW w:w="993" w:type="dxa"/>
            <w:tcBorders>
              <w:top w:val="nil"/>
              <w:left w:val="nil"/>
              <w:bottom w:val="single" w:sz="4" w:space="0" w:color="auto"/>
              <w:right w:val="single" w:sz="4" w:space="0" w:color="auto"/>
            </w:tcBorders>
            <w:shd w:val="clear" w:color="auto" w:fill="auto"/>
            <w:vAlign w:val="center"/>
            <w:hideMark/>
          </w:tcPr>
          <w:p w14:paraId="1C77F368"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х</w:t>
            </w:r>
          </w:p>
        </w:tc>
        <w:tc>
          <w:tcPr>
            <w:tcW w:w="1842" w:type="dxa"/>
            <w:tcBorders>
              <w:top w:val="nil"/>
              <w:left w:val="nil"/>
              <w:bottom w:val="single" w:sz="4" w:space="0" w:color="auto"/>
              <w:right w:val="single" w:sz="4" w:space="0" w:color="auto"/>
            </w:tcBorders>
            <w:shd w:val="clear" w:color="auto" w:fill="auto"/>
            <w:vAlign w:val="center"/>
            <w:hideMark/>
          </w:tcPr>
          <w:p w14:paraId="40C1A53D"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х</w:t>
            </w:r>
          </w:p>
        </w:tc>
        <w:tc>
          <w:tcPr>
            <w:tcW w:w="682" w:type="dxa"/>
            <w:tcBorders>
              <w:top w:val="nil"/>
              <w:left w:val="nil"/>
              <w:bottom w:val="single" w:sz="4" w:space="0" w:color="auto"/>
              <w:right w:val="single" w:sz="4" w:space="0" w:color="auto"/>
            </w:tcBorders>
            <w:vAlign w:val="center"/>
          </w:tcPr>
          <w:p w14:paraId="5FECE16F"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х</w:t>
            </w:r>
          </w:p>
        </w:tc>
      </w:tr>
    </w:tbl>
    <w:p w14:paraId="6C8655A9" w14:textId="77777777" w:rsidR="00B65AB0" w:rsidRPr="000D304B" w:rsidRDefault="00B65AB0" w:rsidP="00B65AB0">
      <w:pPr>
        <w:pStyle w:val="ab"/>
        <w:rPr>
          <w:b w:val="0"/>
          <w:sz w:val="22"/>
          <w:szCs w:val="22"/>
          <w:lang w:val="ru-RU"/>
        </w:rPr>
      </w:pPr>
      <w:r w:rsidRPr="00893FBB">
        <w:rPr>
          <w:b w:val="0"/>
          <w:sz w:val="22"/>
          <w:szCs w:val="22"/>
          <w:lang w:val="ru-RU"/>
        </w:rPr>
        <w:t>* - численность вида, определенная как суммарная итоговая численность вида в охотничьих угодьях, на иных территориях, в которых планируется установление квоты добычи (в соответствии</w:t>
      </w:r>
      <w:r w:rsidRPr="000D304B">
        <w:rPr>
          <w:b w:val="0"/>
          <w:sz w:val="22"/>
          <w:szCs w:val="22"/>
          <w:lang w:val="ru-RU"/>
        </w:rPr>
        <w:t xml:space="preserve"> с </w:t>
      </w:r>
      <w:proofErr w:type="spellStart"/>
      <w:r w:rsidRPr="000D304B">
        <w:rPr>
          <w:b w:val="0"/>
          <w:sz w:val="22"/>
          <w:szCs w:val="22"/>
          <w:lang w:val="ru-RU"/>
        </w:rPr>
        <w:t>пп</w:t>
      </w:r>
      <w:proofErr w:type="spellEnd"/>
      <w:r w:rsidRPr="000D304B">
        <w:rPr>
          <w:b w:val="0"/>
          <w:sz w:val="22"/>
          <w:szCs w:val="22"/>
          <w:lang w:val="ru-RU"/>
        </w:rPr>
        <w:t>. «а» п. 17.2 Порядка № 981)</w:t>
      </w:r>
    </w:p>
    <w:p w14:paraId="789131E5" w14:textId="2112E462" w:rsidR="00B65AB0" w:rsidRPr="000D304B"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Проектируемый лимит добычи косули на 155</w:t>
      </w:r>
      <w:r w:rsidR="00444E25">
        <w:rPr>
          <w:rFonts w:ascii="Times New Roman" w:hAnsi="Times New Roman"/>
          <w:sz w:val="27"/>
          <w:szCs w:val="27"/>
        </w:rPr>
        <w:t>6</w:t>
      </w:r>
      <w:r w:rsidRPr="00AB4A26">
        <w:rPr>
          <w:rFonts w:ascii="Times New Roman" w:hAnsi="Times New Roman"/>
          <w:sz w:val="27"/>
          <w:szCs w:val="27"/>
        </w:rPr>
        <w:t xml:space="preserve"> особ</w:t>
      </w:r>
      <w:r>
        <w:rPr>
          <w:rFonts w:ascii="Times New Roman" w:hAnsi="Times New Roman"/>
          <w:sz w:val="27"/>
          <w:szCs w:val="27"/>
        </w:rPr>
        <w:t>и</w:t>
      </w:r>
      <w:r w:rsidRPr="00AB4A26">
        <w:rPr>
          <w:rFonts w:ascii="Times New Roman" w:hAnsi="Times New Roman"/>
          <w:sz w:val="27"/>
          <w:szCs w:val="27"/>
        </w:rPr>
        <w:t xml:space="preserve"> (</w:t>
      </w:r>
      <w:r>
        <w:rPr>
          <w:rFonts w:ascii="Times New Roman" w:hAnsi="Times New Roman"/>
          <w:sz w:val="27"/>
          <w:szCs w:val="27"/>
        </w:rPr>
        <w:t>на 22</w:t>
      </w:r>
      <w:r w:rsidRPr="00AB4A26">
        <w:rPr>
          <w:rFonts w:ascii="Times New Roman" w:hAnsi="Times New Roman"/>
          <w:sz w:val="27"/>
          <w:szCs w:val="27"/>
        </w:rPr>
        <w:t xml:space="preserve"> %) м</w:t>
      </w:r>
      <w:r>
        <w:rPr>
          <w:rFonts w:ascii="Times New Roman" w:hAnsi="Times New Roman"/>
          <w:sz w:val="27"/>
          <w:szCs w:val="27"/>
        </w:rPr>
        <w:t>еньше максимально возможного объема добычи.</w:t>
      </w:r>
    </w:p>
    <w:p w14:paraId="753427FB" w14:textId="77777777" w:rsidR="00B65AB0" w:rsidRPr="000D304B" w:rsidRDefault="00B65AB0" w:rsidP="00B65AB0">
      <w:pPr>
        <w:pStyle w:val="2"/>
        <w:numPr>
          <w:ilvl w:val="1"/>
          <w:numId w:val="25"/>
        </w:numPr>
        <w:rPr>
          <w:rStyle w:val="20"/>
          <w:b/>
        </w:rPr>
      </w:pPr>
      <w:bookmarkStart w:id="15" w:name="_Toc10646551"/>
      <w:bookmarkStart w:id="16" w:name="_Hlk166490355"/>
      <w:r w:rsidRPr="000D304B">
        <w:rPr>
          <w:rStyle w:val="20"/>
          <w:b/>
        </w:rPr>
        <w:t>Дикий северный олень</w:t>
      </w:r>
      <w:bookmarkEnd w:id="15"/>
      <w:r w:rsidRPr="000D304B">
        <w:rPr>
          <w:rStyle w:val="20"/>
          <w:b/>
        </w:rPr>
        <w:t xml:space="preserve"> (тундровый)</w:t>
      </w:r>
    </w:p>
    <w:p w14:paraId="6CEEC9E2" w14:textId="77777777" w:rsidR="00B65AB0" w:rsidRPr="000D304B" w:rsidRDefault="00B65AB0" w:rsidP="00B65AB0">
      <w:pPr>
        <w:numPr>
          <w:ilvl w:val="0"/>
          <w:numId w:val="15"/>
        </w:numPr>
        <w:spacing w:after="0" w:line="240" w:lineRule="auto"/>
        <w:jc w:val="both"/>
        <w:rPr>
          <w:rFonts w:ascii="Times New Roman" w:hAnsi="Times New Roman"/>
          <w:b/>
          <w:sz w:val="27"/>
          <w:szCs w:val="27"/>
        </w:rPr>
      </w:pPr>
      <w:r w:rsidRPr="000D304B">
        <w:rPr>
          <w:rFonts w:ascii="Times New Roman" w:hAnsi="Times New Roman"/>
          <w:b/>
          <w:sz w:val="27"/>
          <w:szCs w:val="27"/>
        </w:rPr>
        <w:t>О состоянии таймырской (таймыро-эвенкийской) популяции дикого северного оленя</w:t>
      </w:r>
    </w:p>
    <w:p w14:paraId="1FC3CD21"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Д</w:t>
      </w:r>
      <w:r w:rsidRPr="00980920">
        <w:rPr>
          <w:rFonts w:ascii="Times New Roman" w:hAnsi="Times New Roman"/>
          <w:sz w:val="27"/>
          <w:szCs w:val="27"/>
        </w:rPr>
        <w:t>инамика численности таймырской (таймыро-эвенкийской) популяции дикого северного оленя с учетом результатов авиаучетов, проведенных на средства краевого бюджета в 2009, 2014</w:t>
      </w:r>
      <w:r>
        <w:rPr>
          <w:rFonts w:ascii="Times New Roman" w:hAnsi="Times New Roman"/>
          <w:sz w:val="27"/>
          <w:szCs w:val="27"/>
        </w:rPr>
        <w:t xml:space="preserve">, </w:t>
      </w:r>
      <w:r w:rsidRPr="00980920">
        <w:rPr>
          <w:rFonts w:ascii="Times New Roman" w:hAnsi="Times New Roman"/>
          <w:sz w:val="27"/>
          <w:szCs w:val="27"/>
        </w:rPr>
        <w:t xml:space="preserve">2021 </w:t>
      </w:r>
      <w:r>
        <w:rPr>
          <w:rFonts w:ascii="Times New Roman" w:hAnsi="Times New Roman"/>
          <w:sz w:val="27"/>
          <w:szCs w:val="27"/>
        </w:rPr>
        <w:t xml:space="preserve">и 2024 </w:t>
      </w:r>
      <w:r w:rsidRPr="00980920">
        <w:rPr>
          <w:rFonts w:ascii="Times New Roman" w:hAnsi="Times New Roman"/>
          <w:sz w:val="27"/>
          <w:szCs w:val="27"/>
        </w:rPr>
        <w:t xml:space="preserve">годы, </w:t>
      </w:r>
      <w:r>
        <w:rPr>
          <w:rFonts w:ascii="Times New Roman" w:hAnsi="Times New Roman"/>
          <w:sz w:val="27"/>
          <w:szCs w:val="27"/>
        </w:rPr>
        <w:t xml:space="preserve">представлена на диаграмме (рисунок 13). </w:t>
      </w:r>
    </w:p>
    <w:p w14:paraId="013D0B5B" w14:textId="5872F3D2" w:rsidR="00B65AB0" w:rsidRPr="0098092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Численность таймырской популяции имеет ярко выраженную отрицательную динамику. Снижение численности ускоряется с годами: за период с 2009 по 2014 год (за 5 лет) численность снизилась на 14 %, в последующие 7 лет с 2014 по 2021 год – на 40 %, за последние 3 года – на 45 %. Всего за 15 лет численность популяции сократилась на 72 % или в 3,5 раза.</w:t>
      </w:r>
    </w:p>
    <w:p w14:paraId="1DE949FF" w14:textId="77777777" w:rsidR="00B65AB0" w:rsidRPr="00394754" w:rsidRDefault="00B65AB0" w:rsidP="00B65AB0">
      <w:pPr>
        <w:pStyle w:val="a3"/>
        <w:ind w:left="284" w:right="566"/>
        <w:jc w:val="both"/>
        <w:rPr>
          <w:rFonts w:ascii="Times New Roman" w:hAnsi="Times New Roman"/>
          <w:sz w:val="26"/>
          <w:szCs w:val="26"/>
        </w:rPr>
      </w:pPr>
      <w:r>
        <w:rPr>
          <w:noProof/>
        </w:rPr>
        <w:drawing>
          <wp:inline distT="0" distB="0" distL="0" distR="0" wp14:anchorId="6A1C221E" wp14:editId="73427AEE">
            <wp:extent cx="5273675" cy="2095500"/>
            <wp:effectExtent l="0" t="0" r="3175" b="0"/>
            <wp:docPr id="8" name="Диаграмма 8">
              <a:extLst xmlns:a="http://schemas.openxmlformats.org/drawingml/2006/main">
                <a:ext uri="{FF2B5EF4-FFF2-40B4-BE49-F238E27FC236}">
                  <a16:creationId xmlns:a16="http://schemas.microsoft.com/office/drawing/2014/main"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Pr="00394754">
        <w:rPr>
          <w:rFonts w:ascii="Times New Roman" w:hAnsi="Times New Roman"/>
          <w:sz w:val="26"/>
          <w:szCs w:val="26"/>
        </w:rPr>
        <w:t xml:space="preserve">Рисунок 13. Динамика численности таймырской популяции дикого северного оленя </w:t>
      </w:r>
      <w:r>
        <w:rPr>
          <w:rFonts w:ascii="Times New Roman" w:hAnsi="Times New Roman"/>
          <w:sz w:val="26"/>
          <w:szCs w:val="26"/>
        </w:rPr>
        <w:t>за период 2009 - 2024 годов</w:t>
      </w:r>
    </w:p>
    <w:p w14:paraId="19C88E5D" w14:textId="77777777" w:rsidR="00B65AB0" w:rsidRDefault="00B65AB0" w:rsidP="00B65AB0">
      <w:pPr>
        <w:spacing w:after="0" w:line="240" w:lineRule="auto"/>
        <w:ind w:firstLine="709"/>
        <w:jc w:val="both"/>
        <w:rPr>
          <w:rFonts w:ascii="Times New Roman" w:hAnsi="Times New Roman"/>
          <w:sz w:val="27"/>
          <w:szCs w:val="27"/>
        </w:rPr>
      </w:pPr>
      <w:r w:rsidRPr="005D38AF">
        <w:rPr>
          <w:rFonts w:ascii="Times New Roman" w:hAnsi="Times New Roman"/>
          <w:sz w:val="27"/>
          <w:szCs w:val="27"/>
        </w:rPr>
        <w:lastRenderedPageBreak/>
        <w:t>В рамках Государственного контракта № Ф.2023.002727 от 04.04.2023 г. «Мониторинг состояния и территориального размещения таймырской популяции дикого северного оленя»</w:t>
      </w:r>
      <w:r>
        <w:rPr>
          <w:rFonts w:ascii="Times New Roman" w:hAnsi="Times New Roman"/>
          <w:sz w:val="27"/>
          <w:szCs w:val="27"/>
        </w:rPr>
        <w:t>, заключенного</w:t>
      </w:r>
      <w:r w:rsidRPr="005D38AF">
        <w:rPr>
          <w:rFonts w:ascii="Times New Roman" w:hAnsi="Times New Roman"/>
          <w:sz w:val="27"/>
          <w:szCs w:val="27"/>
        </w:rPr>
        <w:t xml:space="preserve"> между </w:t>
      </w:r>
      <w:r>
        <w:rPr>
          <w:rFonts w:ascii="Times New Roman" w:hAnsi="Times New Roman"/>
          <w:sz w:val="27"/>
          <w:szCs w:val="27"/>
        </w:rPr>
        <w:t>м</w:t>
      </w:r>
      <w:r w:rsidRPr="005D38AF">
        <w:rPr>
          <w:rFonts w:ascii="Times New Roman" w:hAnsi="Times New Roman"/>
          <w:sz w:val="27"/>
          <w:szCs w:val="27"/>
        </w:rPr>
        <w:t>инистерством экологии и рационального природопользования Красноярского края и Федеральным государственным автономным образовательным учреждением высшего образования «Сибирский федеральный университет» (ФГАОУ ВО «СФУ»)</w:t>
      </w:r>
      <w:r>
        <w:rPr>
          <w:rFonts w:ascii="Times New Roman" w:hAnsi="Times New Roman"/>
          <w:sz w:val="27"/>
          <w:szCs w:val="27"/>
        </w:rPr>
        <w:t xml:space="preserve"> в</w:t>
      </w:r>
      <w:r w:rsidRPr="005D38AF">
        <w:rPr>
          <w:rFonts w:ascii="Times New Roman" w:hAnsi="Times New Roman"/>
          <w:sz w:val="27"/>
          <w:szCs w:val="27"/>
        </w:rPr>
        <w:t xml:space="preserve"> </w:t>
      </w:r>
      <w:r>
        <w:rPr>
          <w:rFonts w:ascii="Times New Roman" w:hAnsi="Times New Roman"/>
          <w:sz w:val="27"/>
          <w:szCs w:val="27"/>
        </w:rPr>
        <w:t>июне</w:t>
      </w:r>
      <w:r w:rsidRPr="005D38AF">
        <w:rPr>
          <w:rFonts w:ascii="Times New Roman" w:hAnsi="Times New Roman"/>
          <w:sz w:val="27"/>
          <w:szCs w:val="27"/>
        </w:rPr>
        <w:t xml:space="preserve"> 2023 г. проведено мечение диких северных оленей на территории Таймырского Долгано-Ненецкого района</w:t>
      </w:r>
      <w:r w:rsidRPr="00A606E8">
        <w:rPr>
          <w:rFonts w:ascii="Times New Roman" w:hAnsi="Times New Roman"/>
          <w:sz w:val="27"/>
          <w:szCs w:val="27"/>
        </w:rPr>
        <w:t xml:space="preserve"> </w:t>
      </w:r>
      <w:r w:rsidRPr="005D38AF">
        <w:rPr>
          <w:rFonts w:ascii="Times New Roman" w:hAnsi="Times New Roman"/>
          <w:sz w:val="27"/>
          <w:szCs w:val="27"/>
        </w:rPr>
        <w:t>в местах массовой миграции оленей через реки Хета и Хатанга. Проведен отлов и оснащение ошейниками (мечение) 25 особей оленей</w:t>
      </w:r>
      <w:r>
        <w:rPr>
          <w:rFonts w:ascii="Times New Roman" w:hAnsi="Times New Roman"/>
          <w:sz w:val="27"/>
          <w:szCs w:val="27"/>
        </w:rPr>
        <w:t>.</w:t>
      </w:r>
      <w:r w:rsidRPr="005D38AF">
        <w:rPr>
          <w:rFonts w:ascii="Times New Roman" w:hAnsi="Times New Roman"/>
          <w:sz w:val="27"/>
          <w:szCs w:val="27"/>
        </w:rPr>
        <w:t xml:space="preserve"> </w:t>
      </w:r>
    </w:p>
    <w:p w14:paraId="3E0A32C8" w14:textId="77777777" w:rsidR="00B65AB0" w:rsidRPr="00AD23A1"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В</w:t>
      </w:r>
      <w:r w:rsidRPr="00AD23A1">
        <w:rPr>
          <w:rFonts w:ascii="Times New Roman" w:hAnsi="Times New Roman"/>
          <w:sz w:val="27"/>
          <w:szCs w:val="27"/>
        </w:rPr>
        <w:t xml:space="preserve"> 2024 году </w:t>
      </w:r>
      <w:r>
        <w:rPr>
          <w:rFonts w:ascii="Times New Roman" w:hAnsi="Times New Roman"/>
          <w:sz w:val="27"/>
          <w:szCs w:val="27"/>
        </w:rPr>
        <w:t>м</w:t>
      </w:r>
      <w:r w:rsidRPr="00AD23A1">
        <w:rPr>
          <w:rFonts w:ascii="Times New Roman" w:hAnsi="Times New Roman"/>
          <w:sz w:val="27"/>
          <w:szCs w:val="27"/>
        </w:rPr>
        <w:t>инистерством природных ресурсов и лесного комплекса Красноярского края заключен государственный контракт на оказание услуг по мониторингу состояния и территориального размещения таймырской популяции дикого северного оленя с Федеральным государственным бюджетным учреждением «Государственный природный биосферный заповедник «</w:t>
      </w:r>
      <w:proofErr w:type="spellStart"/>
      <w:r w:rsidRPr="00AD23A1">
        <w:rPr>
          <w:rFonts w:ascii="Times New Roman" w:hAnsi="Times New Roman"/>
          <w:sz w:val="27"/>
          <w:szCs w:val="27"/>
        </w:rPr>
        <w:t>Центральносибирский</w:t>
      </w:r>
      <w:proofErr w:type="spellEnd"/>
      <w:r w:rsidRPr="00AD23A1">
        <w:rPr>
          <w:rFonts w:ascii="Times New Roman" w:hAnsi="Times New Roman"/>
          <w:sz w:val="27"/>
          <w:szCs w:val="27"/>
        </w:rPr>
        <w:t xml:space="preserve">». </w:t>
      </w:r>
    </w:p>
    <w:p w14:paraId="284AEC33" w14:textId="77777777" w:rsidR="00B65AB0" w:rsidRPr="00AD23A1" w:rsidRDefault="00B65AB0" w:rsidP="00B65AB0">
      <w:pPr>
        <w:spacing w:after="0" w:line="240" w:lineRule="auto"/>
        <w:ind w:firstLine="709"/>
        <w:jc w:val="both"/>
        <w:rPr>
          <w:rFonts w:ascii="Times New Roman" w:hAnsi="Times New Roman"/>
          <w:sz w:val="27"/>
          <w:szCs w:val="27"/>
        </w:rPr>
      </w:pPr>
      <w:r w:rsidRPr="00AD23A1">
        <w:rPr>
          <w:rFonts w:ascii="Times New Roman" w:hAnsi="Times New Roman"/>
          <w:sz w:val="27"/>
          <w:szCs w:val="27"/>
        </w:rPr>
        <w:t>Согласно отчету руководителя научно-исследовательской работы (к.б.н., директора заповедника П.В. Кочкарева) от 29.11.2024 авиаучёт проведён по методике, разработанной в НИИСХ Крайнего Севера, утверждённой Главным управлением охотничьего хозяйства и заповедников при Совете Министров РСФСР (</w:t>
      </w:r>
      <w:proofErr w:type="spellStart"/>
      <w:r w:rsidRPr="00AD23A1">
        <w:rPr>
          <w:rFonts w:ascii="Times New Roman" w:hAnsi="Times New Roman"/>
          <w:sz w:val="27"/>
          <w:szCs w:val="27"/>
        </w:rPr>
        <w:t>Главохотой</w:t>
      </w:r>
      <w:proofErr w:type="spellEnd"/>
      <w:r w:rsidRPr="00AD23A1">
        <w:rPr>
          <w:rFonts w:ascii="Times New Roman" w:hAnsi="Times New Roman"/>
          <w:sz w:val="27"/>
          <w:szCs w:val="27"/>
        </w:rPr>
        <w:t xml:space="preserve"> РСФСР) в 1977 г., и доработанной в последующие годы.</w:t>
      </w:r>
    </w:p>
    <w:p w14:paraId="5D5431E6" w14:textId="77777777" w:rsidR="00B65AB0" w:rsidRPr="00AD23A1" w:rsidRDefault="00B65AB0" w:rsidP="00B65AB0">
      <w:pPr>
        <w:spacing w:after="0" w:line="240" w:lineRule="auto"/>
        <w:ind w:firstLine="709"/>
        <w:jc w:val="both"/>
        <w:rPr>
          <w:rFonts w:ascii="Times New Roman" w:hAnsi="Times New Roman"/>
          <w:sz w:val="27"/>
          <w:szCs w:val="27"/>
        </w:rPr>
      </w:pPr>
      <w:r w:rsidRPr="00AD23A1">
        <w:rPr>
          <w:rFonts w:ascii="Times New Roman" w:hAnsi="Times New Roman"/>
          <w:sz w:val="27"/>
          <w:szCs w:val="27"/>
        </w:rPr>
        <w:t xml:space="preserve">Работы по </w:t>
      </w:r>
      <w:proofErr w:type="spellStart"/>
      <w:r w:rsidRPr="00AD23A1">
        <w:rPr>
          <w:rFonts w:ascii="Times New Roman" w:hAnsi="Times New Roman"/>
          <w:sz w:val="27"/>
          <w:szCs w:val="27"/>
        </w:rPr>
        <w:t>авиаобследованию</w:t>
      </w:r>
      <w:proofErr w:type="spellEnd"/>
      <w:r w:rsidRPr="00AD23A1">
        <w:rPr>
          <w:rFonts w:ascii="Times New Roman" w:hAnsi="Times New Roman"/>
          <w:sz w:val="27"/>
          <w:szCs w:val="27"/>
        </w:rPr>
        <w:t xml:space="preserve"> и учеты дикого северного оленя на летних местообитаниях на территории Таймырского Долгано-Ненецкого муниципального района проводились в следующих границах: от устья р. Яковлевка (правый приток р. Енисей) в юго-западной части полуострова Таймыр, по побережью полуострова Таймыр до устья реки Хатанга, далее по левому берегу рек Хатанга и Хета до поселка </w:t>
      </w:r>
      <w:proofErr w:type="spellStart"/>
      <w:r w:rsidRPr="00AD23A1">
        <w:rPr>
          <w:rFonts w:ascii="Times New Roman" w:hAnsi="Times New Roman"/>
          <w:sz w:val="27"/>
          <w:szCs w:val="27"/>
        </w:rPr>
        <w:t>Волочанка</w:t>
      </w:r>
      <w:proofErr w:type="spellEnd"/>
      <w:r w:rsidRPr="00AD23A1">
        <w:rPr>
          <w:rFonts w:ascii="Times New Roman" w:hAnsi="Times New Roman"/>
          <w:sz w:val="27"/>
          <w:szCs w:val="27"/>
        </w:rPr>
        <w:t xml:space="preserve">, и далее по прямой в западном направлении до пересечения с рекой </w:t>
      </w:r>
      <w:proofErr w:type="spellStart"/>
      <w:r w:rsidRPr="00AD23A1">
        <w:rPr>
          <w:rFonts w:ascii="Times New Roman" w:hAnsi="Times New Roman"/>
          <w:sz w:val="27"/>
          <w:szCs w:val="27"/>
        </w:rPr>
        <w:t>Авам</w:t>
      </w:r>
      <w:proofErr w:type="spellEnd"/>
      <w:r w:rsidRPr="00AD23A1">
        <w:rPr>
          <w:rFonts w:ascii="Times New Roman" w:hAnsi="Times New Roman"/>
          <w:sz w:val="27"/>
          <w:szCs w:val="27"/>
        </w:rPr>
        <w:t xml:space="preserve"> (левый приток реки </w:t>
      </w:r>
      <w:proofErr w:type="spellStart"/>
      <w:r w:rsidRPr="00AD23A1">
        <w:rPr>
          <w:rFonts w:ascii="Times New Roman" w:hAnsi="Times New Roman"/>
          <w:sz w:val="27"/>
          <w:szCs w:val="27"/>
        </w:rPr>
        <w:t>Дудыпта</w:t>
      </w:r>
      <w:proofErr w:type="spellEnd"/>
      <w:r w:rsidRPr="00AD23A1">
        <w:rPr>
          <w:rFonts w:ascii="Times New Roman" w:hAnsi="Times New Roman"/>
          <w:sz w:val="27"/>
          <w:szCs w:val="27"/>
        </w:rPr>
        <w:t xml:space="preserve">), в низ по течению реки </w:t>
      </w:r>
      <w:proofErr w:type="spellStart"/>
      <w:r w:rsidRPr="00AD23A1">
        <w:rPr>
          <w:rFonts w:ascii="Times New Roman" w:hAnsi="Times New Roman"/>
          <w:sz w:val="27"/>
          <w:szCs w:val="27"/>
        </w:rPr>
        <w:t>Авам</w:t>
      </w:r>
      <w:proofErr w:type="spellEnd"/>
      <w:r w:rsidRPr="00AD23A1">
        <w:rPr>
          <w:rFonts w:ascii="Times New Roman" w:hAnsi="Times New Roman"/>
          <w:sz w:val="27"/>
          <w:szCs w:val="27"/>
        </w:rPr>
        <w:t xml:space="preserve"> до ее устья, далее по правому берегу реки </w:t>
      </w:r>
      <w:proofErr w:type="spellStart"/>
      <w:r w:rsidRPr="00AD23A1">
        <w:rPr>
          <w:rFonts w:ascii="Times New Roman" w:hAnsi="Times New Roman"/>
          <w:sz w:val="27"/>
          <w:szCs w:val="27"/>
        </w:rPr>
        <w:t>Дудыпта</w:t>
      </w:r>
      <w:proofErr w:type="spellEnd"/>
      <w:r w:rsidRPr="00AD23A1">
        <w:rPr>
          <w:rFonts w:ascii="Times New Roman" w:hAnsi="Times New Roman"/>
          <w:sz w:val="27"/>
          <w:szCs w:val="27"/>
        </w:rPr>
        <w:t xml:space="preserve"> до ее устья, и далее по прямой линии в западном направлении до устья реки Яковлевка (левого притока р. Енисей).</w:t>
      </w:r>
    </w:p>
    <w:p w14:paraId="020B2870" w14:textId="77777777" w:rsidR="00B65AB0" w:rsidRPr="00AD23A1" w:rsidRDefault="00B65AB0" w:rsidP="00B65AB0">
      <w:pPr>
        <w:spacing w:after="0" w:line="240" w:lineRule="auto"/>
        <w:ind w:firstLine="709"/>
        <w:jc w:val="both"/>
        <w:rPr>
          <w:rFonts w:ascii="Times New Roman" w:hAnsi="Times New Roman"/>
          <w:sz w:val="27"/>
          <w:szCs w:val="27"/>
        </w:rPr>
      </w:pPr>
      <w:proofErr w:type="spellStart"/>
      <w:r w:rsidRPr="00AD23A1">
        <w:rPr>
          <w:rFonts w:ascii="Times New Roman" w:hAnsi="Times New Roman"/>
          <w:sz w:val="27"/>
          <w:szCs w:val="27"/>
        </w:rPr>
        <w:t>Авиаучетные</w:t>
      </w:r>
      <w:proofErr w:type="spellEnd"/>
      <w:r w:rsidRPr="00AD23A1">
        <w:rPr>
          <w:rFonts w:ascii="Times New Roman" w:hAnsi="Times New Roman"/>
          <w:sz w:val="27"/>
          <w:szCs w:val="27"/>
        </w:rPr>
        <w:t xml:space="preserve"> работы проводились с 08 по 21 июля 2024 года на двух самолетах амфибия «Орион» СК 14 и СК-12. Общая протяженность полетов составила 26168 км и 164 летных часа. На основе данных телеметрии была составлена картосхема, отображающая маршруты всех помеченных оленей в период с 26 марта по 30 сентября 2024 года.</w:t>
      </w:r>
    </w:p>
    <w:p w14:paraId="011B090A" w14:textId="77777777" w:rsidR="00B65AB0" w:rsidRPr="00AD23A1" w:rsidRDefault="00B65AB0" w:rsidP="00B65AB0">
      <w:pPr>
        <w:spacing w:after="0" w:line="240" w:lineRule="auto"/>
        <w:ind w:firstLine="709"/>
        <w:jc w:val="both"/>
        <w:rPr>
          <w:rFonts w:ascii="Times New Roman" w:hAnsi="Times New Roman"/>
          <w:sz w:val="27"/>
          <w:szCs w:val="27"/>
        </w:rPr>
      </w:pPr>
      <w:r w:rsidRPr="00AD23A1">
        <w:rPr>
          <w:rFonts w:ascii="Times New Roman" w:hAnsi="Times New Roman"/>
          <w:sz w:val="27"/>
          <w:szCs w:val="27"/>
        </w:rPr>
        <w:t xml:space="preserve">В ходе учета суммарно на всей территории полуострова Таймыр было обнаружено 66891 олень. После экстраполяции на площадь кластерных участков, численность ДСО составила 137885 особей. По сравнению с 2021 годом численность популяции снизилась на 45 %. </w:t>
      </w:r>
    </w:p>
    <w:p w14:paraId="05366888" w14:textId="77777777" w:rsidR="00B65AB0" w:rsidRPr="00AD23A1" w:rsidRDefault="00B65AB0" w:rsidP="00B65AB0">
      <w:pPr>
        <w:spacing w:after="0" w:line="240" w:lineRule="auto"/>
        <w:ind w:firstLine="709"/>
        <w:jc w:val="both"/>
        <w:rPr>
          <w:rFonts w:ascii="Times New Roman" w:hAnsi="Times New Roman"/>
          <w:sz w:val="27"/>
          <w:szCs w:val="27"/>
        </w:rPr>
      </w:pPr>
      <w:r w:rsidRPr="00AD23A1">
        <w:rPr>
          <w:rFonts w:ascii="Times New Roman" w:hAnsi="Times New Roman"/>
          <w:sz w:val="27"/>
          <w:szCs w:val="27"/>
        </w:rPr>
        <w:t xml:space="preserve">При обработке 124 фотографий, на которых зафиксировано 6102 оленей (9,12% от всех отснятых животных), определена половозрастная структура группировки: самцы – 11,91%, самки – 56,57%, телята – 31,51%. </w:t>
      </w:r>
    </w:p>
    <w:p w14:paraId="1354CDBE" w14:textId="77777777" w:rsidR="00B65AB0" w:rsidRPr="00AD23A1" w:rsidRDefault="00B65AB0" w:rsidP="00B65AB0">
      <w:pPr>
        <w:spacing w:after="0" w:line="240" w:lineRule="auto"/>
        <w:ind w:firstLine="709"/>
        <w:jc w:val="both"/>
        <w:rPr>
          <w:rFonts w:ascii="Times New Roman" w:hAnsi="Times New Roman"/>
          <w:sz w:val="27"/>
          <w:szCs w:val="27"/>
        </w:rPr>
      </w:pPr>
      <w:r w:rsidRPr="00AD23A1">
        <w:rPr>
          <w:rFonts w:ascii="Times New Roman" w:hAnsi="Times New Roman"/>
          <w:sz w:val="27"/>
          <w:szCs w:val="27"/>
        </w:rPr>
        <w:t xml:space="preserve">Низкая доля взрослых самцов и высокая доля телят объясняются исполнителями мероприятия тем, что обособленные самцовые стада не попали в массив обработанных фотографий, а также хорошей выживаемостью сеголетков в период нагула (летне-осенний период) 2023 года, когда сложились </w:t>
      </w:r>
      <w:r w:rsidRPr="00AD23A1">
        <w:rPr>
          <w:rFonts w:ascii="Times New Roman" w:hAnsi="Times New Roman"/>
          <w:sz w:val="27"/>
          <w:szCs w:val="27"/>
        </w:rPr>
        <w:lastRenderedPageBreak/>
        <w:t xml:space="preserve">благоприятные погодные условия, и в период весенней миграции 2024 года, когда из-за затяжной холодной весны самки с новорожденными телятами благополучно добрались до территорий летних пастбищ по льду рек. </w:t>
      </w:r>
    </w:p>
    <w:p w14:paraId="3765BC69" w14:textId="77777777" w:rsidR="00B65AB0" w:rsidRPr="00AD23A1" w:rsidRDefault="00B65AB0" w:rsidP="00B65AB0">
      <w:pPr>
        <w:spacing w:after="0" w:line="240" w:lineRule="auto"/>
        <w:ind w:firstLine="709"/>
        <w:jc w:val="both"/>
        <w:rPr>
          <w:rFonts w:ascii="Times New Roman" w:hAnsi="Times New Roman"/>
          <w:sz w:val="27"/>
          <w:szCs w:val="27"/>
        </w:rPr>
      </w:pPr>
      <w:r w:rsidRPr="00AD23A1">
        <w:rPr>
          <w:rFonts w:ascii="Times New Roman" w:hAnsi="Times New Roman"/>
          <w:sz w:val="27"/>
          <w:szCs w:val="27"/>
        </w:rPr>
        <w:t>Также в отчете даны прогнозные варианты динамики численности таймырской популяции ДСО до 2027 года в зависимости от степени промысловой нагрузки и с учетом рождаемости и естественной смертности популяции:</w:t>
      </w:r>
    </w:p>
    <w:p w14:paraId="54F9D1A1" w14:textId="77777777" w:rsidR="00B65AB0" w:rsidRPr="00AD23A1" w:rsidRDefault="00B65AB0" w:rsidP="00B65AB0">
      <w:pPr>
        <w:spacing w:after="0" w:line="240" w:lineRule="auto"/>
        <w:ind w:firstLine="709"/>
        <w:jc w:val="both"/>
        <w:rPr>
          <w:rFonts w:ascii="Times New Roman" w:hAnsi="Times New Roman"/>
          <w:sz w:val="27"/>
          <w:szCs w:val="27"/>
        </w:rPr>
      </w:pPr>
      <w:r w:rsidRPr="00AD23A1">
        <w:rPr>
          <w:rFonts w:ascii="Times New Roman" w:hAnsi="Times New Roman"/>
          <w:sz w:val="27"/>
          <w:szCs w:val="27"/>
        </w:rPr>
        <w:t>при условии, если промысловая деятельность сохранится на уровне предыдущего трехлетнего периода (промысловая квота – 2,5 % от численности популяции в 2024 г., добыча оленей коренным населением – 20 тыс. оленей в год) к 2027 году численность популяции сократится до 81 тыс. особей;</w:t>
      </w:r>
    </w:p>
    <w:p w14:paraId="0EEBF677" w14:textId="77777777" w:rsidR="00B65AB0" w:rsidRPr="00AD23A1" w:rsidRDefault="00B65AB0" w:rsidP="00B65AB0">
      <w:pPr>
        <w:spacing w:after="0" w:line="240" w:lineRule="auto"/>
        <w:ind w:firstLine="709"/>
        <w:jc w:val="both"/>
        <w:rPr>
          <w:rFonts w:ascii="Times New Roman" w:hAnsi="Times New Roman"/>
          <w:sz w:val="27"/>
          <w:szCs w:val="27"/>
        </w:rPr>
      </w:pPr>
      <w:r w:rsidRPr="00AD23A1">
        <w:rPr>
          <w:rFonts w:ascii="Times New Roman" w:hAnsi="Times New Roman"/>
          <w:sz w:val="27"/>
          <w:szCs w:val="27"/>
        </w:rPr>
        <w:t>в случае введения закрытия всех видов охоты, кроме традиционной охоты КМНС, к 2027 году численность популяции сократиться до 91 тыс. особей;</w:t>
      </w:r>
    </w:p>
    <w:p w14:paraId="0D5AF911" w14:textId="77777777" w:rsidR="00B65AB0" w:rsidRPr="00AD23A1"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в</w:t>
      </w:r>
      <w:r w:rsidRPr="00AD23A1">
        <w:rPr>
          <w:rFonts w:ascii="Times New Roman" w:hAnsi="Times New Roman"/>
          <w:sz w:val="27"/>
          <w:szCs w:val="27"/>
        </w:rPr>
        <w:t xml:space="preserve"> случае сокращения добычи оленя до 2000 особей в год (при использовании продукции охоты только для питания КМНС) – к 2027 году численность может стабилизироваться, после чего можно ожидать ее постепенного восстановления.</w:t>
      </w:r>
    </w:p>
    <w:p w14:paraId="7611BFBD" w14:textId="77777777" w:rsidR="00B65AB0" w:rsidRPr="00523BF5" w:rsidRDefault="00B65AB0" w:rsidP="00B65AB0">
      <w:pPr>
        <w:spacing w:after="0" w:line="240" w:lineRule="auto"/>
        <w:ind w:firstLine="709"/>
        <w:jc w:val="both"/>
        <w:rPr>
          <w:rFonts w:ascii="Times New Roman" w:hAnsi="Times New Roman"/>
          <w:sz w:val="27"/>
          <w:szCs w:val="27"/>
        </w:rPr>
      </w:pPr>
      <w:r w:rsidRPr="009206DF">
        <w:rPr>
          <w:rFonts w:ascii="Times New Roman" w:hAnsi="Times New Roman"/>
          <w:sz w:val="27"/>
          <w:szCs w:val="27"/>
        </w:rPr>
        <w:t xml:space="preserve">Результаты последних авиаучетов (2021 и 2024 годов) подтвердили отсутствие оленя в западной части Таймыра и смещение ареала популяции в восточном и южном направлении. Три группировки оленя (енисейская, </w:t>
      </w:r>
      <w:proofErr w:type="spellStart"/>
      <w:r w:rsidRPr="009206DF">
        <w:rPr>
          <w:rFonts w:ascii="Times New Roman" w:hAnsi="Times New Roman"/>
          <w:sz w:val="27"/>
          <w:szCs w:val="27"/>
        </w:rPr>
        <w:t>пуропясинская</w:t>
      </w:r>
      <w:proofErr w:type="spellEnd"/>
      <w:r w:rsidRPr="009206DF">
        <w:rPr>
          <w:rFonts w:ascii="Times New Roman" w:hAnsi="Times New Roman"/>
          <w:sz w:val="27"/>
          <w:szCs w:val="27"/>
        </w:rPr>
        <w:t xml:space="preserve"> и </w:t>
      </w:r>
      <w:proofErr w:type="spellStart"/>
      <w:r w:rsidRPr="009206DF">
        <w:rPr>
          <w:rFonts w:ascii="Times New Roman" w:hAnsi="Times New Roman"/>
          <w:sz w:val="27"/>
          <w:szCs w:val="27"/>
        </w:rPr>
        <w:t>тарейская</w:t>
      </w:r>
      <w:proofErr w:type="spellEnd"/>
      <w:r w:rsidRPr="009206DF">
        <w:rPr>
          <w:rFonts w:ascii="Times New Roman" w:hAnsi="Times New Roman"/>
          <w:sz w:val="27"/>
          <w:szCs w:val="27"/>
        </w:rPr>
        <w:t xml:space="preserve">), население которых ранее составляло несколько сот тысяч особей, прекратили свое существование. </w:t>
      </w:r>
    </w:p>
    <w:p w14:paraId="21F5A934" w14:textId="028983C1" w:rsidR="00B65AB0"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По мнению научных сотрудников ФГБУ «Объединенная дирекция заповедников Таймыра», ФГБУ «Государственный заповедник «</w:t>
      </w:r>
      <w:proofErr w:type="spellStart"/>
      <w:r w:rsidRPr="00756FC6">
        <w:rPr>
          <w:rFonts w:ascii="Times New Roman" w:hAnsi="Times New Roman"/>
          <w:sz w:val="27"/>
          <w:szCs w:val="27"/>
        </w:rPr>
        <w:t>Центральносибирский</w:t>
      </w:r>
      <w:proofErr w:type="spellEnd"/>
      <w:r w:rsidRPr="00756FC6">
        <w:rPr>
          <w:rFonts w:ascii="Times New Roman" w:hAnsi="Times New Roman"/>
          <w:sz w:val="27"/>
          <w:szCs w:val="27"/>
        </w:rPr>
        <w:t xml:space="preserve">», одной из основных причин падения численности оленя </w:t>
      </w:r>
      <w:r>
        <w:rPr>
          <w:rFonts w:ascii="Times New Roman" w:hAnsi="Times New Roman"/>
          <w:sz w:val="27"/>
          <w:szCs w:val="27"/>
        </w:rPr>
        <w:t xml:space="preserve">послужил </w:t>
      </w:r>
      <w:proofErr w:type="spellStart"/>
      <w:r w:rsidRPr="00756FC6">
        <w:rPr>
          <w:rFonts w:ascii="Times New Roman" w:hAnsi="Times New Roman"/>
          <w:sz w:val="27"/>
          <w:szCs w:val="27"/>
        </w:rPr>
        <w:t>перепромысел</w:t>
      </w:r>
      <w:proofErr w:type="spellEnd"/>
      <w:r w:rsidRPr="00756FC6">
        <w:rPr>
          <w:rFonts w:ascii="Times New Roman" w:hAnsi="Times New Roman"/>
          <w:sz w:val="27"/>
          <w:szCs w:val="27"/>
        </w:rPr>
        <w:t xml:space="preserve"> в условиях роста коммерческого спроса на продукцию охоты, а также избирательная охота в отношении крупных самцов, в результате которой изымается воспроизводственное ядро популяции. Падению численности оленя способствовали неблагоприятные климатические изменения, в результате которых увеличивался отход популяции (настовые явления, ранее вскрытие рек в весенний период, оттаивание вечной мерзлоты и обвалы берегов водных объектов и др.).</w:t>
      </w:r>
      <w:r w:rsidRPr="00B1647B">
        <w:t xml:space="preserve"> </w:t>
      </w:r>
      <w:r w:rsidRPr="00B1647B">
        <w:rPr>
          <w:rFonts w:ascii="Times New Roman" w:hAnsi="Times New Roman"/>
          <w:sz w:val="27"/>
          <w:szCs w:val="27"/>
        </w:rPr>
        <w:t>Регрессивную динамику доли телят в популяции, которая прослеживалась с 2000 по 2021 год, ученые связывают с негативным влиянием срезки пантов у самцов дикого северного оленя и гибелью телят на водных переправах при форсировании крупных рек.</w:t>
      </w:r>
    </w:p>
    <w:p w14:paraId="3A7D9F42" w14:textId="039DEC29" w:rsidR="007A4970" w:rsidRPr="00756FC6" w:rsidRDefault="007A4970" w:rsidP="00B65AB0">
      <w:pPr>
        <w:spacing w:after="0" w:line="240" w:lineRule="auto"/>
        <w:ind w:firstLine="709"/>
        <w:jc w:val="both"/>
        <w:rPr>
          <w:rFonts w:ascii="Times New Roman" w:hAnsi="Times New Roman"/>
          <w:sz w:val="27"/>
          <w:szCs w:val="27"/>
        </w:rPr>
      </w:pPr>
      <w:r w:rsidRPr="00893FBB">
        <w:rPr>
          <w:rFonts w:ascii="Times New Roman" w:hAnsi="Times New Roman"/>
          <w:sz w:val="27"/>
          <w:szCs w:val="27"/>
        </w:rPr>
        <w:t>Наряду с этим</w:t>
      </w:r>
      <w:r w:rsidR="00FD7ABF" w:rsidRPr="00893FBB">
        <w:rPr>
          <w:rFonts w:ascii="Times New Roman" w:hAnsi="Times New Roman"/>
          <w:sz w:val="27"/>
          <w:szCs w:val="27"/>
        </w:rPr>
        <w:t>,</w:t>
      </w:r>
      <w:r w:rsidRPr="00893FBB">
        <w:rPr>
          <w:rFonts w:ascii="Times New Roman" w:hAnsi="Times New Roman"/>
          <w:sz w:val="27"/>
          <w:szCs w:val="27"/>
        </w:rPr>
        <w:t xml:space="preserve"> системные исследования диких северных оленей с 2020 г. (на Таймыре) и с 2015 г. (в Эвенкии) проводит Сибирский федеральный университет. Сформированная база данных включает сведения о 115 оленях оснащенных GPS-передатчиками. Оценка половозрастного состава сделана при изучении снимков, содержащих 388,5 тыс. особей. На основе этих данных доля сеголетков увеличивалась с 18 % в 2020 г. до 21,1 % в 2022 г. как и доля самцов не была критичной, составляя 20-21,1 %.</w:t>
      </w:r>
    </w:p>
    <w:p w14:paraId="6868E6F6" w14:textId="77777777" w:rsidR="00B65AB0" w:rsidRPr="00756FC6" w:rsidRDefault="00B65AB0" w:rsidP="00B65AB0">
      <w:pPr>
        <w:spacing w:after="0" w:line="240" w:lineRule="auto"/>
        <w:ind w:firstLine="709"/>
        <w:jc w:val="both"/>
        <w:rPr>
          <w:rFonts w:ascii="Times New Roman" w:hAnsi="Times New Roman"/>
          <w:sz w:val="27"/>
          <w:szCs w:val="27"/>
        </w:rPr>
      </w:pPr>
    </w:p>
    <w:p w14:paraId="1B71589D" w14:textId="77777777" w:rsidR="00B65AB0" w:rsidRPr="00756FC6" w:rsidRDefault="00B65AB0" w:rsidP="00B65AB0">
      <w:pPr>
        <w:numPr>
          <w:ilvl w:val="0"/>
          <w:numId w:val="15"/>
        </w:numPr>
        <w:spacing w:after="0" w:line="240" w:lineRule="auto"/>
        <w:jc w:val="both"/>
        <w:rPr>
          <w:rFonts w:ascii="Times New Roman" w:hAnsi="Times New Roman"/>
          <w:b/>
          <w:sz w:val="27"/>
          <w:szCs w:val="27"/>
        </w:rPr>
      </w:pPr>
      <w:r w:rsidRPr="00756FC6">
        <w:rPr>
          <w:rFonts w:ascii="Times New Roman" w:hAnsi="Times New Roman"/>
          <w:b/>
          <w:sz w:val="27"/>
          <w:szCs w:val="27"/>
        </w:rPr>
        <w:t>Об установлении лимита добычи таймырской (таймыро-эвенкийской) популяции оленя</w:t>
      </w:r>
    </w:p>
    <w:p w14:paraId="6661526E"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В Красноярском крае в период с 2011 по 2019 годы с учетом научно обоснованных рекомендаций лимит добычи таймырской (таймыро-эвенкийской) </w:t>
      </w:r>
      <w:r w:rsidRPr="00756FC6">
        <w:rPr>
          <w:rFonts w:ascii="Times New Roman" w:hAnsi="Times New Roman"/>
          <w:sz w:val="27"/>
          <w:szCs w:val="27"/>
        </w:rPr>
        <w:lastRenderedPageBreak/>
        <w:t>популяции дикого северного оленя устанавливался на уровне 10 % от численности (39-43 тыс. особей).</w:t>
      </w:r>
    </w:p>
    <w:p w14:paraId="3EA4262B"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По рекомендациям государственной экологической экспертизы и КГБУ «Федеральный центр развития охотничьего хозяйства» объем добычи таймырской популяции дикого северного оленя в крае с 2020 года снижен </w:t>
      </w:r>
      <w:r w:rsidRPr="00756FC6">
        <w:rPr>
          <w:rFonts w:ascii="Times New Roman" w:hAnsi="Times New Roman"/>
          <w:sz w:val="27"/>
          <w:szCs w:val="27"/>
        </w:rPr>
        <w:br/>
        <w:t xml:space="preserve">на 20 % и в сезонах охоты 2020-2021 и 2021-2022 годов он составил 33 тыс. особей (8 % от численности 2014 года). Снижение лимита добычи произведено за счет снижения квот добычи оленя в общедоступных охотничьих угодьях Таймыра и Эвенкии. </w:t>
      </w:r>
    </w:p>
    <w:p w14:paraId="3A592227"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В результате проведенных мероприятий по авиаучету таймырской популяции дикого северного оленя </w:t>
      </w:r>
      <w:r>
        <w:rPr>
          <w:rFonts w:ascii="Times New Roman" w:hAnsi="Times New Roman"/>
          <w:sz w:val="27"/>
          <w:szCs w:val="27"/>
        </w:rPr>
        <w:t xml:space="preserve">в 2021 году </w:t>
      </w:r>
      <w:r w:rsidRPr="00756FC6">
        <w:rPr>
          <w:rFonts w:ascii="Times New Roman" w:hAnsi="Times New Roman"/>
          <w:sz w:val="27"/>
          <w:szCs w:val="27"/>
        </w:rPr>
        <w:t>министерством получены научно обоснованные рекомендации по ее сохранению и использованию, в том числе, об установлении лимита добычи дикого северного оленя на уровне 2,5 % от численности популяции на 3 года</w:t>
      </w:r>
      <w:r>
        <w:rPr>
          <w:rFonts w:ascii="Times New Roman" w:hAnsi="Times New Roman"/>
          <w:sz w:val="27"/>
          <w:szCs w:val="27"/>
        </w:rPr>
        <w:t xml:space="preserve"> (2022, 2023, 2024 годы)</w:t>
      </w:r>
      <w:r w:rsidRPr="00756FC6">
        <w:rPr>
          <w:rFonts w:ascii="Times New Roman" w:hAnsi="Times New Roman"/>
          <w:sz w:val="27"/>
          <w:szCs w:val="27"/>
        </w:rPr>
        <w:t>.</w:t>
      </w:r>
    </w:p>
    <w:p w14:paraId="0880068A" w14:textId="77777777" w:rsidR="00B65AB0"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Указанные рекомендации были представлены на Всероссийском совещании по сохранению дикого северного оленя в Москве (21-23.12.2021), а также обсуждались и были поддержаны</w:t>
      </w:r>
      <w:r w:rsidRPr="00756FC6">
        <w:t xml:space="preserve"> </w:t>
      </w:r>
      <w:r w:rsidRPr="00756FC6">
        <w:rPr>
          <w:rFonts w:ascii="Times New Roman" w:hAnsi="Times New Roman"/>
          <w:sz w:val="27"/>
          <w:szCs w:val="27"/>
        </w:rPr>
        <w:t xml:space="preserve">депутатами Законодательного Собрания края, представителями федеральных и краевых органов власти, научным сообществом на Межведомственной рабочей группе по сохранению дикого северного оленя (15.12.2021) и </w:t>
      </w:r>
      <w:proofErr w:type="spellStart"/>
      <w:r w:rsidRPr="00756FC6">
        <w:rPr>
          <w:rFonts w:ascii="Times New Roman" w:hAnsi="Times New Roman"/>
          <w:sz w:val="27"/>
          <w:szCs w:val="27"/>
        </w:rPr>
        <w:t>Охотохозяйственном</w:t>
      </w:r>
      <w:proofErr w:type="spellEnd"/>
      <w:r w:rsidRPr="00756FC6">
        <w:rPr>
          <w:rFonts w:ascii="Times New Roman" w:hAnsi="Times New Roman"/>
          <w:sz w:val="27"/>
          <w:szCs w:val="27"/>
        </w:rPr>
        <w:t xml:space="preserve"> совете Красноярского края (9-11.03.2022). </w:t>
      </w:r>
    </w:p>
    <w:p w14:paraId="3287A3D7"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С учетом указанных рекомендаций лимиты добычи таймырской популяции дикого северного оленя в сезонах охоты 2022-2023, 2023-2024 и 2024-2025 годов были установлены в объеме 6250 особей (2,5 % от численности 2021 года).</w:t>
      </w:r>
    </w:p>
    <w:p w14:paraId="18A5426E" w14:textId="77777777" w:rsidR="00B65AB0" w:rsidRPr="00086945" w:rsidRDefault="00B65AB0" w:rsidP="00B65AB0">
      <w:pPr>
        <w:spacing w:after="0" w:line="240" w:lineRule="auto"/>
        <w:ind w:firstLine="709"/>
        <w:jc w:val="both"/>
        <w:rPr>
          <w:rFonts w:ascii="Times New Roman" w:hAnsi="Times New Roman"/>
          <w:sz w:val="27"/>
          <w:szCs w:val="27"/>
        </w:rPr>
      </w:pPr>
      <w:r w:rsidRPr="00086945">
        <w:rPr>
          <w:rFonts w:ascii="Times New Roman" w:hAnsi="Times New Roman"/>
          <w:sz w:val="27"/>
          <w:szCs w:val="27"/>
        </w:rPr>
        <w:t>Результаты авиаучета 2024 года показали, что не смотря на предпринимаемые в крае меры по сохранению популяции оленя, численность ее продолжает сокращаться.</w:t>
      </w:r>
    </w:p>
    <w:p w14:paraId="16F228D7" w14:textId="77777777" w:rsidR="00B65AB0" w:rsidRPr="00086945" w:rsidRDefault="00B65AB0" w:rsidP="00B65AB0">
      <w:pPr>
        <w:spacing w:after="0" w:line="240" w:lineRule="auto"/>
        <w:ind w:firstLine="709"/>
        <w:jc w:val="both"/>
        <w:rPr>
          <w:rFonts w:ascii="Times New Roman" w:hAnsi="Times New Roman"/>
          <w:sz w:val="27"/>
          <w:szCs w:val="27"/>
        </w:rPr>
      </w:pPr>
      <w:r w:rsidRPr="00086945">
        <w:rPr>
          <w:rFonts w:ascii="Times New Roman" w:hAnsi="Times New Roman"/>
          <w:sz w:val="27"/>
          <w:szCs w:val="27"/>
        </w:rPr>
        <w:t>Исполнителем мероприятия по авиаучету таймырской популяции дикого северного оленя в 2024 году в качестве основной меры по восстановлению численности популяции предложено введение временного запрета на ее добычу (минимум на три года).</w:t>
      </w:r>
    </w:p>
    <w:p w14:paraId="63158064" w14:textId="77777777" w:rsidR="00B65AB0" w:rsidRPr="00086945" w:rsidRDefault="00B65AB0" w:rsidP="00B65AB0">
      <w:pPr>
        <w:spacing w:after="0" w:line="240" w:lineRule="auto"/>
        <w:ind w:firstLine="709"/>
        <w:jc w:val="both"/>
        <w:rPr>
          <w:rFonts w:ascii="Times New Roman" w:hAnsi="Times New Roman"/>
          <w:sz w:val="27"/>
          <w:szCs w:val="27"/>
        </w:rPr>
      </w:pPr>
      <w:r w:rsidRPr="00086945">
        <w:rPr>
          <w:rFonts w:ascii="Times New Roman" w:hAnsi="Times New Roman"/>
          <w:sz w:val="27"/>
          <w:szCs w:val="27"/>
        </w:rPr>
        <w:t>Однако снижение численности популяции за три года на 45 % не является достаточным основанием для введения запрета на охоту в отношении эксплуатируемой популяции дикого северного оленя.</w:t>
      </w:r>
    </w:p>
    <w:p w14:paraId="4AEB76B0" w14:textId="77777777" w:rsidR="00B65AB0" w:rsidRDefault="00B65AB0" w:rsidP="00B65AB0">
      <w:pPr>
        <w:spacing w:after="0" w:line="240" w:lineRule="auto"/>
        <w:ind w:firstLine="709"/>
        <w:jc w:val="both"/>
        <w:rPr>
          <w:rFonts w:ascii="Times New Roman" w:hAnsi="Times New Roman"/>
          <w:sz w:val="27"/>
          <w:szCs w:val="27"/>
        </w:rPr>
      </w:pPr>
      <w:r w:rsidRPr="00086945">
        <w:rPr>
          <w:rFonts w:ascii="Times New Roman" w:hAnsi="Times New Roman"/>
          <w:sz w:val="27"/>
          <w:szCs w:val="27"/>
        </w:rPr>
        <w:t>Согласно части 2 статьи 22 Закона об охоте, установление запрета охоты  осуществляется на основе данных государственного мониторинга охотничьих ресурсов, подтверждающих фактическое непрерывное снижение численности вида охотничьих ресурсов, в отношении которого устанавливаются лимит и квота добычи, в течение не менее трех лет, приведшее к общему сокращению численности вида более чем на 50 процентов.</w:t>
      </w:r>
    </w:p>
    <w:p w14:paraId="4635092A"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1 сентября 2024 года вступили в силу обновленный норматив допустимого изъятия для дикого северного оленя – от 3 до 15 % (в предыдущей редакции норматив был «до 15 %»).</w:t>
      </w:r>
    </w:p>
    <w:p w14:paraId="7BAD782E"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На заседании Охотхозяйственного совета Красноярского края от 25.04.2025 Красноярского края принято решение рекомендовать</w:t>
      </w:r>
      <w:r w:rsidRPr="00793938">
        <w:rPr>
          <w:rFonts w:ascii="Times New Roman" w:hAnsi="Times New Roman"/>
          <w:sz w:val="27"/>
          <w:szCs w:val="27"/>
        </w:rPr>
        <w:t xml:space="preserve"> министерству природных ресурсов и лесного комплекса Красноярского края рассмотреть возможность сокращения использования таймырской популяции дикого </w:t>
      </w:r>
      <w:r w:rsidRPr="00793938">
        <w:rPr>
          <w:rFonts w:ascii="Times New Roman" w:hAnsi="Times New Roman"/>
          <w:sz w:val="27"/>
          <w:szCs w:val="27"/>
        </w:rPr>
        <w:lastRenderedPageBreak/>
        <w:t>северного оленя, установив лимит ее добычи в размере минимального значения норматива допустимого изъятия - 3 % от послепромысловой численности данной популяции.</w:t>
      </w:r>
    </w:p>
    <w:p w14:paraId="48E87A71" w14:textId="77777777" w:rsidR="00B65AB0" w:rsidRDefault="00B65AB0" w:rsidP="00B65AB0">
      <w:pPr>
        <w:spacing w:after="0" w:line="240" w:lineRule="auto"/>
        <w:ind w:firstLine="709"/>
        <w:jc w:val="both"/>
        <w:rPr>
          <w:rFonts w:ascii="Times New Roman" w:hAnsi="Times New Roman"/>
          <w:sz w:val="27"/>
          <w:szCs w:val="27"/>
        </w:rPr>
      </w:pPr>
      <w:r w:rsidRPr="00E53098">
        <w:rPr>
          <w:rFonts w:ascii="Times New Roman" w:hAnsi="Times New Roman"/>
          <w:sz w:val="27"/>
          <w:szCs w:val="27"/>
        </w:rPr>
        <w:t xml:space="preserve">По данным государственного мониторинга охотничьих ресурсов и результатам контрольно-надзорной деятельности на постах вывоза продукции охоты с мест промысла тундрового оленя в сезоне охоты 2024-2025 годов добыто как минимум 10660 особей. С учетом изъятия указанного объема, </w:t>
      </w:r>
      <w:proofErr w:type="spellStart"/>
      <w:r w:rsidRPr="00E53098">
        <w:rPr>
          <w:rFonts w:ascii="Times New Roman" w:hAnsi="Times New Roman"/>
          <w:sz w:val="27"/>
          <w:szCs w:val="27"/>
        </w:rPr>
        <w:t>послепромысловая</w:t>
      </w:r>
      <w:proofErr w:type="spellEnd"/>
      <w:r w:rsidRPr="00E53098">
        <w:rPr>
          <w:rFonts w:ascii="Times New Roman" w:hAnsi="Times New Roman"/>
          <w:sz w:val="27"/>
          <w:szCs w:val="27"/>
        </w:rPr>
        <w:t xml:space="preserve"> численность оленя по состоянию на 1 апреля 2025 года составила 127,2 тыс. особей. Таким образом, применив минимальный норматив допустимого изъятия 3 % от численности, </w:t>
      </w:r>
      <w:r>
        <w:rPr>
          <w:rFonts w:ascii="Times New Roman" w:hAnsi="Times New Roman"/>
          <w:sz w:val="27"/>
          <w:szCs w:val="27"/>
        </w:rPr>
        <w:t xml:space="preserve">проектируемый </w:t>
      </w:r>
      <w:r w:rsidRPr="00E53098">
        <w:rPr>
          <w:rFonts w:ascii="Times New Roman" w:hAnsi="Times New Roman"/>
          <w:sz w:val="27"/>
          <w:szCs w:val="27"/>
        </w:rPr>
        <w:t xml:space="preserve">лимит добычи </w:t>
      </w:r>
      <w:r>
        <w:rPr>
          <w:rFonts w:ascii="Times New Roman" w:hAnsi="Times New Roman"/>
          <w:sz w:val="27"/>
          <w:szCs w:val="27"/>
        </w:rPr>
        <w:t>оленя</w:t>
      </w:r>
      <w:r w:rsidRPr="00E53098">
        <w:rPr>
          <w:rFonts w:ascii="Times New Roman" w:hAnsi="Times New Roman"/>
          <w:sz w:val="27"/>
          <w:szCs w:val="27"/>
        </w:rPr>
        <w:t xml:space="preserve"> состав</w:t>
      </w:r>
      <w:r>
        <w:rPr>
          <w:rFonts w:ascii="Times New Roman" w:hAnsi="Times New Roman"/>
          <w:sz w:val="27"/>
          <w:szCs w:val="27"/>
        </w:rPr>
        <w:t>ляет</w:t>
      </w:r>
      <w:r w:rsidRPr="00E53098">
        <w:rPr>
          <w:rFonts w:ascii="Times New Roman" w:hAnsi="Times New Roman"/>
          <w:sz w:val="27"/>
          <w:szCs w:val="27"/>
        </w:rPr>
        <w:t xml:space="preserve"> 3816 особей</w:t>
      </w:r>
      <w:r>
        <w:rPr>
          <w:rFonts w:ascii="Times New Roman" w:hAnsi="Times New Roman"/>
          <w:sz w:val="27"/>
          <w:szCs w:val="27"/>
        </w:rPr>
        <w:t>.</w:t>
      </w:r>
    </w:p>
    <w:p w14:paraId="19AE131A" w14:textId="77777777" w:rsidR="00B65AB0" w:rsidRPr="00756FC6" w:rsidRDefault="00B65AB0" w:rsidP="00B65AB0">
      <w:pPr>
        <w:spacing w:after="0" w:line="240" w:lineRule="auto"/>
        <w:ind w:firstLine="709"/>
        <w:jc w:val="both"/>
        <w:rPr>
          <w:rFonts w:ascii="Times New Roman" w:hAnsi="Times New Roman"/>
          <w:sz w:val="27"/>
          <w:szCs w:val="27"/>
        </w:rPr>
      </w:pPr>
    </w:p>
    <w:p w14:paraId="461F7BF3" w14:textId="77777777" w:rsidR="00B65AB0" w:rsidRPr="00756FC6" w:rsidRDefault="00B65AB0" w:rsidP="00B65AB0">
      <w:pPr>
        <w:numPr>
          <w:ilvl w:val="0"/>
          <w:numId w:val="15"/>
        </w:numPr>
        <w:spacing w:after="0" w:line="240" w:lineRule="auto"/>
        <w:ind w:left="709" w:firstLine="0"/>
        <w:jc w:val="both"/>
        <w:rPr>
          <w:rFonts w:ascii="Times New Roman" w:hAnsi="Times New Roman"/>
          <w:b/>
          <w:sz w:val="27"/>
          <w:szCs w:val="27"/>
        </w:rPr>
      </w:pPr>
      <w:r w:rsidRPr="00756FC6">
        <w:rPr>
          <w:rFonts w:ascii="Times New Roman" w:hAnsi="Times New Roman"/>
          <w:b/>
          <w:sz w:val="27"/>
          <w:szCs w:val="27"/>
        </w:rPr>
        <w:t>Обоснование распределения лимита добычи таймырской (таймыро-эвенкийской) популяции дикого северного оленя между муниципальными районами</w:t>
      </w:r>
    </w:p>
    <w:p w14:paraId="40E2F943" w14:textId="77777777" w:rsidR="00B65AB0" w:rsidRPr="00756FC6" w:rsidRDefault="00B65AB0" w:rsidP="00B65AB0">
      <w:pPr>
        <w:shd w:val="clear" w:color="auto" w:fill="FFFFFF"/>
        <w:rPr>
          <w:sz w:val="4"/>
          <w:szCs w:val="4"/>
        </w:rPr>
      </w:pPr>
    </w:p>
    <w:p w14:paraId="5E814CF7" w14:textId="77777777" w:rsidR="00B65AB0" w:rsidRPr="00756FC6" w:rsidRDefault="00B65AB0" w:rsidP="00B65AB0">
      <w:pPr>
        <w:pStyle w:val="ab"/>
        <w:rPr>
          <w:b w:val="0"/>
          <w:lang w:val="ru-RU"/>
        </w:rPr>
      </w:pPr>
      <w:r w:rsidRPr="00756FC6">
        <w:rPr>
          <w:b w:val="0"/>
          <w:lang w:val="ru-RU"/>
        </w:rPr>
        <w:t xml:space="preserve">Порядок распределения между муниципальными районами лимита добычи охотничьих ресурсов в отношении мигрирующих популяций федеральным законодательством не установлен. </w:t>
      </w:r>
    </w:p>
    <w:p w14:paraId="21728077" w14:textId="77777777" w:rsidR="00B65AB0"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Востребованность среди охотников и охотпользователей на квоты добычи и разрешения на добычу ДСО</w:t>
      </w:r>
      <w:r>
        <w:rPr>
          <w:rFonts w:ascii="Times New Roman" w:hAnsi="Times New Roman"/>
          <w:sz w:val="27"/>
          <w:szCs w:val="27"/>
        </w:rPr>
        <w:t xml:space="preserve"> по многолетним данным</w:t>
      </w:r>
      <w:r w:rsidRPr="00756FC6">
        <w:rPr>
          <w:rFonts w:ascii="Times New Roman" w:hAnsi="Times New Roman"/>
          <w:sz w:val="27"/>
          <w:szCs w:val="27"/>
        </w:rPr>
        <w:t xml:space="preserve"> примерно в равной степени высокая на территории Таймыра и Эвенкии. </w:t>
      </w:r>
    </w:p>
    <w:p w14:paraId="40B71BD0" w14:textId="77777777" w:rsidR="00B65AB0" w:rsidRPr="00756FC6" w:rsidRDefault="00B65AB0" w:rsidP="00B65AB0">
      <w:pPr>
        <w:spacing w:after="0" w:line="240" w:lineRule="auto"/>
        <w:ind w:firstLine="709"/>
        <w:jc w:val="both"/>
        <w:rPr>
          <w:rFonts w:ascii="Times New Roman" w:hAnsi="Times New Roman"/>
          <w:sz w:val="27"/>
          <w:szCs w:val="27"/>
        </w:rPr>
      </w:pPr>
      <w:bookmarkStart w:id="17" w:name="_Hlk169268645"/>
      <w:r w:rsidRPr="00756FC6">
        <w:rPr>
          <w:rFonts w:ascii="Times New Roman" w:hAnsi="Times New Roman"/>
          <w:sz w:val="27"/>
          <w:szCs w:val="27"/>
        </w:rPr>
        <w:t xml:space="preserve">На сезон охоты 2024-2025 годов от охотпользователей края поступило </w:t>
      </w:r>
      <w:r w:rsidRPr="00756FC6">
        <w:rPr>
          <w:rFonts w:ascii="Times New Roman" w:hAnsi="Times New Roman"/>
          <w:sz w:val="27"/>
          <w:szCs w:val="27"/>
        </w:rPr>
        <w:br/>
      </w:r>
      <w:r>
        <w:rPr>
          <w:rFonts w:ascii="Times New Roman" w:hAnsi="Times New Roman"/>
          <w:sz w:val="27"/>
          <w:szCs w:val="27"/>
        </w:rPr>
        <w:t>57</w:t>
      </w:r>
      <w:r w:rsidRPr="00756FC6">
        <w:rPr>
          <w:rFonts w:ascii="Times New Roman" w:hAnsi="Times New Roman"/>
          <w:sz w:val="27"/>
          <w:szCs w:val="27"/>
        </w:rPr>
        <w:t xml:space="preserve"> заяв</w:t>
      </w:r>
      <w:r>
        <w:rPr>
          <w:rFonts w:ascii="Times New Roman" w:hAnsi="Times New Roman"/>
          <w:sz w:val="27"/>
          <w:szCs w:val="27"/>
        </w:rPr>
        <w:t>ок</w:t>
      </w:r>
      <w:r w:rsidRPr="00756FC6">
        <w:rPr>
          <w:rFonts w:ascii="Times New Roman" w:hAnsi="Times New Roman"/>
          <w:sz w:val="27"/>
          <w:szCs w:val="27"/>
        </w:rPr>
        <w:t xml:space="preserve"> на установление квот добычи таймырской популяции ДСО на общий объем добычи </w:t>
      </w:r>
      <w:r>
        <w:rPr>
          <w:rFonts w:ascii="Times New Roman" w:hAnsi="Times New Roman"/>
          <w:sz w:val="27"/>
          <w:szCs w:val="27"/>
        </w:rPr>
        <w:t>39</w:t>
      </w:r>
      <w:r w:rsidRPr="00756FC6">
        <w:rPr>
          <w:rFonts w:ascii="Times New Roman" w:hAnsi="Times New Roman"/>
          <w:sz w:val="27"/>
          <w:szCs w:val="27"/>
        </w:rPr>
        <w:t xml:space="preserve"> тыс. особей (на </w:t>
      </w:r>
      <w:r>
        <w:rPr>
          <w:rFonts w:ascii="Times New Roman" w:hAnsi="Times New Roman"/>
          <w:sz w:val="27"/>
          <w:szCs w:val="27"/>
        </w:rPr>
        <w:t>11</w:t>
      </w:r>
      <w:r w:rsidRPr="00756FC6">
        <w:rPr>
          <w:rFonts w:ascii="Times New Roman" w:hAnsi="Times New Roman"/>
          <w:sz w:val="27"/>
          <w:szCs w:val="27"/>
        </w:rPr>
        <w:t xml:space="preserve"> % меньше, чем в прошлом году), в т. ч. с Эвенкии – </w:t>
      </w:r>
      <w:r>
        <w:rPr>
          <w:rFonts w:ascii="Times New Roman" w:hAnsi="Times New Roman"/>
          <w:sz w:val="27"/>
          <w:szCs w:val="27"/>
        </w:rPr>
        <w:t>28</w:t>
      </w:r>
      <w:r w:rsidRPr="00756FC6">
        <w:rPr>
          <w:rFonts w:ascii="Times New Roman" w:hAnsi="Times New Roman"/>
          <w:sz w:val="27"/>
          <w:szCs w:val="27"/>
        </w:rPr>
        <w:t xml:space="preserve"> заяв</w:t>
      </w:r>
      <w:r>
        <w:rPr>
          <w:rFonts w:ascii="Times New Roman" w:hAnsi="Times New Roman"/>
          <w:sz w:val="27"/>
          <w:szCs w:val="27"/>
        </w:rPr>
        <w:t>ок</w:t>
      </w:r>
      <w:r w:rsidRPr="00756FC6">
        <w:rPr>
          <w:rFonts w:ascii="Times New Roman" w:hAnsi="Times New Roman"/>
          <w:sz w:val="27"/>
          <w:szCs w:val="27"/>
        </w:rPr>
        <w:t xml:space="preserve"> на добычу </w:t>
      </w:r>
      <w:r>
        <w:rPr>
          <w:rFonts w:ascii="Times New Roman" w:hAnsi="Times New Roman"/>
          <w:sz w:val="27"/>
          <w:szCs w:val="27"/>
        </w:rPr>
        <w:t>17,5</w:t>
      </w:r>
      <w:r w:rsidRPr="00756FC6">
        <w:rPr>
          <w:rFonts w:ascii="Times New Roman" w:hAnsi="Times New Roman"/>
          <w:sz w:val="27"/>
          <w:szCs w:val="27"/>
        </w:rPr>
        <w:t xml:space="preserve"> тыс. особей, с Таймыра – </w:t>
      </w:r>
      <w:r>
        <w:rPr>
          <w:rFonts w:ascii="Times New Roman" w:hAnsi="Times New Roman"/>
          <w:sz w:val="27"/>
          <w:szCs w:val="27"/>
        </w:rPr>
        <w:t>29</w:t>
      </w:r>
      <w:r w:rsidRPr="00756FC6">
        <w:rPr>
          <w:rFonts w:ascii="Times New Roman" w:hAnsi="Times New Roman"/>
          <w:sz w:val="27"/>
          <w:szCs w:val="27"/>
        </w:rPr>
        <w:t xml:space="preserve"> заяв</w:t>
      </w:r>
      <w:r>
        <w:rPr>
          <w:rFonts w:ascii="Times New Roman" w:hAnsi="Times New Roman"/>
          <w:sz w:val="27"/>
          <w:szCs w:val="27"/>
        </w:rPr>
        <w:t>ок</w:t>
      </w:r>
      <w:r w:rsidRPr="00756FC6">
        <w:rPr>
          <w:rFonts w:ascii="Times New Roman" w:hAnsi="Times New Roman"/>
          <w:sz w:val="27"/>
          <w:szCs w:val="27"/>
        </w:rPr>
        <w:t xml:space="preserve"> на добычу </w:t>
      </w:r>
      <w:r>
        <w:rPr>
          <w:rFonts w:ascii="Times New Roman" w:hAnsi="Times New Roman"/>
          <w:sz w:val="27"/>
          <w:szCs w:val="27"/>
        </w:rPr>
        <w:t>19,0</w:t>
      </w:r>
      <w:r w:rsidRPr="00756FC6">
        <w:rPr>
          <w:rFonts w:ascii="Times New Roman" w:hAnsi="Times New Roman"/>
          <w:sz w:val="27"/>
          <w:szCs w:val="27"/>
        </w:rPr>
        <w:t xml:space="preserve"> тыс. особей.</w:t>
      </w:r>
    </w:p>
    <w:bookmarkEnd w:id="17"/>
    <w:p w14:paraId="4BB2D872" w14:textId="77777777" w:rsidR="00B65AB0" w:rsidRPr="00756FC6"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Учитывая изложенное, </w:t>
      </w:r>
      <w:r w:rsidRPr="00756FC6">
        <w:rPr>
          <w:rFonts w:ascii="Times New Roman" w:hAnsi="Times New Roman"/>
          <w:sz w:val="27"/>
          <w:szCs w:val="27"/>
        </w:rPr>
        <w:t>предлагается распредел</w:t>
      </w:r>
      <w:r>
        <w:rPr>
          <w:rFonts w:ascii="Times New Roman" w:hAnsi="Times New Roman"/>
          <w:sz w:val="27"/>
          <w:szCs w:val="27"/>
        </w:rPr>
        <w:t>и</w:t>
      </w:r>
      <w:r w:rsidRPr="00756FC6">
        <w:rPr>
          <w:rFonts w:ascii="Times New Roman" w:hAnsi="Times New Roman"/>
          <w:sz w:val="27"/>
          <w:szCs w:val="27"/>
        </w:rPr>
        <w:t xml:space="preserve">ть лимит между </w:t>
      </w:r>
      <w:r>
        <w:rPr>
          <w:rFonts w:ascii="Times New Roman" w:hAnsi="Times New Roman"/>
          <w:sz w:val="27"/>
          <w:szCs w:val="27"/>
        </w:rPr>
        <w:t xml:space="preserve">двумя </w:t>
      </w:r>
      <w:r w:rsidRPr="00756FC6">
        <w:rPr>
          <w:rFonts w:ascii="Times New Roman" w:hAnsi="Times New Roman"/>
          <w:sz w:val="27"/>
          <w:szCs w:val="27"/>
        </w:rPr>
        <w:t>районами</w:t>
      </w:r>
      <w:r>
        <w:rPr>
          <w:rFonts w:ascii="Times New Roman" w:hAnsi="Times New Roman"/>
          <w:sz w:val="27"/>
          <w:szCs w:val="27"/>
        </w:rPr>
        <w:t>,</w:t>
      </w:r>
      <w:r w:rsidRPr="00756FC6">
        <w:rPr>
          <w:rFonts w:ascii="Times New Roman" w:hAnsi="Times New Roman"/>
          <w:sz w:val="27"/>
          <w:szCs w:val="27"/>
        </w:rPr>
        <w:t xml:space="preserve"> </w:t>
      </w:r>
      <w:r>
        <w:rPr>
          <w:rFonts w:ascii="Times New Roman" w:hAnsi="Times New Roman"/>
          <w:sz w:val="27"/>
          <w:szCs w:val="27"/>
        </w:rPr>
        <w:t xml:space="preserve">как и в прошлые годы, </w:t>
      </w:r>
      <w:r w:rsidRPr="00756FC6">
        <w:rPr>
          <w:rFonts w:ascii="Times New Roman" w:hAnsi="Times New Roman"/>
          <w:sz w:val="27"/>
          <w:szCs w:val="27"/>
        </w:rPr>
        <w:t>в равных долях</w:t>
      </w:r>
      <w:r>
        <w:rPr>
          <w:rFonts w:ascii="Times New Roman" w:hAnsi="Times New Roman"/>
          <w:sz w:val="27"/>
          <w:szCs w:val="27"/>
        </w:rPr>
        <w:t xml:space="preserve"> (по 1908 особей)</w:t>
      </w:r>
      <w:r w:rsidRPr="00756FC6">
        <w:rPr>
          <w:rFonts w:ascii="Times New Roman" w:hAnsi="Times New Roman"/>
          <w:sz w:val="27"/>
          <w:szCs w:val="27"/>
        </w:rPr>
        <w:t>.</w:t>
      </w:r>
    </w:p>
    <w:p w14:paraId="27267E1C"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Распределение квот добычи ДСО для закрепленных и общедоступных охотничьих угодий в районах осуществляется во взаимодействии с органами местного самоуправления муниципальных районов (Эвенкии и Таймыра) на основании поступающих от них рекомендаций.</w:t>
      </w:r>
    </w:p>
    <w:p w14:paraId="0AC0B2D8" w14:textId="77777777" w:rsidR="00B65AB0" w:rsidRPr="00756FC6" w:rsidRDefault="00B65AB0" w:rsidP="00B65AB0">
      <w:pPr>
        <w:spacing w:after="0" w:line="240" w:lineRule="auto"/>
        <w:ind w:firstLine="709"/>
        <w:jc w:val="both"/>
        <w:rPr>
          <w:rFonts w:ascii="Times New Roman" w:hAnsi="Times New Roman"/>
          <w:sz w:val="27"/>
          <w:szCs w:val="27"/>
        </w:rPr>
      </w:pPr>
      <w:bookmarkStart w:id="18" w:name="_Hlk169268765"/>
      <w:r w:rsidRPr="00756FC6">
        <w:rPr>
          <w:rFonts w:ascii="Times New Roman" w:hAnsi="Times New Roman"/>
          <w:sz w:val="27"/>
          <w:szCs w:val="27"/>
        </w:rPr>
        <w:t>Так, на будущий сезон охоты общий объем добычи ДСО администрациями районов предложено распределить следующим образом:</w:t>
      </w:r>
    </w:p>
    <w:p w14:paraId="1D99C490" w14:textId="77777777" w:rsidR="00B65AB0" w:rsidRPr="00892AA5" w:rsidRDefault="00B65AB0" w:rsidP="00B65AB0">
      <w:pPr>
        <w:spacing w:after="0" w:line="240" w:lineRule="auto"/>
        <w:ind w:firstLine="709"/>
        <w:jc w:val="both"/>
        <w:rPr>
          <w:rFonts w:ascii="Times New Roman" w:hAnsi="Times New Roman"/>
          <w:sz w:val="27"/>
          <w:szCs w:val="27"/>
        </w:rPr>
      </w:pPr>
      <w:r w:rsidRPr="00892AA5">
        <w:rPr>
          <w:rFonts w:ascii="Times New Roman" w:hAnsi="Times New Roman"/>
          <w:sz w:val="27"/>
          <w:szCs w:val="27"/>
        </w:rPr>
        <w:t>Эвенкийский муниципальный район - 50 % для общедоступных и 50 % для закрепленных охотничьих угодий;</w:t>
      </w:r>
    </w:p>
    <w:p w14:paraId="2F1695B7" w14:textId="0CA39F2C" w:rsidR="00B65AB0" w:rsidRPr="00756FC6" w:rsidRDefault="00B65AB0" w:rsidP="00B65AB0">
      <w:pPr>
        <w:spacing w:after="0" w:line="240" w:lineRule="auto"/>
        <w:ind w:firstLine="709"/>
        <w:jc w:val="both"/>
        <w:rPr>
          <w:rFonts w:ascii="Times New Roman" w:hAnsi="Times New Roman"/>
          <w:sz w:val="27"/>
          <w:szCs w:val="27"/>
        </w:rPr>
      </w:pPr>
      <w:r w:rsidRPr="00892AA5">
        <w:rPr>
          <w:rFonts w:ascii="Times New Roman" w:hAnsi="Times New Roman"/>
          <w:sz w:val="27"/>
          <w:szCs w:val="27"/>
        </w:rPr>
        <w:t xml:space="preserve">Таймырский Долгано-Ненецкий муниципальный район – </w:t>
      </w:r>
      <w:r w:rsidR="00892AA5">
        <w:rPr>
          <w:rFonts w:ascii="Times New Roman" w:hAnsi="Times New Roman"/>
          <w:sz w:val="27"/>
          <w:szCs w:val="27"/>
        </w:rPr>
        <w:t>8</w:t>
      </w:r>
      <w:r w:rsidRPr="00892AA5">
        <w:rPr>
          <w:rFonts w:ascii="Times New Roman" w:hAnsi="Times New Roman"/>
          <w:sz w:val="27"/>
          <w:szCs w:val="27"/>
        </w:rPr>
        <w:t xml:space="preserve"> % для общедоступных и 9</w:t>
      </w:r>
      <w:r w:rsidR="00892AA5">
        <w:rPr>
          <w:rFonts w:ascii="Times New Roman" w:hAnsi="Times New Roman"/>
          <w:sz w:val="27"/>
          <w:szCs w:val="27"/>
        </w:rPr>
        <w:t>2</w:t>
      </w:r>
      <w:r w:rsidRPr="00892AA5">
        <w:rPr>
          <w:rFonts w:ascii="Times New Roman" w:hAnsi="Times New Roman"/>
          <w:sz w:val="27"/>
          <w:szCs w:val="27"/>
        </w:rPr>
        <w:t xml:space="preserve"> % для закрепленных.</w:t>
      </w:r>
    </w:p>
    <w:bookmarkEnd w:id="18"/>
    <w:p w14:paraId="107A5950" w14:textId="77777777" w:rsidR="00B65AB0" w:rsidRPr="00756FC6" w:rsidRDefault="00B65AB0" w:rsidP="00B65AB0">
      <w:pPr>
        <w:spacing w:after="0" w:line="240" w:lineRule="auto"/>
        <w:ind w:firstLine="709"/>
        <w:jc w:val="both"/>
        <w:rPr>
          <w:rFonts w:ascii="Times New Roman" w:hAnsi="Times New Roman"/>
          <w:sz w:val="27"/>
          <w:szCs w:val="27"/>
        </w:rPr>
      </w:pPr>
    </w:p>
    <w:p w14:paraId="40C0FEA5" w14:textId="77777777" w:rsidR="00B65AB0" w:rsidRPr="00756FC6" w:rsidRDefault="00B65AB0" w:rsidP="00B65AB0">
      <w:pPr>
        <w:numPr>
          <w:ilvl w:val="0"/>
          <w:numId w:val="15"/>
        </w:numPr>
        <w:spacing w:after="0" w:line="240" w:lineRule="auto"/>
        <w:jc w:val="both"/>
        <w:rPr>
          <w:rFonts w:ascii="Times New Roman" w:hAnsi="Times New Roman"/>
          <w:b/>
          <w:sz w:val="27"/>
          <w:szCs w:val="27"/>
        </w:rPr>
      </w:pPr>
      <w:r w:rsidRPr="00756FC6">
        <w:rPr>
          <w:rFonts w:ascii="Times New Roman" w:hAnsi="Times New Roman"/>
          <w:b/>
          <w:sz w:val="27"/>
          <w:szCs w:val="27"/>
        </w:rPr>
        <w:t>О распределении квот добычи таймырской (таймыро-эвенкийской) популяции оленя</w:t>
      </w:r>
    </w:p>
    <w:p w14:paraId="46F5DCB4"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Приказом № 49 </w:t>
      </w:r>
      <w:proofErr w:type="gramStart"/>
      <w:r w:rsidRPr="00756FC6">
        <w:rPr>
          <w:rFonts w:ascii="Times New Roman" w:hAnsi="Times New Roman"/>
          <w:sz w:val="27"/>
          <w:szCs w:val="27"/>
        </w:rPr>
        <w:t>и Порядком</w:t>
      </w:r>
      <w:proofErr w:type="gramEnd"/>
      <w:r w:rsidRPr="00756FC6">
        <w:rPr>
          <w:rFonts w:ascii="Times New Roman" w:hAnsi="Times New Roman"/>
          <w:sz w:val="27"/>
          <w:szCs w:val="27"/>
        </w:rPr>
        <w:t xml:space="preserve"> № 981 определен единый для всех видов охотничьих ресурсов порядок определения квот их добычи для каждого охотничьего угодья (закрепленного и общедоступного) и иной территории – в процентном отношении от численности вида в конкретном охотничьем угодье. </w:t>
      </w:r>
    </w:p>
    <w:p w14:paraId="6120BA48" w14:textId="77777777" w:rsidR="00B65AB0"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Основная часть таймырской (таймыро-эве</w:t>
      </w:r>
      <w:r w:rsidRPr="009E6FE2">
        <w:rPr>
          <w:rFonts w:ascii="Times New Roman" w:hAnsi="Times New Roman"/>
          <w:sz w:val="27"/>
          <w:szCs w:val="27"/>
        </w:rPr>
        <w:t xml:space="preserve">нкийской) популяции дикого северного оленя в период охоты (с августа по январь) проходит в юго-восточном </w:t>
      </w:r>
      <w:r w:rsidRPr="009E6FE2">
        <w:rPr>
          <w:rFonts w:ascii="Times New Roman" w:hAnsi="Times New Roman"/>
          <w:sz w:val="27"/>
          <w:szCs w:val="27"/>
        </w:rPr>
        <w:lastRenderedPageBreak/>
        <w:t xml:space="preserve">направлении по территории Таймырского Долгано-Ненецкого муниципального района, пересекает границу района и далее следует по территории Эвенкийского муниципального района к местам зимовки, расположенным в районе поселков Ессей, Чиринда и Эконда. При этом, миграционные пути группировок популяции, проходят через многие охотничьи угодья и не являются постоянными. </w:t>
      </w:r>
    </w:p>
    <w:p w14:paraId="3F9754A4" w14:textId="77777777" w:rsidR="00B65AB0" w:rsidRDefault="00B65AB0" w:rsidP="00B65AB0">
      <w:pPr>
        <w:spacing w:after="0" w:line="240" w:lineRule="auto"/>
        <w:ind w:firstLine="709"/>
        <w:jc w:val="both"/>
        <w:rPr>
          <w:rFonts w:ascii="Times New Roman" w:hAnsi="Times New Roman"/>
          <w:sz w:val="27"/>
          <w:szCs w:val="27"/>
        </w:rPr>
      </w:pPr>
      <w:r w:rsidRPr="009E6FE2">
        <w:rPr>
          <w:rFonts w:ascii="Times New Roman" w:hAnsi="Times New Roman"/>
          <w:sz w:val="27"/>
          <w:szCs w:val="27"/>
        </w:rPr>
        <w:t xml:space="preserve">Определить численность мигрирующего оленя для каждого охотничьего угодья не представляется возможным. Соответственно </w:t>
      </w:r>
      <w:r>
        <w:rPr>
          <w:rFonts w:ascii="Times New Roman" w:hAnsi="Times New Roman"/>
          <w:sz w:val="27"/>
          <w:szCs w:val="27"/>
        </w:rPr>
        <w:t>установленный</w:t>
      </w:r>
      <w:r w:rsidRPr="009E6FE2">
        <w:rPr>
          <w:rFonts w:ascii="Times New Roman" w:hAnsi="Times New Roman"/>
          <w:sz w:val="27"/>
          <w:szCs w:val="27"/>
        </w:rPr>
        <w:t xml:space="preserve"> </w:t>
      </w:r>
      <w:r>
        <w:rPr>
          <w:rFonts w:ascii="Times New Roman" w:hAnsi="Times New Roman"/>
          <w:sz w:val="27"/>
          <w:szCs w:val="27"/>
        </w:rPr>
        <w:t xml:space="preserve">федеральный </w:t>
      </w:r>
      <w:r w:rsidRPr="009E6FE2">
        <w:rPr>
          <w:rFonts w:ascii="Times New Roman" w:hAnsi="Times New Roman"/>
          <w:sz w:val="27"/>
          <w:szCs w:val="27"/>
        </w:rPr>
        <w:t xml:space="preserve">порядок определения квот добычи охотничьих ресурсов применить при определении квот добычи таймырской (таймыро-эвенкийской) популяции дикого северного оленя </w:t>
      </w:r>
      <w:r>
        <w:rPr>
          <w:rFonts w:ascii="Times New Roman" w:hAnsi="Times New Roman"/>
          <w:sz w:val="27"/>
          <w:szCs w:val="27"/>
        </w:rPr>
        <w:t>также не представляется возможным</w:t>
      </w:r>
      <w:r w:rsidRPr="009E6FE2">
        <w:rPr>
          <w:rFonts w:ascii="Times New Roman" w:hAnsi="Times New Roman"/>
          <w:sz w:val="27"/>
          <w:szCs w:val="27"/>
        </w:rPr>
        <w:t xml:space="preserve">. </w:t>
      </w:r>
    </w:p>
    <w:p w14:paraId="2B96F46A" w14:textId="77777777" w:rsidR="00B65AB0" w:rsidRDefault="00B65AB0" w:rsidP="00B65AB0">
      <w:pPr>
        <w:spacing w:after="0" w:line="240" w:lineRule="auto"/>
        <w:ind w:firstLine="709"/>
        <w:jc w:val="both"/>
        <w:rPr>
          <w:rFonts w:ascii="Times New Roman" w:hAnsi="Times New Roman"/>
          <w:sz w:val="27"/>
          <w:szCs w:val="27"/>
        </w:rPr>
      </w:pPr>
      <w:r w:rsidRPr="009E6FE2">
        <w:rPr>
          <w:rFonts w:ascii="Times New Roman" w:hAnsi="Times New Roman"/>
          <w:sz w:val="27"/>
          <w:szCs w:val="27"/>
        </w:rPr>
        <w:t xml:space="preserve">Установленный Приказом № </w:t>
      </w:r>
      <w:r>
        <w:rPr>
          <w:rFonts w:ascii="Times New Roman" w:hAnsi="Times New Roman"/>
          <w:sz w:val="27"/>
          <w:szCs w:val="27"/>
        </w:rPr>
        <w:t>4</w:t>
      </w:r>
      <w:r w:rsidRPr="009E6FE2">
        <w:rPr>
          <w:rFonts w:ascii="Times New Roman" w:hAnsi="Times New Roman"/>
          <w:sz w:val="27"/>
          <w:szCs w:val="27"/>
        </w:rPr>
        <w:t xml:space="preserve">9 норматив допустимого изъятия дикого северного оленя можно применить только для определения общего лимита добычи таймырской (таймыро-эвенкийской) популяции дикого северного оленя, после чего он должен распределяться между двумя муниципальными районами и далее между охотничьими угодьями и иными территориями. </w:t>
      </w:r>
    </w:p>
    <w:p w14:paraId="592B625E" w14:textId="77777777" w:rsidR="00B65AB0" w:rsidRPr="001856D2" w:rsidRDefault="00B65AB0" w:rsidP="00B65AB0">
      <w:pPr>
        <w:spacing w:after="0" w:line="240" w:lineRule="auto"/>
        <w:ind w:firstLine="709"/>
        <w:jc w:val="both"/>
        <w:rPr>
          <w:rFonts w:ascii="Times New Roman" w:hAnsi="Times New Roman"/>
          <w:sz w:val="27"/>
          <w:szCs w:val="27"/>
        </w:rPr>
      </w:pPr>
      <w:r w:rsidRPr="001856D2">
        <w:rPr>
          <w:rFonts w:ascii="Times New Roman" w:hAnsi="Times New Roman"/>
          <w:sz w:val="27"/>
          <w:szCs w:val="27"/>
        </w:rPr>
        <w:t xml:space="preserve">В связи с отсутствием утвержденного федерального порядка распределения квот добычи мигрирующих видов на IV Съезде Региональной Ассоциации коренных малочисленных народов Севера Красноярского края в 2019 году делегаты поставили вопрос перед министерством о необходимости разработки рекомендаций по порядку формирования предложений по распределению ДСО среди охотпользователей с учетом интересов местного населения, исключающих коррупционную составляющую. </w:t>
      </w:r>
    </w:p>
    <w:p w14:paraId="7069A482" w14:textId="77777777" w:rsidR="00B65AB0" w:rsidRDefault="00B65AB0" w:rsidP="00B65AB0">
      <w:pPr>
        <w:spacing w:after="0" w:line="240" w:lineRule="auto"/>
        <w:ind w:firstLine="709"/>
        <w:jc w:val="both"/>
        <w:rPr>
          <w:rFonts w:ascii="Times New Roman" w:hAnsi="Times New Roman"/>
          <w:sz w:val="27"/>
          <w:szCs w:val="27"/>
        </w:rPr>
      </w:pPr>
      <w:r w:rsidRPr="001856D2">
        <w:rPr>
          <w:rFonts w:ascii="Times New Roman" w:hAnsi="Times New Roman"/>
          <w:sz w:val="27"/>
          <w:szCs w:val="27"/>
        </w:rPr>
        <w:t>Проект таких рекомендаций был разработан министерством и направлен администраци</w:t>
      </w:r>
      <w:r>
        <w:rPr>
          <w:rFonts w:ascii="Times New Roman" w:hAnsi="Times New Roman"/>
          <w:sz w:val="27"/>
          <w:szCs w:val="27"/>
        </w:rPr>
        <w:t>ям</w:t>
      </w:r>
      <w:r w:rsidRPr="001856D2">
        <w:rPr>
          <w:rFonts w:ascii="Times New Roman" w:hAnsi="Times New Roman"/>
          <w:sz w:val="27"/>
          <w:szCs w:val="27"/>
        </w:rPr>
        <w:t xml:space="preserve"> Эвенкийского </w:t>
      </w:r>
      <w:r>
        <w:rPr>
          <w:rFonts w:ascii="Times New Roman" w:hAnsi="Times New Roman"/>
          <w:sz w:val="27"/>
          <w:szCs w:val="27"/>
        </w:rPr>
        <w:t xml:space="preserve">и Таймырского Долгано-Ненецкого </w:t>
      </w:r>
      <w:r w:rsidRPr="001856D2">
        <w:rPr>
          <w:rFonts w:ascii="Times New Roman" w:hAnsi="Times New Roman"/>
          <w:sz w:val="27"/>
          <w:szCs w:val="27"/>
        </w:rPr>
        <w:t>муниципальн</w:t>
      </w:r>
      <w:r>
        <w:rPr>
          <w:rFonts w:ascii="Times New Roman" w:hAnsi="Times New Roman"/>
          <w:sz w:val="27"/>
          <w:szCs w:val="27"/>
        </w:rPr>
        <w:t>ых</w:t>
      </w:r>
      <w:r w:rsidRPr="001856D2">
        <w:rPr>
          <w:rFonts w:ascii="Times New Roman" w:hAnsi="Times New Roman"/>
          <w:sz w:val="27"/>
          <w:szCs w:val="27"/>
        </w:rPr>
        <w:t xml:space="preserve"> район</w:t>
      </w:r>
      <w:r>
        <w:rPr>
          <w:rFonts w:ascii="Times New Roman" w:hAnsi="Times New Roman"/>
          <w:sz w:val="27"/>
          <w:szCs w:val="27"/>
        </w:rPr>
        <w:t>ов</w:t>
      </w:r>
      <w:r w:rsidRPr="001856D2">
        <w:rPr>
          <w:rFonts w:ascii="Times New Roman" w:hAnsi="Times New Roman"/>
          <w:sz w:val="27"/>
          <w:szCs w:val="27"/>
        </w:rPr>
        <w:t xml:space="preserve"> </w:t>
      </w:r>
      <w:r w:rsidRPr="009E6FE2">
        <w:rPr>
          <w:rFonts w:ascii="Times New Roman" w:hAnsi="Times New Roman"/>
          <w:sz w:val="27"/>
          <w:szCs w:val="27"/>
        </w:rPr>
        <w:t>для принятия на местном уровне</w:t>
      </w:r>
      <w:r>
        <w:rPr>
          <w:rFonts w:ascii="Times New Roman" w:hAnsi="Times New Roman"/>
          <w:sz w:val="27"/>
          <w:szCs w:val="27"/>
        </w:rPr>
        <w:t>.</w:t>
      </w:r>
      <w:r w:rsidRPr="001856D2">
        <w:rPr>
          <w:rFonts w:ascii="Times New Roman" w:hAnsi="Times New Roman"/>
          <w:sz w:val="27"/>
          <w:szCs w:val="27"/>
        </w:rPr>
        <w:t xml:space="preserve"> </w:t>
      </w:r>
    </w:p>
    <w:p w14:paraId="1FD912CE" w14:textId="77777777" w:rsidR="00B65AB0" w:rsidRPr="00020E3C" w:rsidRDefault="00B65AB0" w:rsidP="00B65AB0">
      <w:pPr>
        <w:spacing w:after="0" w:line="240" w:lineRule="auto"/>
        <w:ind w:firstLine="709"/>
        <w:jc w:val="both"/>
        <w:rPr>
          <w:rFonts w:ascii="Times New Roman" w:hAnsi="Times New Roman"/>
          <w:sz w:val="27"/>
          <w:szCs w:val="27"/>
        </w:rPr>
      </w:pPr>
      <w:r w:rsidRPr="009E6FE2">
        <w:rPr>
          <w:rFonts w:ascii="Times New Roman" w:hAnsi="Times New Roman"/>
          <w:sz w:val="27"/>
          <w:szCs w:val="27"/>
        </w:rPr>
        <w:t>В результате администраци</w:t>
      </w:r>
      <w:r>
        <w:rPr>
          <w:rFonts w:ascii="Times New Roman" w:hAnsi="Times New Roman"/>
          <w:sz w:val="27"/>
          <w:szCs w:val="27"/>
        </w:rPr>
        <w:t xml:space="preserve">ями указанных </w:t>
      </w:r>
      <w:r w:rsidRPr="009E6FE2">
        <w:rPr>
          <w:rFonts w:ascii="Times New Roman" w:hAnsi="Times New Roman"/>
          <w:sz w:val="27"/>
          <w:szCs w:val="27"/>
        </w:rPr>
        <w:t>муниципальн</w:t>
      </w:r>
      <w:r>
        <w:rPr>
          <w:rFonts w:ascii="Times New Roman" w:hAnsi="Times New Roman"/>
          <w:sz w:val="27"/>
          <w:szCs w:val="27"/>
        </w:rPr>
        <w:t>ых</w:t>
      </w:r>
      <w:r w:rsidRPr="009E6FE2">
        <w:rPr>
          <w:rFonts w:ascii="Times New Roman" w:hAnsi="Times New Roman"/>
          <w:sz w:val="27"/>
          <w:szCs w:val="27"/>
        </w:rPr>
        <w:t xml:space="preserve"> район</w:t>
      </w:r>
      <w:r>
        <w:rPr>
          <w:rFonts w:ascii="Times New Roman" w:hAnsi="Times New Roman"/>
          <w:sz w:val="27"/>
          <w:szCs w:val="27"/>
        </w:rPr>
        <w:t>ов</w:t>
      </w:r>
      <w:r w:rsidRPr="009E6FE2">
        <w:rPr>
          <w:rFonts w:ascii="Times New Roman" w:hAnsi="Times New Roman"/>
          <w:sz w:val="27"/>
          <w:szCs w:val="27"/>
        </w:rPr>
        <w:t xml:space="preserve"> принят</w:t>
      </w:r>
      <w:r>
        <w:rPr>
          <w:rFonts w:ascii="Times New Roman" w:hAnsi="Times New Roman"/>
          <w:sz w:val="27"/>
          <w:szCs w:val="27"/>
        </w:rPr>
        <w:t>ы</w:t>
      </w:r>
      <w:r w:rsidRPr="009E6FE2">
        <w:rPr>
          <w:rFonts w:ascii="Times New Roman" w:hAnsi="Times New Roman"/>
          <w:sz w:val="27"/>
          <w:szCs w:val="27"/>
        </w:rPr>
        <w:t xml:space="preserve"> постановление от 24.03.2020 № 141-п «Об утверждении порядка разработки предложений по подготовке рекомендаций органу исполнительной власти Красноярского края, осуществляющему переданные полномочия в области охоты и сохранения охотничьих ресурсов, по распределению квот добычи Таймырской популяции дикого северного оленя на закрепленных за охотпользователями территориях и на общедоступных территориях в Эвенкийском муниципальном районе»</w:t>
      </w:r>
      <w:r>
        <w:rPr>
          <w:rFonts w:ascii="Times New Roman" w:hAnsi="Times New Roman"/>
          <w:sz w:val="27"/>
          <w:szCs w:val="27"/>
        </w:rPr>
        <w:t xml:space="preserve"> (далее – постановление № 141) и постановление от </w:t>
      </w:r>
      <w:r w:rsidRPr="00020E3C">
        <w:rPr>
          <w:rFonts w:ascii="Times New Roman" w:hAnsi="Times New Roman"/>
          <w:sz w:val="27"/>
          <w:szCs w:val="27"/>
        </w:rPr>
        <w:t>10.02.</w:t>
      </w:r>
      <w:r>
        <w:rPr>
          <w:rFonts w:ascii="Times New Roman" w:hAnsi="Times New Roman"/>
          <w:sz w:val="27"/>
          <w:szCs w:val="27"/>
        </w:rPr>
        <w:t>2022 №</w:t>
      </w:r>
      <w:r w:rsidRPr="00020E3C">
        <w:rPr>
          <w:rFonts w:ascii="Times New Roman" w:hAnsi="Times New Roman"/>
          <w:sz w:val="27"/>
          <w:szCs w:val="27"/>
        </w:rPr>
        <w:t xml:space="preserve"> 202</w:t>
      </w:r>
      <w:r>
        <w:rPr>
          <w:rFonts w:ascii="Times New Roman" w:hAnsi="Times New Roman"/>
          <w:sz w:val="27"/>
          <w:szCs w:val="27"/>
        </w:rPr>
        <w:t xml:space="preserve"> «</w:t>
      </w:r>
      <w:r w:rsidRPr="00020E3C">
        <w:rPr>
          <w:rFonts w:ascii="Times New Roman" w:hAnsi="Times New Roman"/>
          <w:sz w:val="27"/>
          <w:szCs w:val="27"/>
        </w:rPr>
        <w:t xml:space="preserve">Об утверждении порядка подготовки рекомендаций органу исполнительной власти Красноярского края, осуществляющему полномочия по распределению квот </w:t>
      </w:r>
      <w:r>
        <w:rPr>
          <w:rFonts w:ascii="Times New Roman" w:hAnsi="Times New Roman"/>
          <w:sz w:val="27"/>
          <w:szCs w:val="27"/>
        </w:rPr>
        <w:t>д</w:t>
      </w:r>
      <w:r w:rsidRPr="00020E3C">
        <w:rPr>
          <w:rFonts w:ascii="Times New Roman" w:hAnsi="Times New Roman"/>
          <w:sz w:val="27"/>
          <w:szCs w:val="27"/>
        </w:rPr>
        <w:t>обычи дикого северного оленя на территории Таймырского Долгано-Ненецкого муниципального района</w:t>
      </w:r>
      <w:r>
        <w:rPr>
          <w:rFonts w:ascii="Times New Roman" w:hAnsi="Times New Roman"/>
          <w:sz w:val="27"/>
          <w:szCs w:val="27"/>
        </w:rPr>
        <w:t>» (далее – постановление № 202).</w:t>
      </w:r>
    </w:p>
    <w:p w14:paraId="65B31AD0" w14:textId="77777777" w:rsidR="00B65AB0" w:rsidRPr="009E6FE2" w:rsidRDefault="00B65AB0" w:rsidP="00B65AB0">
      <w:pPr>
        <w:spacing w:after="0" w:line="240" w:lineRule="auto"/>
        <w:ind w:firstLine="709"/>
        <w:jc w:val="both"/>
        <w:rPr>
          <w:rFonts w:ascii="Times New Roman" w:hAnsi="Times New Roman"/>
          <w:sz w:val="27"/>
          <w:szCs w:val="27"/>
        </w:rPr>
      </w:pPr>
      <w:r w:rsidRPr="009E6FE2">
        <w:rPr>
          <w:rFonts w:ascii="Times New Roman" w:hAnsi="Times New Roman"/>
          <w:sz w:val="27"/>
          <w:szCs w:val="27"/>
        </w:rPr>
        <w:t xml:space="preserve">Решения по разработке предложений по распределению квот добычи дикого северного оленя в </w:t>
      </w:r>
      <w:r>
        <w:rPr>
          <w:rFonts w:ascii="Times New Roman" w:hAnsi="Times New Roman"/>
          <w:sz w:val="27"/>
          <w:szCs w:val="27"/>
        </w:rPr>
        <w:t xml:space="preserve">Эвенкийском муниципальном </w:t>
      </w:r>
      <w:r w:rsidRPr="009E6FE2">
        <w:rPr>
          <w:rFonts w:ascii="Times New Roman" w:hAnsi="Times New Roman"/>
          <w:sz w:val="27"/>
          <w:szCs w:val="27"/>
        </w:rPr>
        <w:t>район</w:t>
      </w:r>
      <w:r>
        <w:rPr>
          <w:rFonts w:ascii="Times New Roman" w:hAnsi="Times New Roman"/>
          <w:sz w:val="27"/>
          <w:szCs w:val="27"/>
        </w:rPr>
        <w:t xml:space="preserve">е Красноярского края </w:t>
      </w:r>
      <w:r w:rsidRPr="009E6FE2">
        <w:rPr>
          <w:rFonts w:ascii="Times New Roman" w:hAnsi="Times New Roman"/>
          <w:sz w:val="27"/>
          <w:szCs w:val="27"/>
        </w:rPr>
        <w:t xml:space="preserve">принимаются </w:t>
      </w:r>
      <w:proofErr w:type="spellStart"/>
      <w:r w:rsidRPr="009E6FE2">
        <w:rPr>
          <w:rFonts w:ascii="Times New Roman" w:hAnsi="Times New Roman"/>
          <w:sz w:val="27"/>
          <w:szCs w:val="27"/>
        </w:rPr>
        <w:t>комиссионно</w:t>
      </w:r>
      <w:proofErr w:type="spellEnd"/>
      <w:r w:rsidRPr="009E6FE2">
        <w:rPr>
          <w:rFonts w:ascii="Times New Roman" w:hAnsi="Times New Roman"/>
          <w:sz w:val="27"/>
          <w:szCs w:val="27"/>
        </w:rPr>
        <w:t>.</w:t>
      </w:r>
    </w:p>
    <w:p w14:paraId="23187D53" w14:textId="08326895" w:rsidR="00B65AB0" w:rsidRDefault="00B65AB0" w:rsidP="00B65AB0">
      <w:pPr>
        <w:spacing w:after="0" w:line="240" w:lineRule="auto"/>
        <w:ind w:firstLine="709"/>
        <w:jc w:val="both"/>
        <w:rPr>
          <w:rFonts w:ascii="Times New Roman" w:hAnsi="Times New Roman"/>
          <w:sz w:val="27"/>
          <w:szCs w:val="27"/>
        </w:rPr>
      </w:pPr>
      <w:r w:rsidRPr="00680B12">
        <w:rPr>
          <w:rFonts w:ascii="Times New Roman" w:hAnsi="Times New Roman"/>
          <w:sz w:val="27"/>
          <w:szCs w:val="27"/>
        </w:rPr>
        <w:t>В таблице представлен</w:t>
      </w:r>
      <w:r>
        <w:rPr>
          <w:rFonts w:ascii="Times New Roman" w:hAnsi="Times New Roman"/>
          <w:sz w:val="27"/>
          <w:szCs w:val="27"/>
        </w:rPr>
        <w:t xml:space="preserve">а информация об освоении лимита добычи </w:t>
      </w:r>
      <w:r w:rsidRPr="00680B12">
        <w:rPr>
          <w:rFonts w:ascii="Times New Roman" w:hAnsi="Times New Roman"/>
          <w:sz w:val="27"/>
          <w:szCs w:val="27"/>
        </w:rPr>
        <w:t xml:space="preserve">тундрового оленя </w:t>
      </w:r>
      <w:r>
        <w:rPr>
          <w:rFonts w:ascii="Times New Roman" w:hAnsi="Times New Roman"/>
          <w:sz w:val="27"/>
          <w:szCs w:val="27"/>
        </w:rPr>
        <w:t xml:space="preserve">в прошедшем сезоне охоты и </w:t>
      </w:r>
      <w:r w:rsidRPr="00680B12">
        <w:rPr>
          <w:rFonts w:ascii="Times New Roman" w:hAnsi="Times New Roman"/>
          <w:sz w:val="27"/>
          <w:szCs w:val="27"/>
        </w:rPr>
        <w:t xml:space="preserve">проект распределения лимита добычи в объеме </w:t>
      </w:r>
      <w:r>
        <w:rPr>
          <w:rFonts w:ascii="Times New Roman" w:hAnsi="Times New Roman"/>
          <w:sz w:val="27"/>
          <w:szCs w:val="27"/>
        </w:rPr>
        <w:t>3816</w:t>
      </w:r>
      <w:r w:rsidRPr="00680B12">
        <w:rPr>
          <w:rFonts w:ascii="Times New Roman" w:hAnsi="Times New Roman"/>
          <w:sz w:val="27"/>
          <w:szCs w:val="27"/>
        </w:rPr>
        <w:t xml:space="preserve"> особей (</w:t>
      </w:r>
      <w:r>
        <w:rPr>
          <w:rFonts w:ascii="Times New Roman" w:hAnsi="Times New Roman"/>
          <w:sz w:val="27"/>
          <w:szCs w:val="27"/>
        </w:rPr>
        <w:t>3</w:t>
      </w:r>
      <w:r w:rsidRPr="00680B12">
        <w:rPr>
          <w:rFonts w:ascii="Times New Roman" w:hAnsi="Times New Roman"/>
          <w:sz w:val="27"/>
          <w:szCs w:val="27"/>
        </w:rPr>
        <w:t xml:space="preserve"> % от</w:t>
      </w:r>
      <w:r>
        <w:rPr>
          <w:rFonts w:ascii="Times New Roman" w:hAnsi="Times New Roman"/>
          <w:sz w:val="27"/>
          <w:szCs w:val="27"/>
        </w:rPr>
        <w:t xml:space="preserve"> послепромысловой</w:t>
      </w:r>
      <w:r w:rsidRPr="00680B12">
        <w:rPr>
          <w:rFonts w:ascii="Times New Roman" w:hAnsi="Times New Roman"/>
          <w:sz w:val="27"/>
          <w:szCs w:val="27"/>
        </w:rPr>
        <w:t xml:space="preserve"> численности) между двумя муниципальными районами и охотничьими угодьями двух категорий - </w:t>
      </w:r>
      <w:r w:rsidRPr="00680B12">
        <w:rPr>
          <w:rFonts w:ascii="Times New Roman" w:hAnsi="Times New Roman"/>
          <w:sz w:val="27"/>
          <w:szCs w:val="27"/>
        </w:rPr>
        <w:lastRenderedPageBreak/>
        <w:t>закрепленными (ЗОУ) и общедоступными (ООУ)</w:t>
      </w:r>
      <w:r w:rsidRPr="00680B12">
        <w:rPr>
          <w:rFonts w:ascii="Times New Roman" w:hAnsi="Times New Roman"/>
          <w:b/>
          <w:sz w:val="27"/>
          <w:szCs w:val="27"/>
        </w:rPr>
        <w:t xml:space="preserve"> </w:t>
      </w:r>
      <w:r w:rsidRPr="00680B12">
        <w:rPr>
          <w:rFonts w:ascii="Times New Roman" w:hAnsi="Times New Roman"/>
          <w:sz w:val="27"/>
          <w:szCs w:val="27"/>
        </w:rPr>
        <w:t>на сезон охоты 202</w:t>
      </w:r>
      <w:r>
        <w:rPr>
          <w:rFonts w:ascii="Times New Roman" w:hAnsi="Times New Roman"/>
          <w:sz w:val="27"/>
          <w:szCs w:val="27"/>
        </w:rPr>
        <w:t>5</w:t>
      </w:r>
      <w:r w:rsidRPr="00680B12">
        <w:rPr>
          <w:rFonts w:ascii="Times New Roman" w:hAnsi="Times New Roman"/>
          <w:sz w:val="27"/>
          <w:szCs w:val="27"/>
        </w:rPr>
        <w:t>-202</w:t>
      </w:r>
      <w:r>
        <w:rPr>
          <w:rFonts w:ascii="Times New Roman" w:hAnsi="Times New Roman"/>
          <w:sz w:val="27"/>
          <w:szCs w:val="27"/>
        </w:rPr>
        <w:t>6</w:t>
      </w:r>
      <w:r w:rsidRPr="00680B12">
        <w:rPr>
          <w:rFonts w:ascii="Times New Roman" w:hAnsi="Times New Roman"/>
          <w:sz w:val="27"/>
          <w:szCs w:val="27"/>
        </w:rPr>
        <w:t xml:space="preserve"> годов: </w:t>
      </w:r>
    </w:p>
    <w:p w14:paraId="7D8C91DF" w14:textId="77777777" w:rsidR="00B65AB0" w:rsidRPr="007B7E80" w:rsidRDefault="00B65AB0" w:rsidP="00B65AB0">
      <w:pPr>
        <w:spacing w:after="0" w:line="240" w:lineRule="auto"/>
        <w:ind w:firstLine="709"/>
        <w:jc w:val="both"/>
        <w:rPr>
          <w:rFonts w:ascii="Times New Roman" w:hAnsi="Times New Roman"/>
          <w:sz w:val="16"/>
          <w:szCs w:val="16"/>
        </w:rPr>
      </w:pPr>
    </w:p>
    <w:tbl>
      <w:tblPr>
        <w:tblW w:w="9100" w:type="dxa"/>
        <w:tblInd w:w="113" w:type="dxa"/>
        <w:tblLayout w:type="fixed"/>
        <w:tblLook w:val="04A0" w:firstRow="1" w:lastRow="0" w:firstColumn="1" w:lastColumn="0" w:noHBand="0" w:noVBand="1"/>
      </w:tblPr>
      <w:tblGrid>
        <w:gridCol w:w="556"/>
        <w:gridCol w:w="1163"/>
        <w:gridCol w:w="710"/>
        <w:gridCol w:w="708"/>
        <w:gridCol w:w="6"/>
        <w:gridCol w:w="562"/>
        <w:gridCol w:w="855"/>
        <w:gridCol w:w="709"/>
        <w:gridCol w:w="709"/>
        <w:gridCol w:w="712"/>
        <w:gridCol w:w="710"/>
        <w:gridCol w:w="849"/>
        <w:gridCol w:w="851"/>
      </w:tblGrid>
      <w:tr w:rsidR="00B65AB0" w:rsidRPr="00756FC6" w14:paraId="2423FEBA" w14:textId="77777777" w:rsidTr="005E6C11">
        <w:trPr>
          <w:trHeight w:val="315"/>
        </w:trPr>
        <w:tc>
          <w:tcPr>
            <w:tcW w:w="55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4C5051C"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 п/п</w:t>
            </w:r>
          </w:p>
        </w:tc>
        <w:tc>
          <w:tcPr>
            <w:tcW w:w="1163" w:type="dxa"/>
            <w:vMerge w:val="restart"/>
            <w:tcBorders>
              <w:top w:val="single" w:sz="4" w:space="0" w:color="auto"/>
              <w:left w:val="nil"/>
              <w:bottom w:val="single" w:sz="4" w:space="0" w:color="auto"/>
              <w:right w:val="single" w:sz="4" w:space="0" w:color="auto"/>
            </w:tcBorders>
            <w:shd w:val="clear" w:color="auto" w:fill="auto"/>
            <w:vAlign w:val="center"/>
          </w:tcPr>
          <w:p w14:paraId="6561C8A1"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Категории охотничьих угодий</w:t>
            </w:r>
          </w:p>
        </w:tc>
        <w:tc>
          <w:tcPr>
            <w:tcW w:w="710" w:type="dxa"/>
            <w:vMerge w:val="restart"/>
            <w:tcBorders>
              <w:top w:val="single" w:sz="4" w:space="0" w:color="auto"/>
              <w:left w:val="nil"/>
              <w:right w:val="single" w:sz="4" w:space="0" w:color="auto"/>
            </w:tcBorders>
            <w:shd w:val="clear" w:color="auto" w:fill="auto"/>
            <w:noWrap/>
            <w:vAlign w:val="center"/>
          </w:tcPr>
          <w:p w14:paraId="735AB0EF"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Лимит (2,5 %)</w:t>
            </w:r>
          </w:p>
        </w:tc>
        <w:tc>
          <w:tcPr>
            <w:tcW w:w="4261" w:type="dxa"/>
            <w:gridSpan w:val="7"/>
            <w:tcBorders>
              <w:top w:val="single" w:sz="4" w:space="0" w:color="auto"/>
              <w:left w:val="single" w:sz="4" w:space="0" w:color="auto"/>
              <w:bottom w:val="single" w:sz="4" w:space="0" w:color="auto"/>
              <w:right w:val="single" w:sz="4" w:space="0" w:color="auto"/>
            </w:tcBorders>
            <w:vAlign w:val="center"/>
          </w:tcPr>
          <w:p w14:paraId="7942C8F7"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Освоение лимита 202</w:t>
            </w:r>
            <w:r>
              <w:rPr>
                <w:rFonts w:ascii="Times New Roman" w:eastAsia="Times New Roman" w:hAnsi="Times New Roman"/>
                <w:color w:val="000000"/>
                <w:sz w:val="16"/>
                <w:szCs w:val="16"/>
                <w:lang w:eastAsia="ru-RU"/>
              </w:rPr>
              <w:t>4</w:t>
            </w:r>
            <w:r w:rsidRPr="00756FC6">
              <w:rPr>
                <w:rFonts w:ascii="Times New Roman" w:eastAsia="Times New Roman" w:hAnsi="Times New Roman"/>
                <w:color w:val="000000"/>
                <w:sz w:val="16"/>
                <w:szCs w:val="16"/>
                <w:lang w:eastAsia="ru-RU"/>
              </w:rPr>
              <w:t>-202</w:t>
            </w:r>
            <w:r>
              <w:rPr>
                <w:rFonts w:ascii="Times New Roman" w:eastAsia="Times New Roman" w:hAnsi="Times New Roman"/>
                <w:color w:val="000000"/>
                <w:sz w:val="16"/>
                <w:szCs w:val="16"/>
                <w:lang w:eastAsia="ru-RU"/>
              </w:rPr>
              <w:t>5</w:t>
            </w:r>
            <w:r w:rsidRPr="00756FC6">
              <w:rPr>
                <w:rFonts w:ascii="Times New Roman" w:eastAsia="Times New Roman" w:hAnsi="Times New Roman"/>
                <w:color w:val="000000"/>
                <w:sz w:val="16"/>
                <w:szCs w:val="16"/>
                <w:lang w:eastAsia="ru-RU"/>
              </w:rPr>
              <w:t xml:space="preserve"> годов</w:t>
            </w:r>
          </w:p>
        </w:tc>
        <w:tc>
          <w:tcPr>
            <w:tcW w:w="241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1224AD96"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 xml:space="preserve">Проект лимита добычи </w:t>
            </w:r>
            <w:r w:rsidRPr="00756FC6">
              <w:rPr>
                <w:rFonts w:ascii="Times New Roman" w:eastAsia="Times New Roman" w:hAnsi="Times New Roman"/>
                <w:color w:val="000000"/>
                <w:sz w:val="16"/>
                <w:szCs w:val="16"/>
                <w:lang w:eastAsia="ru-RU"/>
              </w:rPr>
              <w:br/>
              <w:t>на сезон 202</w:t>
            </w:r>
            <w:r>
              <w:rPr>
                <w:rFonts w:ascii="Times New Roman" w:eastAsia="Times New Roman" w:hAnsi="Times New Roman"/>
                <w:color w:val="000000"/>
                <w:sz w:val="16"/>
                <w:szCs w:val="16"/>
                <w:lang w:eastAsia="ru-RU"/>
              </w:rPr>
              <w:t>5</w:t>
            </w:r>
            <w:r w:rsidRPr="00756FC6">
              <w:rPr>
                <w:rFonts w:ascii="Times New Roman" w:eastAsia="Times New Roman" w:hAnsi="Times New Roman"/>
                <w:color w:val="000000"/>
                <w:sz w:val="16"/>
                <w:szCs w:val="16"/>
                <w:lang w:eastAsia="ru-RU"/>
              </w:rPr>
              <w:t>-202</w:t>
            </w:r>
            <w:r>
              <w:rPr>
                <w:rFonts w:ascii="Times New Roman" w:eastAsia="Times New Roman" w:hAnsi="Times New Roman"/>
                <w:color w:val="000000"/>
                <w:sz w:val="16"/>
                <w:szCs w:val="16"/>
                <w:lang w:eastAsia="ru-RU"/>
              </w:rPr>
              <w:t>6</w:t>
            </w:r>
            <w:r w:rsidRPr="00756FC6">
              <w:rPr>
                <w:rFonts w:ascii="Times New Roman" w:eastAsia="Times New Roman" w:hAnsi="Times New Roman"/>
                <w:color w:val="000000"/>
                <w:sz w:val="16"/>
                <w:szCs w:val="16"/>
                <w:lang w:eastAsia="ru-RU"/>
              </w:rPr>
              <w:t xml:space="preserve"> годов</w:t>
            </w:r>
          </w:p>
        </w:tc>
      </w:tr>
      <w:tr w:rsidR="00B65AB0" w:rsidRPr="00756FC6" w14:paraId="6B60D030" w14:textId="77777777" w:rsidTr="005E6C11">
        <w:trPr>
          <w:trHeight w:val="315"/>
        </w:trPr>
        <w:tc>
          <w:tcPr>
            <w:tcW w:w="556" w:type="dxa"/>
            <w:vMerge/>
            <w:tcBorders>
              <w:top w:val="single" w:sz="4" w:space="0" w:color="auto"/>
              <w:left w:val="single" w:sz="4" w:space="0" w:color="auto"/>
              <w:right w:val="single" w:sz="4" w:space="0" w:color="auto"/>
            </w:tcBorders>
            <w:shd w:val="clear" w:color="auto" w:fill="auto"/>
            <w:vAlign w:val="center"/>
          </w:tcPr>
          <w:p w14:paraId="13EFF7FF"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p>
        </w:tc>
        <w:tc>
          <w:tcPr>
            <w:tcW w:w="1163" w:type="dxa"/>
            <w:vMerge/>
            <w:tcBorders>
              <w:top w:val="single" w:sz="4" w:space="0" w:color="auto"/>
              <w:left w:val="nil"/>
              <w:right w:val="single" w:sz="4" w:space="0" w:color="auto"/>
            </w:tcBorders>
            <w:shd w:val="clear" w:color="auto" w:fill="auto"/>
            <w:vAlign w:val="center"/>
          </w:tcPr>
          <w:p w14:paraId="78099D9E" w14:textId="77777777" w:rsidR="00B65AB0" w:rsidRPr="00756FC6" w:rsidRDefault="00B65AB0" w:rsidP="0097354E">
            <w:pPr>
              <w:spacing w:after="0" w:line="240" w:lineRule="auto"/>
              <w:rPr>
                <w:rFonts w:ascii="Times New Roman" w:eastAsia="Times New Roman" w:hAnsi="Times New Roman"/>
                <w:b/>
                <w:color w:val="000000"/>
                <w:sz w:val="16"/>
                <w:szCs w:val="16"/>
                <w:lang w:eastAsia="ru-RU"/>
              </w:rPr>
            </w:pPr>
          </w:p>
        </w:tc>
        <w:tc>
          <w:tcPr>
            <w:tcW w:w="710" w:type="dxa"/>
            <w:vMerge/>
            <w:tcBorders>
              <w:left w:val="nil"/>
              <w:right w:val="single" w:sz="4" w:space="0" w:color="auto"/>
            </w:tcBorders>
            <w:shd w:val="clear" w:color="auto" w:fill="auto"/>
            <w:noWrap/>
            <w:vAlign w:val="center"/>
          </w:tcPr>
          <w:p w14:paraId="23F0A824"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p>
        </w:tc>
        <w:tc>
          <w:tcPr>
            <w:tcW w:w="708" w:type="dxa"/>
            <w:vMerge w:val="restart"/>
            <w:tcBorders>
              <w:top w:val="single" w:sz="4" w:space="0" w:color="auto"/>
              <w:left w:val="single" w:sz="4" w:space="0" w:color="auto"/>
              <w:right w:val="single" w:sz="4" w:space="0" w:color="auto"/>
            </w:tcBorders>
            <w:vAlign w:val="center"/>
          </w:tcPr>
          <w:p w14:paraId="626F3CBA" w14:textId="77777777" w:rsidR="00B65AB0" w:rsidRPr="00756FC6" w:rsidRDefault="00B65AB0" w:rsidP="0097354E">
            <w:pPr>
              <w:spacing w:after="0" w:line="240" w:lineRule="auto"/>
              <w:ind w:left="-109" w:right="-108"/>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Выдано РНД</w:t>
            </w:r>
          </w:p>
          <w:p w14:paraId="607988A1" w14:textId="77777777" w:rsidR="00B65AB0" w:rsidRDefault="00B65AB0" w:rsidP="0097354E">
            <w:pPr>
              <w:spacing w:after="0" w:line="240" w:lineRule="auto"/>
              <w:ind w:left="-12" w:right="-138" w:hanging="70"/>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ДСО тундр.</w:t>
            </w:r>
          </w:p>
        </w:tc>
        <w:tc>
          <w:tcPr>
            <w:tcW w:w="3553" w:type="dxa"/>
            <w:gridSpan w:val="6"/>
            <w:tcBorders>
              <w:top w:val="single" w:sz="4" w:space="0" w:color="auto"/>
              <w:left w:val="single" w:sz="4" w:space="0" w:color="auto"/>
              <w:bottom w:val="single" w:sz="4" w:space="0" w:color="auto"/>
              <w:right w:val="single" w:sz="4" w:space="0" w:color="auto"/>
            </w:tcBorders>
            <w:vAlign w:val="center"/>
          </w:tcPr>
          <w:p w14:paraId="317B7942"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Добыто</w:t>
            </w:r>
          </w:p>
        </w:tc>
        <w:tc>
          <w:tcPr>
            <w:tcW w:w="710" w:type="dxa"/>
            <w:vMerge w:val="restart"/>
            <w:tcBorders>
              <w:top w:val="single" w:sz="4" w:space="0" w:color="auto"/>
              <w:left w:val="single" w:sz="4" w:space="0" w:color="auto"/>
              <w:right w:val="single" w:sz="4" w:space="0" w:color="auto"/>
            </w:tcBorders>
            <w:shd w:val="clear" w:color="auto" w:fill="auto"/>
            <w:noWrap/>
            <w:vAlign w:val="center"/>
          </w:tcPr>
          <w:p w14:paraId="68E79A9D"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Заявка</w:t>
            </w:r>
          </w:p>
        </w:tc>
        <w:tc>
          <w:tcPr>
            <w:tcW w:w="849" w:type="dxa"/>
            <w:vMerge w:val="restart"/>
            <w:tcBorders>
              <w:top w:val="nil"/>
              <w:left w:val="nil"/>
              <w:right w:val="single" w:sz="4" w:space="0" w:color="auto"/>
            </w:tcBorders>
            <w:shd w:val="clear" w:color="auto" w:fill="auto"/>
            <w:noWrap/>
            <w:vAlign w:val="center"/>
          </w:tcPr>
          <w:p w14:paraId="1823575F"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Проект лимита</w:t>
            </w:r>
            <w:r w:rsidRPr="00756FC6">
              <w:rPr>
                <w:rFonts w:ascii="Times New Roman" w:eastAsia="Times New Roman" w:hAnsi="Times New Roman"/>
                <w:color w:val="000000"/>
                <w:sz w:val="16"/>
                <w:szCs w:val="16"/>
                <w:lang w:eastAsia="ru-RU"/>
              </w:rPr>
              <w:br/>
              <w:t>(2,5 %)</w:t>
            </w:r>
          </w:p>
        </w:tc>
        <w:tc>
          <w:tcPr>
            <w:tcW w:w="851" w:type="dxa"/>
            <w:vMerge w:val="restart"/>
            <w:tcBorders>
              <w:top w:val="nil"/>
              <w:left w:val="nil"/>
              <w:right w:val="single" w:sz="4" w:space="0" w:color="auto"/>
            </w:tcBorders>
            <w:vAlign w:val="center"/>
          </w:tcPr>
          <w:p w14:paraId="1EDBA54A" w14:textId="77777777" w:rsidR="00B65AB0" w:rsidRPr="00D717BD" w:rsidRDefault="00B65AB0" w:rsidP="0097354E">
            <w:pPr>
              <w:spacing w:after="0" w:line="240" w:lineRule="auto"/>
              <w:jc w:val="center"/>
              <w:rPr>
                <w:rFonts w:ascii="Times New Roman" w:eastAsia="Times New Roman" w:hAnsi="Times New Roman"/>
                <w:b/>
                <w:color w:val="000000"/>
                <w:sz w:val="14"/>
                <w:szCs w:val="14"/>
                <w:vertAlign w:val="superscript"/>
                <w:lang w:eastAsia="ru-RU"/>
              </w:rPr>
            </w:pPr>
            <w:r w:rsidRPr="00756FC6">
              <w:rPr>
                <w:rFonts w:ascii="Times New Roman" w:eastAsia="Times New Roman" w:hAnsi="Times New Roman"/>
                <w:color w:val="000000"/>
                <w:sz w:val="16"/>
                <w:szCs w:val="16"/>
                <w:lang w:eastAsia="ru-RU"/>
              </w:rPr>
              <w:t>в т.ч для КМНС</w:t>
            </w:r>
            <w:r>
              <w:rPr>
                <w:rFonts w:ascii="Times New Roman" w:eastAsia="Times New Roman" w:hAnsi="Times New Roman"/>
                <w:color w:val="000000"/>
                <w:sz w:val="14"/>
                <w:szCs w:val="14"/>
                <w:vertAlign w:val="superscript"/>
                <w:lang w:eastAsia="ru-RU"/>
              </w:rPr>
              <w:t>4</w:t>
            </w:r>
          </w:p>
        </w:tc>
      </w:tr>
      <w:tr w:rsidR="00B65AB0" w:rsidRPr="00756FC6" w14:paraId="07B12ED7" w14:textId="77777777" w:rsidTr="00B418D7">
        <w:trPr>
          <w:trHeight w:val="315"/>
        </w:trPr>
        <w:tc>
          <w:tcPr>
            <w:tcW w:w="556" w:type="dxa"/>
            <w:vMerge/>
            <w:tcBorders>
              <w:left w:val="single" w:sz="4" w:space="0" w:color="auto"/>
              <w:bottom w:val="single" w:sz="4" w:space="0" w:color="auto"/>
              <w:right w:val="single" w:sz="4" w:space="0" w:color="auto"/>
            </w:tcBorders>
            <w:shd w:val="clear" w:color="auto" w:fill="auto"/>
            <w:vAlign w:val="center"/>
          </w:tcPr>
          <w:p w14:paraId="7C1FA623"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p>
        </w:tc>
        <w:tc>
          <w:tcPr>
            <w:tcW w:w="1163" w:type="dxa"/>
            <w:vMerge/>
            <w:tcBorders>
              <w:left w:val="nil"/>
              <w:bottom w:val="single" w:sz="4" w:space="0" w:color="auto"/>
              <w:right w:val="single" w:sz="4" w:space="0" w:color="auto"/>
            </w:tcBorders>
            <w:shd w:val="clear" w:color="auto" w:fill="auto"/>
            <w:vAlign w:val="center"/>
          </w:tcPr>
          <w:p w14:paraId="653591B6" w14:textId="77777777" w:rsidR="00B65AB0" w:rsidRPr="00756FC6" w:rsidRDefault="00B65AB0" w:rsidP="0097354E">
            <w:pPr>
              <w:spacing w:after="0" w:line="240" w:lineRule="auto"/>
              <w:rPr>
                <w:rFonts w:ascii="Times New Roman" w:eastAsia="Times New Roman" w:hAnsi="Times New Roman"/>
                <w:b/>
                <w:color w:val="000000"/>
                <w:sz w:val="16"/>
                <w:szCs w:val="16"/>
                <w:lang w:eastAsia="ru-RU"/>
              </w:rPr>
            </w:pPr>
          </w:p>
        </w:tc>
        <w:tc>
          <w:tcPr>
            <w:tcW w:w="710" w:type="dxa"/>
            <w:vMerge/>
            <w:tcBorders>
              <w:left w:val="nil"/>
              <w:bottom w:val="single" w:sz="4" w:space="0" w:color="auto"/>
              <w:right w:val="single" w:sz="4" w:space="0" w:color="auto"/>
            </w:tcBorders>
            <w:shd w:val="clear" w:color="auto" w:fill="auto"/>
            <w:noWrap/>
            <w:vAlign w:val="center"/>
          </w:tcPr>
          <w:p w14:paraId="5323DCD7"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p>
        </w:tc>
        <w:tc>
          <w:tcPr>
            <w:tcW w:w="708" w:type="dxa"/>
            <w:vMerge/>
            <w:tcBorders>
              <w:left w:val="single" w:sz="4" w:space="0" w:color="auto"/>
              <w:bottom w:val="single" w:sz="4" w:space="0" w:color="auto"/>
              <w:right w:val="single" w:sz="4" w:space="0" w:color="auto"/>
            </w:tcBorders>
            <w:vAlign w:val="center"/>
          </w:tcPr>
          <w:p w14:paraId="21DC0943" w14:textId="77777777" w:rsidR="00B65AB0" w:rsidRDefault="00B65AB0" w:rsidP="0097354E">
            <w:pPr>
              <w:spacing w:after="0" w:line="240" w:lineRule="auto"/>
              <w:ind w:left="-12" w:right="-138" w:hanging="70"/>
              <w:jc w:val="center"/>
              <w:rPr>
                <w:rFonts w:ascii="Times New Roman" w:eastAsia="Times New Roman" w:hAnsi="Times New Roman"/>
                <w:b/>
                <w:color w:val="000000"/>
                <w:sz w:val="16"/>
                <w:szCs w:val="16"/>
                <w:lang w:eastAsia="ru-RU"/>
              </w:rPr>
            </w:pPr>
          </w:p>
        </w:tc>
        <w:tc>
          <w:tcPr>
            <w:tcW w:w="568" w:type="dxa"/>
            <w:gridSpan w:val="2"/>
            <w:tcBorders>
              <w:top w:val="single" w:sz="4" w:space="0" w:color="auto"/>
              <w:left w:val="single" w:sz="4" w:space="0" w:color="auto"/>
              <w:bottom w:val="single" w:sz="4" w:space="0" w:color="auto"/>
              <w:right w:val="single" w:sz="4" w:space="0" w:color="auto"/>
            </w:tcBorders>
            <w:vAlign w:val="center"/>
          </w:tcPr>
          <w:p w14:paraId="115C0B10" w14:textId="77777777" w:rsidR="00B65AB0" w:rsidRPr="00756FC6" w:rsidRDefault="00B65AB0" w:rsidP="0097354E">
            <w:pPr>
              <w:spacing w:after="0" w:line="240" w:lineRule="auto"/>
              <w:ind w:left="-12" w:right="-138" w:hanging="70"/>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Всего</w:t>
            </w:r>
          </w:p>
        </w:tc>
        <w:tc>
          <w:tcPr>
            <w:tcW w:w="855" w:type="dxa"/>
            <w:tcBorders>
              <w:top w:val="single" w:sz="4" w:space="0" w:color="auto"/>
              <w:left w:val="single" w:sz="4" w:space="0" w:color="auto"/>
              <w:bottom w:val="single" w:sz="4" w:space="0" w:color="auto"/>
              <w:right w:val="single" w:sz="4" w:space="0" w:color="auto"/>
            </w:tcBorders>
            <w:vAlign w:val="center"/>
          </w:tcPr>
          <w:p w14:paraId="13210F60" w14:textId="6B0962B5"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 xml:space="preserve">в % от </w:t>
            </w:r>
            <w:proofErr w:type="spellStart"/>
            <w:r w:rsidRPr="00756FC6">
              <w:rPr>
                <w:rFonts w:ascii="Times New Roman" w:eastAsia="Times New Roman" w:hAnsi="Times New Roman"/>
                <w:color w:val="000000"/>
                <w:sz w:val="16"/>
                <w:szCs w:val="16"/>
                <w:lang w:eastAsia="ru-RU"/>
              </w:rPr>
              <w:t>устан</w:t>
            </w:r>
            <w:proofErr w:type="spellEnd"/>
            <w:r w:rsidR="005E6C11">
              <w:rPr>
                <w:rFonts w:ascii="Times New Roman" w:eastAsia="Times New Roman" w:hAnsi="Times New Roman"/>
                <w:color w:val="000000"/>
                <w:sz w:val="16"/>
                <w:szCs w:val="16"/>
                <w:lang w:eastAsia="ru-RU"/>
              </w:rPr>
              <w:t xml:space="preserve">-го </w:t>
            </w:r>
            <w:r w:rsidRPr="00756FC6">
              <w:rPr>
                <w:rFonts w:ascii="Times New Roman" w:eastAsia="Times New Roman" w:hAnsi="Times New Roman"/>
                <w:color w:val="000000"/>
                <w:sz w:val="16"/>
                <w:szCs w:val="16"/>
                <w:lang w:eastAsia="ru-RU"/>
              </w:rPr>
              <w:t>объема добычи</w:t>
            </w:r>
          </w:p>
        </w:tc>
        <w:tc>
          <w:tcPr>
            <w:tcW w:w="709" w:type="dxa"/>
            <w:tcBorders>
              <w:top w:val="single" w:sz="4" w:space="0" w:color="auto"/>
              <w:left w:val="single" w:sz="4" w:space="0" w:color="auto"/>
              <w:bottom w:val="single" w:sz="4" w:space="0" w:color="auto"/>
              <w:right w:val="single" w:sz="4" w:space="0" w:color="auto"/>
            </w:tcBorders>
            <w:vAlign w:val="center"/>
          </w:tcPr>
          <w:p w14:paraId="76578FF1"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по РНД ДСО тундр.</w:t>
            </w:r>
            <w:r>
              <w:rPr>
                <w:rFonts w:ascii="Times New Roman" w:eastAsia="Times New Roman" w:hAnsi="Times New Roman"/>
                <w:color w:val="000000"/>
                <w:sz w:val="16"/>
                <w:szCs w:val="16"/>
                <w:vertAlign w:val="superscript"/>
                <w:lang w:eastAsia="ru-RU"/>
              </w:rPr>
              <w:t>1</w:t>
            </w:r>
          </w:p>
        </w:tc>
        <w:tc>
          <w:tcPr>
            <w:tcW w:w="709" w:type="dxa"/>
            <w:tcBorders>
              <w:top w:val="single" w:sz="4" w:space="0" w:color="auto"/>
              <w:left w:val="single" w:sz="4" w:space="0" w:color="auto"/>
              <w:bottom w:val="single" w:sz="4" w:space="0" w:color="auto"/>
              <w:right w:val="single" w:sz="4" w:space="0" w:color="auto"/>
            </w:tcBorders>
            <w:vAlign w:val="center"/>
          </w:tcPr>
          <w:p w14:paraId="183A07FD"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 xml:space="preserve">по РНД </w:t>
            </w:r>
          </w:p>
          <w:p w14:paraId="05513D12"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ДСО лесн.</w:t>
            </w:r>
            <w:r>
              <w:rPr>
                <w:rFonts w:ascii="Times New Roman" w:eastAsia="Times New Roman" w:hAnsi="Times New Roman"/>
                <w:color w:val="000000"/>
                <w:sz w:val="16"/>
                <w:szCs w:val="16"/>
                <w:vertAlign w:val="superscript"/>
                <w:lang w:eastAsia="ru-RU"/>
              </w:rPr>
              <w:t>2</w:t>
            </w:r>
          </w:p>
        </w:tc>
        <w:tc>
          <w:tcPr>
            <w:tcW w:w="712" w:type="dxa"/>
            <w:tcBorders>
              <w:top w:val="single" w:sz="4" w:space="0" w:color="auto"/>
              <w:left w:val="single" w:sz="4" w:space="0" w:color="auto"/>
              <w:bottom w:val="single" w:sz="4" w:space="0" w:color="auto"/>
              <w:right w:val="single" w:sz="4" w:space="0" w:color="auto"/>
            </w:tcBorders>
            <w:shd w:val="clear" w:color="auto" w:fill="auto"/>
            <w:vAlign w:val="center"/>
          </w:tcPr>
          <w:p w14:paraId="18A08BF2" w14:textId="77777777" w:rsidR="00B65AB0" w:rsidRPr="00756FC6" w:rsidRDefault="00B65AB0" w:rsidP="005E6C11">
            <w:pPr>
              <w:spacing w:after="0" w:line="240" w:lineRule="auto"/>
              <w:ind w:left="-106" w:right="-108"/>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КМНС</w:t>
            </w:r>
            <w:r>
              <w:rPr>
                <w:rFonts w:ascii="Times New Roman" w:eastAsia="Times New Roman" w:hAnsi="Times New Roman"/>
                <w:color w:val="000000"/>
                <w:sz w:val="16"/>
                <w:szCs w:val="16"/>
                <w:vertAlign w:val="superscript"/>
                <w:lang w:eastAsia="ru-RU"/>
              </w:rPr>
              <w:t>3</w:t>
            </w:r>
          </w:p>
        </w:tc>
        <w:tc>
          <w:tcPr>
            <w:tcW w:w="710" w:type="dxa"/>
            <w:vMerge/>
            <w:tcBorders>
              <w:left w:val="single" w:sz="4" w:space="0" w:color="auto"/>
              <w:bottom w:val="single" w:sz="4" w:space="0" w:color="auto"/>
              <w:right w:val="single" w:sz="4" w:space="0" w:color="auto"/>
            </w:tcBorders>
            <w:shd w:val="clear" w:color="auto" w:fill="auto"/>
            <w:noWrap/>
            <w:vAlign w:val="center"/>
          </w:tcPr>
          <w:p w14:paraId="6225836D"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p>
        </w:tc>
        <w:tc>
          <w:tcPr>
            <w:tcW w:w="849" w:type="dxa"/>
            <w:vMerge/>
            <w:tcBorders>
              <w:left w:val="nil"/>
              <w:bottom w:val="single" w:sz="4" w:space="0" w:color="auto"/>
              <w:right w:val="single" w:sz="4" w:space="0" w:color="auto"/>
            </w:tcBorders>
            <w:shd w:val="clear" w:color="auto" w:fill="auto"/>
            <w:noWrap/>
            <w:vAlign w:val="center"/>
          </w:tcPr>
          <w:p w14:paraId="542FD57F"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p>
        </w:tc>
        <w:tc>
          <w:tcPr>
            <w:tcW w:w="851" w:type="dxa"/>
            <w:vMerge/>
            <w:tcBorders>
              <w:left w:val="nil"/>
              <w:bottom w:val="single" w:sz="4" w:space="0" w:color="auto"/>
              <w:right w:val="single" w:sz="4" w:space="0" w:color="auto"/>
            </w:tcBorders>
            <w:vAlign w:val="center"/>
          </w:tcPr>
          <w:p w14:paraId="4A1E4E5D"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p>
        </w:tc>
      </w:tr>
      <w:tr w:rsidR="00B65AB0" w:rsidRPr="00756FC6" w14:paraId="3715264A" w14:textId="77777777" w:rsidTr="00B418D7">
        <w:trPr>
          <w:trHeight w:val="315"/>
        </w:trPr>
        <w:tc>
          <w:tcPr>
            <w:tcW w:w="556" w:type="dxa"/>
            <w:tcBorders>
              <w:top w:val="nil"/>
              <w:left w:val="single" w:sz="4" w:space="0" w:color="auto"/>
              <w:bottom w:val="single" w:sz="4" w:space="0" w:color="auto"/>
              <w:right w:val="single" w:sz="4" w:space="0" w:color="auto"/>
            </w:tcBorders>
            <w:shd w:val="clear" w:color="auto" w:fill="auto"/>
            <w:vAlign w:val="center"/>
            <w:hideMark/>
          </w:tcPr>
          <w:p w14:paraId="335E948B"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1</w:t>
            </w:r>
          </w:p>
        </w:tc>
        <w:tc>
          <w:tcPr>
            <w:tcW w:w="1163" w:type="dxa"/>
            <w:tcBorders>
              <w:top w:val="nil"/>
              <w:left w:val="nil"/>
              <w:bottom w:val="single" w:sz="4" w:space="0" w:color="auto"/>
              <w:right w:val="single" w:sz="4" w:space="0" w:color="auto"/>
            </w:tcBorders>
            <w:shd w:val="clear" w:color="auto" w:fill="auto"/>
            <w:vAlign w:val="center"/>
            <w:hideMark/>
          </w:tcPr>
          <w:p w14:paraId="4E75794E" w14:textId="77777777" w:rsidR="00B65AB0" w:rsidRPr="00756FC6" w:rsidRDefault="00B65AB0" w:rsidP="0097354E">
            <w:pPr>
              <w:spacing w:after="0" w:line="240" w:lineRule="auto"/>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Итого в крае</w:t>
            </w:r>
          </w:p>
        </w:tc>
        <w:tc>
          <w:tcPr>
            <w:tcW w:w="710" w:type="dxa"/>
            <w:tcBorders>
              <w:top w:val="nil"/>
              <w:left w:val="nil"/>
              <w:bottom w:val="single" w:sz="4" w:space="0" w:color="auto"/>
              <w:right w:val="single" w:sz="4" w:space="0" w:color="auto"/>
            </w:tcBorders>
            <w:shd w:val="clear" w:color="auto" w:fill="auto"/>
            <w:noWrap/>
            <w:vAlign w:val="center"/>
          </w:tcPr>
          <w:p w14:paraId="0BBB72E4"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6250</w:t>
            </w:r>
          </w:p>
        </w:tc>
        <w:tc>
          <w:tcPr>
            <w:tcW w:w="708" w:type="dxa"/>
            <w:tcBorders>
              <w:top w:val="single" w:sz="4" w:space="0" w:color="auto"/>
              <w:left w:val="single" w:sz="4" w:space="0" w:color="auto"/>
              <w:bottom w:val="single" w:sz="4" w:space="0" w:color="auto"/>
              <w:right w:val="single" w:sz="4" w:space="0" w:color="auto"/>
            </w:tcBorders>
            <w:vAlign w:val="center"/>
          </w:tcPr>
          <w:p w14:paraId="3133483B" w14:textId="293911C6" w:rsidR="00B65AB0" w:rsidRPr="00756FC6" w:rsidRDefault="00B65AB0" w:rsidP="0097354E">
            <w:pPr>
              <w:spacing w:after="0" w:line="240" w:lineRule="auto"/>
              <w:ind w:left="-12" w:right="-138" w:hanging="70"/>
              <w:jc w:val="center"/>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6</w:t>
            </w:r>
            <w:r w:rsidR="00B418D7">
              <w:rPr>
                <w:rFonts w:ascii="Times New Roman" w:eastAsia="Times New Roman" w:hAnsi="Times New Roman"/>
                <w:b/>
                <w:color w:val="000000"/>
                <w:sz w:val="16"/>
                <w:szCs w:val="16"/>
                <w:lang w:eastAsia="ru-RU"/>
              </w:rPr>
              <w:t>084</w:t>
            </w:r>
          </w:p>
        </w:tc>
        <w:tc>
          <w:tcPr>
            <w:tcW w:w="568" w:type="dxa"/>
            <w:gridSpan w:val="2"/>
            <w:tcBorders>
              <w:top w:val="single" w:sz="4" w:space="0" w:color="auto"/>
              <w:left w:val="single" w:sz="4" w:space="0" w:color="auto"/>
              <w:bottom w:val="single" w:sz="4" w:space="0" w:color="auto"/>
              <w:right w:val="single" w:sz="4" w:space="0" w:color="auto"/>
            </w:tcBorders>
            <w:vAlign w:val="center"/>
          </w:tcPr>
          <w:p w14:paraId="1766CA24" w14:textId="77777777" w:rsidR="00B65AB0" w:rsidRPr="00756FC6" w:rsidRDefault="00B65AB0" w:rsidP="0097354E">
            <w:pPr>
              <w:spacing w:after="0" w:line="240" w:lineRule="auto"/>
              <w:ind w:left="-12" w:right="-138" w:hanging="70"/>
              <w:jc w:val="center"/>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12078</w:t>
            </w:r>
          </w:p>
        </w:tc>
        <w:tc>
          <w:tcPr>
            <w:tcW w:w="855" w:type="dxa"/>
            <w:tcBorders>
              <w:top w:val="single" w:sz="4" w:space="0" w:color="auto"/>
              <w:left w:val="single" w:sz="4" w:space="0" w:color="auto"/>
              <w:bottom w:val="single" w:sz="4" w:space="0" w:color="auto"/>
              <w:right w:val="single" w:sz="4" w:space="0" w:color="auto"/>
            </w:tcBorders>
            <w:vAlign w:val="center"/>
          </w:tcPr>
          <w:p w14:paraId="5D657E39"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193</w:t>
            </w:r>
          </w:p>
        </w:tc>
        <w:tc>
          <w:tcPr>
            <w:tcW w:w="709" w:type="dxa"/>
            <w:tcBorders>
              <w:top w:val="single" w:sz="4" w:space="0" w:color="auto"/>
              <w:left w:val="single" w:sz="4" w:space="0" w:color="auto"/>
              <w:bottom w:val="single" w:sz="4" w:space="0" w:color="auto"/>
              <w:right w:val="single" w:sz="4" w:space="0" w:color="auto"/>
            </w:tcBorders>
            <w:vAlign w:val="center"/>
          </w:tcPr>
          <w:p w14:paraId="19A844EC"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5</w:t>
            </w:r>
            <w:r>
              <w:rPr>
                <w:rFonts w:ascii="Times New Roman" w:eastAsia="Times New Roman" w:hAnsi="Times New Roman"/>
                <w:b/>
                <w:color w:val="000000"/>
                <w:sz w:val="16"/>
                <w:szCs w:val="16"/>
                <w:lang w:eastAsia="ru-RU"/>
              </w:rPr>
              <w:t>924</w:t>
            </w:r>
          </w:p>
        </w:tc>
        <w:tc>
          <w:tcPr>
            <w:tcW w:w="709" w:type="dxa"/>
            <w:tcBorders>
              <w:top w:val="single" w:sz="4" w:space="0" w:color="auto"/>
              <w:left w:val="single" w:sz="4" w:space="0" w:color="auto"/>
              <w:bottom w:val="single" w:sz="4" w:space="0" w:color="auto"/>
              <w:right w:val="single" w:sz="4" w:space="0" w:color="auto"/>
            </w:tcBorders>
            <w:vAlign w:val="center"/>
          </w:tcPr>
          <w:p w14:paraId="6768E102"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1418</w:t>
            </w:r>
          </w:p>
        </w:tc>
        <w:tc>
          <w:tcPr>
            <w:tcW w:w="712" w:type="dxa"/>
            <w:tcBorders>
              <w:top w:val="single" w:sz="4" w:space="0" w:color="auto"/>
              <w:left w:val="single" w:sz="4" w:space="0" w:color="auto"/>
              <w:bottom w:val="single" w:sz="4" w:space="0" w:color="auto"/>
              <w:right w:val="single" w:sz="4" w:space="0" w:color="auto"/>
            </w:tcBorders>
            <w:shd w:val="clear" w:color="auto" w:fill="auto"/>
            <w:vAlign w:val="center"/>
          </w:tcPr>
          <w:p w14:paraId="3D8CEA4F"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4736</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05B7B5" w14:textId="753D7504" w:rsidR="00B65AB0" w:rsidRPr="00756FC6" w:rsidRDefault="005E6C11" w:rsidP="0097354E">
            <w:pPr>
              <w:spacing w:after="0" w:line="240" w:lineRule="auto"/>
              <w:jc w:val="center"/>
              <w:rPr>
                <w:rFonts w:ascii="Times New Roman" w:eastAsia="Times New Roman" w:hAnsi="Times New Roman"/>
                <w:b/>
                <w:color w:val="000000"/>
                <w:sz w:val="16"/>
                <w:szCs w:val="16"/>
                <w:lang w:eastAsia="ru-RU"/>
              </w:rPr>
            </w:pPr>
            <w:r w:rsidRPr="005E6C11">
              <w:rPr>
                <w:rFonts w:ascii="Times New Roman" w:eastAsia="Times New Roman" w:hAnsi="Times New Roman"/>
                <w:b/>
                <w:color w:val="000000"/>
                <w:sz w:val="16"/>
                <w:szCs w:val="16"/>
                <w:lang w:eastAsia="ru-RU"/>
              </w:rPr>
              <w:t>39078</w:t>
            </w:r>
          </w:p>
        </w:tc>
        <w:tc>
          <w:tcPr>
            <w:tcW w:w="849" w:type="dxa"/>
            <w:tcBorders>
              <w:top w:val="nil"/>
              <w:left w:val="nil"/>
              <w:bottom w:val="single" w:sz="4" w:space="0" w:color="auto"/>
              <w:right w:val="single" w:sz="4" w:space="0" w:color="auto"/>
            </w:tcBorders>
            <w:shd w:val="clear" w:color="auto" w:fill="auto"/>
            <w:noWrap/>
            <w:vAlign w:val="center"/>
          </w:tcPr>
          <w:p w14:paraId="106580E2"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3816</w:t>
            </w:r>
          </w:p>
        </w:tc>
        <w:tc>
          <w:tcPr>
            <w:tcW w:w="851" w:type="dxa"/>
            <w:tcBorders>
              <w:top w:val="nil"/>
              <w:left w:val="nil"/>
              <w:bottom w:val="single" w:sz="4" w:space="0" w:color="auto"/>
              <w:right w:val="single" w:sz="4" w:space="0" w:color="auto"/>
            </w:tcBorders>
            <w:vAlign w:val="center"/>
          </w:tcPr>
          <w:p w14:paraId="210E27AF" w14:textId="51397BFD" w:rsidR="00B65AB0" w:rsidRPr="00756FC6" w:rsidRDefault="006C33A0" w:rsidP="0097354E">
            <w:pPr>
              <w:spacing w:after="0" w:line="240" w:lineRule="auto"/>
              <w:jc w:val="center"/>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389</w:t>
            </w:r>
          </w:p>
        </w:tc>
      </w:tr>
      <w:tr w:rsidR="00B65AB0" w:rsidRPr="00756FC6" w14:paraId="14330E09" w14:textId="77777777" w:rsidTr="00B418D7">
        <w:trPr>
          <w:trHeight w:val="315"/>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6AA3D3"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1.1</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1B9F4F" w14:textId="77777777" w:rsidR="00B65AB0" w:rsidRPr="00756FC6" w:rsidRDefault="00B65AB0" w:rsidP="0097354E">
            <w:pPr>
              <w:spacing w:after="0" w:line="240" w:lineRule="auto"/>
              <w:jc w:val="right"/>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в т.ч. ООУ</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BB6261"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181</w:t>
            </w:r>
            <w:r>
              <w:rPr>
                <w:rFonts w:ascii="Times New Roman" w:hAnsi="Times New Roman"/>
                <w:color w:val="000000"/>
                <w:sz w:val="16"/>
                <w:szCs w:val="16"/>
              </w:rPr>
              <w:t>2</w:t>
            </w:r>
          </w:p>
        </w:tc>
        <w:tc>
          <w:tcPr>
            <w:tcW w:w="708" w:type="dxa"/>
            <w:tcBorders>
              <w:top w:val="single" w:sz="4" w:space="0" w:color="auto"/>
              <w:left w:val="single" w:sz="4" w:space="0" w:color="auto"/>
              <w:bottom w:val="single" w:sz="4" w:space="0" w:color="auto"/>
              <w:right w:val="single" w:sz="4" w:space="0" w:color="auto"/>
            </w:tcBorders>
            <w:vAlign w:val="center"/>
          </w:tcPr>
          <w:p w14:paraId="40BA046C" w14:textId="5B001795" w:rsidR="00B65AB0" w:rsidRPr="00756FC6" w:rsidRDefault="00B418D7" w:rsidP="0097354E">
            <w:pPr>
              <w:spacing w:after="0" w:line="240" w:lineRule="auto"/>
              <w:jc w:val="center"/>
              <w:rPr>
                <w:rFonts w:ascii="Times New Roman" w:hAnsi="Times New Roman"/>
                <w:color w:val="000000"/>
                <w:sz w:val="16"/>
                <w:szCs w:val="16"/>
              </w:rPr>
            </w:pPr>
            <w:r>
              <w:rPr>
                <w:rFonts w:ascii="Times New Roman" w:hAnsi="Times New Roman"/>
                <w:color w:val="000000"/>
                <w:sz w:val="16"/>
                <w:szCs w:val="16"/>
              </w:rPr>
              <w:t>1812</w:t>
            </w:r>
          </w:p>
        </w:tc>
        <w:tc>
          <w:tcPr>
            <w:tcW w:w="56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B486D44" w14:textId="76204F16" w:rsidR="00B65AB0" w:rsidRPr="00496D49" w:rsidRDefault="00496D49" w:rsidP="0097354E">
            <w:pPr>
              <w:spacing w:after="0" w:line="240" w:lineRule="auto"/>
              <w:jc w:val="center"/>
              <w:rPr>
                <w:rFonts w:ascii="Times New Roman" w:hAnsi="Times New Roman"/>
                <w:color w:val="000000"/>
                <w:sz w:val="16"/>
                <w:szCs w:val="16"/>
              </w:rPr>
            </w:pPr>
            <w:r w:rsidRPr="00496D49">
              <w:rPr>
                <w:rFonts w:ascii="Times New Roman" w:hAnsi="Times New Roman"/>
                <w:color w:val="000000"/>
                <w:sz w:val="16"/>
                <w:szCs w:val="16"/>
              </w:rPr>
              <w:t>1614</w:t>
            </w:r>
          </w:p>
        </w:tc>
        <w:tc>
          <w:tcPr>
            <w:tcW w:w="855" w:type="dxa"/>
            <w:tcBorders>
              <w:top w:val="single" w:sz="4" w:space="0" w:color="auto"/>
              <w:left w:val="single" w:sz="4" w:space="0" w:color="auto"/>
              <w:bottom w:val="single" w:sz="4" w:space="0" w:color="auto"/>
              <w:right w:val="single" w:sz="4" w:space="0" w:color="auto"/>
            </w:tcBorders>
            <w:vAlign w:val="center"/>
          </w:tcPr>
          <w:p w14:paraId="64948EDC" w14:textId="60C302D0" w:rsidR="00B65AB0" w:rsidRPr="00756FC6" w:rsidRDefault="00496D49" w:rsidP="0097354E">
            <w:pPr>
              <w:spacing w:after="0" w:line="240" w:lineRule="auto"/>
              <w:jc w:val="center"/>
              <w:rPr>
                <w:rFonts w:ascii="Times New Roman" w:hAnsi="Times New Roman"/>
                <w:color w:val="000000"/>
                <w:sz w:val="16"/>
                <w:szCs w:val="16"/>
              </w:rPr>
            </w:pPr>
            <w:r>
              <w:rPr>
                <w:rFonts w:ascii="Times New Roman" w:hAnsi="Times New Roman"/>
                <w:color w:val="000000"/>
                <w:sz w:val="16"/>
                <w:szCs w:val="16"/>
              </w:rPr>
              <w:t>89</w:t>
            </w:r>
          </w:p>
        </w:tc>
        <w:tc>
          <w:tcPr>
            <w:tcW w:w="709" w:type="dxa"/>
            <w:tcBorders>
              <w:top w:val="single" w:sz="4" w:space="0" w:color="auto"/>
              <w:left w:val="single" w:sz="4" w:space="0" w:color="auto"/>
              <w:bottom w:val="single" w:sz="4" w:space="0" w:color="auto"/>
              <w:right w:val="single" w:sz="4" w:space="0" w:color="auto"/>
            </w:tcBorders>
            <w:vAlign w:val="center"/>
          </w:tcPr>
          <w:p w14:paraId="323980DD"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Pr>
                <w:rFonts w:ascii="Times New Roman" w:hAnsi="Times New Roman"/>
                <w:color w:val="000000"/>
                <w:sz w:val="16"/>
                <w:szCs w:val="16"/>
              </w:rPr>
              <w:t>1614</w:t>
            </w:r>
          </w:p>
        </w:tc>
        <w:tc>
          <w:tcPr>
            <w:tcW w:w="709" w:type="dxa"/>
            <w:tcBorders>
              <w:top w:val="single" w:sz="4" w:space="0" w:color="auto"/>
              <w:left w:val="single" w:sz="4" w:space="0" w:color="auto"/>
              <w:bottom w:val="single" w:sz="4" w:space="0" w:color="auto"/>
              <w:right w:val="single" w:sz="4" w:space="0" w:color="auto"/>
            </w:tcBorders>
            <w:vAlign w:val="center"/>
          </w:tcPr>
          <w:p w14:paraId="63116A30"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p>
        </w:tc>
        <w:tc>
          <w:tcPr>
            <w:tcW w:w="712" w:type="dxa"/>
            <w:tcBorders>
              <w:top w:val="single" w:sz="4" w:space="0" w:color="auto"/>
              <w:left w:val="single" w:sz="4" w:space="0" w:color="auto"/>
              <w:bottom w:val="single" w:sz="4" w:space="0" w:color="auto"/>
              <w:right w:val="single" w:sz="4" w:space="0" w:color="auto"/>
            </w:tcBorders>
            <w:shd w:val="clear" w:color="auto" w:fill="auto"/>
            <w:vAlign w:val="center"/>
          </w:tcPr>
          <w:p w14:paraId="2E238D5A"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н</w:t>
            </w:r>
            <w:r w:rsidRPr="00756FC6">
              <w:rPr>
                <w:rFonts w:ascii="Times New Roman" w:eastAsia="Times New Roman" w:hAnsi="Times New Roman"/>
                <w:color w:val="000000"/>
                <w:sz w:val="16"/>
                <w:szCs w:val="16"/>
                <w:lang w:val="en-US" w:eastAsia="ru-RU"/>
              </w:rPr>
              <w:t>/</w:t>
            </w:r>
            <w:r w:rsidRPr="00756FC6">
              <w:rPr>
                <w:rFonts w:ascii="Times New Roman" w:eastAsia="Times New Roman" w:hAnsi="Times New Roman"/>
                <w:color w:val="000000"/>
                <w:sz w:val="16"/>
                <w:szCs w:val="16"/>
                <w:lang w:eastAsia="ru-RU"/>
              </w:rPr>
              <w:t>д</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F28E56" w14:textId="28BF6F9D" w:rsidR="00B65AB0" w:rsidRPr="00756FC6" w:rsidRDefault="005E6C11" w:rsidP="0097354E">
            <w:pPr>
              <w:spacing w:after="0" w:line="240" w:lineRule="auto"/>
              <w:jc w:val="center"/>
              <w:rPr>
                <w:rFonts w:ascii="Times New Roman" w:eastAsia="Times New Roman" w:hAnsi="Times New Roman"/>
                <w:color w:val="000000"/>
                <w:sz w:val="16"/>
                <w:szCs w:val="16"/>
                <w:lang w:eastAsia="ru-RU"/>
              </w:rPr>
            </w:pPr>
            <w:r>
              <w:rPr>
                <w:rFonts w:ascii="Times New Roman" w:hAnsi="Times New Roman"/>
                <w:color w:val="000000"/>
                <w:sz w:val="16"/>
                <w:szCs w:val="16"/>
              </w:rPr>
              <w:t>-</w:t>
            </w:r>
          </w:p>
        </w:tc>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4B4E84" w14:textId="4FE22184" w:rsidR="00B65AB0" w:rsidRPr="00756FC6" w:rsidRDefault="005E6C11" w:rsidP="0097354E">
            <w:pPr>
              <w:spacing w:after="0" w:line="240" w:lineRule="auto"/>
              <w:jc w:val="center"/>
              <w:rPr>
                <w:rFonts w:ascii="Times New Roman" w:eastAsia="Times New Roman" w:hAnsi="Times New Roman"/>
                <w:color w:val="000000"/>
                <w:sz w:val="16"/>
                <w:szCs w:val="16"/>
                <w:lang w:eastAsia="ru-RU"/>
              </w:rPr>
            </w:pPr>
            <w:r>
              <w:rPr>
                <w:rFonts w:ascii="Times New Roman" w:eastAsia="Times New Roman" w:hAnsi="Times New Roman"/>
                <w:color w:val="000000"/>
                <w:sz w:val="16"/>
                <w:szCs w:val="16"/>
                <w:lang w:eastAsia="ru-RU"/>
              </w:rPr>
              <w:t>1098</w:t>
            </w:r>
          </w:p>
        </w:tc>
        <w:tc>
          <w:tcPr>
            <w:tcW w:w="851" w:type="dxa"/>
            <w:tcBorders>
              <w:top w:val="single" w:sz="4" w:space="0" w:color="auto"/>
              <w:left w:val="single" w:sz="4" w:space="0" w:color="auto"/>
              <w:bottom w:val="single" w:sz="4" w:space="0" w:color="auto"/>
              <w:right w:val="single" w:sz="4" w:space="0" w:color="auto"/>
            </w:tcBorders>
            <w:vAlign w:val="center"/>
          </w:tcPr>
          <w:p w14:paraId="4C0FC630"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0</w:t>
            </w:r>
          </w:p>
        </w:tc>
      </w:tr>
      <w:tr w:rsidR="00B65AB0" w:rsidRPr="00756FC6" w14:paraId="7F7B3791" w14:textId="77777777" w:rsidTr="00B418D7">
        <w:trPr>
          <w:trHeight w:val="315"/>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E26A5"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1.2</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0D4456" w14:textId="77777777" w:rsidR="00B65AB0" w:rsidRPr="00756FC6" w:rsidRDefault="00B65AB0" w:rsidP="0097354E">
            <w:pPr>
              <w:spacing w:after="0" w:line="240" w:lineRule="auto"/>
              <w:jc w:val="right"/>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ЗОУ</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035A27"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443</w:t>
            </w:r>
            <w:r>
              <w:rPr>
                <w:rFonts w:ascii="Times New Roman" w:hAnsi="Times New Roman"/>
                <w:color w:val="000000"/>
                <w:sz w:val="16"/>
                <w:szCs w:val="16"/>
              </w:rPr>
              <w:t>8</w:t>
            </w:r>
          </w:p>
        </w:tc>
        <w:tc>
          <w:tcPr>
            <w:tcW w:w="708" w:type="dxa"/>
            <w:tcBorders>
              <w:top w:val="single" w:sz="4" w:space="0" w:color="auto"/>
              <w:left w:val="single" w:sz="4" w:space="0" w:color="auto"/>
              <w:bottom w:val="single" w:sz="4" w:space="0" w:color="auto"/>
              <w:right w:val="single" w:sz="4" w:space="0" w:color="auto"/>
            </w:tcBorders>
            <w:vAlign w:val="center"/>
          </w:tcPr>
          <w:p w14:paraId="40A66BE0" w14:textId="3A0BF464" w:rsidR="00B65AB0" w:rsidRPr="00756FC6" w:rsidRDefault="00B418D7" w:rsidP="0097354E">
            <w:pPr>
              <w:spacing w:after="0" w:line="240" w:lineRule="auto"/>
              <w:jc w:val="center"/>
              <w:rPr>
                <w:rFonts w:ascii="Times New Roman" w:hAnsi="Times New Roman"/>
                <w:color w:val="000000"/>
                <w:sz w:val="16"/>
                <w:szCs w:val="16"/>
              </w:rPr>
            </w:pPr>
            <w:r>
              <w:rPr>
                <w:rFonts w:ascii="Times New Roman" w:hAnsi="Times New Roman"/>
                <w:color w:val="000000"/>
                <w:sz w:val="16"/>
                <w:szCs w:val="16"/>
              </w:rPr>
              <w:t>4272</w:t>
            </w:r>
          </w:p>
        </w:tc>
        <w:tc>
          <w:tcPr>
            <w:tcW w:w="56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8544D2" w14:textId="691173A2" w:rsidR="00B65AB0" w:rsidRPr="00496D49" w:rsidRDefault="00496D49" w:rsidP="0097354E">
            <w:pPr>
              <w:spacing w:after="0" w:line="240" w:lineRule="auto"/>
              <w:jc w:val="center"/>
              <w:rPr>
                <w:rFonts w:ascii="Times New Roman" w:hAnsi="Times New Roman"/>
                <w:color w:val="000000"/>
                <w:sz w:val="16"/>
                <w:szCs w:val="16"/>
              </w:rPr>
            </w:pPr>
            <w:r w:rsidRPr="00496D49">
              <w:rPr>
                <w:rFonts w:ascii="Times New Roman" w:hAnsi="Times New Roman"/>
                <w:color w:val="000000"/>
                <w:sz w:val="16"/>
                <w:szCs w:val="16"/>
              </w:rPr>
              <w:t>4272</w:t>
            </w:r>
          </w:p>
        </w:tc>
        <w:tc>
          <w:tcPr>
            <w:tcW w:w="855" w:type="dxa"/>
            <w:tcBorders>
              <w:top w:val="single" w:sz="4" w:space="0" w:color="auto"/>
              <w:left w:val="single" w:sz="4" w:space="0" w:color="auto"/>
              <w:bottom w:val="single" w:sz="4" w:space="0" w:color="auto"/>
              <w:right w:val="single" w:sz="4" w:space="0" w:color="auto"/>
            </w:tcBorders>
            <w:vAlign w:val="center"/>
          </w:tcPr>
          <w:p w14:paraId="52ADFAF7" w14:textId="737CD7EE" w:rsidR="00B65AB0" w:rsidRPr="00756FC6" w:rsidRDefault="00496D49" w:rsidP="0097354E">
            <w:pPr>
              <w:spacing w:after="0" w:line="240" w:lineRule="auto"/>
              <w:jc w:val="center"/>
              <w:rPr>
                <w:rFonts w:ascii="Times New Roman" w:hAnsi="Times New Roman"/>
                <w:color w:val="000000"/>
                <w:sz w:val="16"/>
                <w:szCs w:val="16"/>
              </w:rPr>
            </w:pPr>
            <w:r>
              <w:rPr>
                <w:rFonts w:ascii="Times New Roman" w:hAnsi="Times New Roman"/>
                <w:color w:val="000000"/>
                <w:sz w:val="16"/>
                <w:szCs w:val="16"/>
              </w:rPr>
              <w:t>96</w:t>
            </w:r>
          </w:p>
        </w:tc>
        <w:tc>
          <w:tcPr>
            <w:tcW w:w="709" w:type="dxa"/>
            <w:tcBorders>
              <w:top w:val="single" w:sz="4" w:space="0" w:color="auto"/>
              <w:left w:val="single" w:sz="4" w:space="0" w:color="auto"/>
              <w:bottom w:val="single" w:sz="4" w:space="0" w:color="auto"/>
              <w:right w:val="single" w:sz="4" w:space="0" w:color="auto"/>
            </w:tcBorders>
            <w:vAlign w:val="center"/>
          </w:tcPr>
          <w:p w14:paraId="7781A4ED"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Pr>
                <w:rFonts w:ascii="Times New Roman" w:hAnsi="Times New Roman"/>
                <w:color w:val="000000"/>
                <w:sz w:val="16"/>
                <w:szCs w:val="16"/>
              </w:rPr>
              <w:t>4310</w:t>
            </w:r>
          </w:p>
        </w:tc>
        <w:tc>
          <w:tcPr>
            <w:tcW w:w="709" w:type="dxa"/>
            <w:tcBorders>
              <w:top w:val="single" w:sz="4" w:space="0" w:color="auto"/>
              <w:left w:val="single" w:sz="4" w:space="0" w:color="auto"/>
              <w:bottom w:val="single" w:sz="4" w:space="0" w:color="auto"/>
              <w:right w:val="single" w:sz="4" w:space="0" w:color="auto"/>
            </w:tcBorders>
            <w:vAlign w:val="center"/>
          </w:tcPr>
          <w:p w14:paraId="43A11813"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p>
        </w:tc>
        <w:tc>
          <w:tcPr>
            <w:tcW w:w="712" w:type="dxa"/>
            <w:tcBorders>
              <w:top w:val="single" w:sz="4" w:space="0" w:color="auto"/>
              <w:left w:val="single" w:sz="4" w:space="0" w:color="auto"/>
              <w:bottom w:val="single" w:sz="4" w:space="0" w:color="auto"/>
              <w:right w:val="single" w:sz="4" w:space="0" w:color="auto"/>
            </w:tcBorders>
            <w:shd w:val="clear" w:color="auto" w:fill="auto"/>
            <w:vAlign w:val="center"/>
          </w:tcPr>
          <w:p w14:paraId="16257409"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н</w:t>
            </w:r>
            <w:r w:rsidRPr="00756FC6">
              <w:rPr>
                <w:rFonts w:ascii="Times New Roman" w:eastAsia="Times New Roman" w:hAnsi="Times New Roman"/>
                <w:color w:val="000000"/>
                <w:sz w:val="16"/>
                <w:szCs w:val="16"/>
                <w:lang w:val="en-US" w:eastAsia="ru-RU"/>
              </w:rPr>
              <w:t>/</w:t>
            </w:r>
            <w:r w:rsidRPr="00756FC6">
              <w:rPr>
                <w:rFonts w:ascii="Times New Roman" w:eastAsia="Times New Roman" w:hAnsi="Times New Roman"/>
                <w:color w:val="000000"/>
                <w:sz w:val="16"/>
                <w:szCs w:val="16"/>
                <w:lang w:eastAsia="ru-RU"/>
              </w:rPr>
              <w:t>д</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E13CA9" w14:textId="23C370A5" w:rsidR="00B65AB0" w:rsidRPr="00756FC6" w:rsidRDefault="005E6C11" w:rsidP="0097354E">
            <w:pPr>
              <w:spacing w:after="0" w:line="240" w:lineRule="auto"/>
              <w:jc w:val="center"/>
              <w:rPr>
                <w:rFonts w:ascii="Times New Roman" w:eastAsia="Times New Roman" w:hAnsi="Times New Roman"/>
                <w:color w:val="000000"/>
                <w:sz w:val="16"/>
                <w:szCs w:val="16"/>
                <w:lang w:eastAsia="ru-RU"/>
              </w:rPr>
            </w:pPr>
            <w:r w:rsidRPr="005E6C11">
              <w:rPr>
                <w:rFonts w:ascii="Times New Roman" w:hAnsi="Times New Roman"/>
                <w:color w:val="000000"/>
                <w:sz w:val="16"/>
                <w:szCs w:val="16"/>
              </w:rPr>
              <w:t>39078</w:t>
            </w:r>
          </w:p>
        </w:tc>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E0EC80" w14:textId="4DE879D8" w:rsidR="00B65AB0" w:rsidRPr="00756FC6" w:rsidRDefault="005E6C11" w:rsidP="0097354E">
            <w:pPr>
              <w:spacing w:after="0" w:line="240" w:lineRule="auto"/>
              <w:jc w:val="center"/>
              <w:rPr>
                <w:rFonts w:ascii="Times New Roman" w:eastAsia="Times New Roman" w:hAnsi="Times New Roman"/>
                <w:color w:val="000000"/>
                <w:sz w:val="16"/>
                <w:szCs w:val="16"/>
                <w:lang w:eastAsia="ru-RU"/>
              </w:rPr>
            </w:pPr>
            <w:r>
              <w:rPr>
                <w:rFonts w:ascii="Times New Roman" w:eastAsia="Times New Roman" w:hAnsi="Times New Roman"/>
                <w:color w:val="000000"/>
                <w:sz w:val="16"/>
                <w:szCs w:val="16"/>
                <w:lang w:eastAsia="ru-RU"/>
              </w:rPr>
              <w:t>2718</w:t>
            </w:r>
          </w:p>
        </w:tc>
        <w:tc>
          <w:tcPr>
            <w:tcW w:w="851" w:type="dxa"/>
            <w:tcBorders>
              <w:top w:val="single" w:sz="4" w:space="0" w:color="auto"/>
              <w:left w:val="single" w:sz="4" w:space="0" w:color="auto"/>
              <w:bottom w:val="single" w:sz="4" w:space="0" w:color="auto"/>
              <w:right w:val="single" w:sz="4" w:space="0" w:color="auto"/>
            </w:tcBorders>
            <w:vAlign w:val="center"/>
          </w:tcPr>
          <w:p w14:paraId="7BDD9A73"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0</w:t>
            </w:r>
          </w:p>
        </w:tc>
      </w:tr>
      <w:tr w:rsidR="00B65AB0" w:rsidRPr="00756FC6" w14:paraId="74DBA824" w14:textId="77777777" w:rsidTr="00B418D7">
        <w:trPr>
          <w:trHeight w:val="315"/>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0FB761"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bookmarkStart w:id="19" w:name="_Hlk169265898"/>
            <w:r w:rsidRPr="00756FC6">
              <w:rPr>
                <w:rFonts w:ascii="Times New Roman" w:eastAsia="Times New Roman" w:hAnsi="Times New Roman"/>
                <w:b/>
                <w:color w:val="000000"/>
                <w:sz w:val="16"/>
                <w:szCs w:val="16"/>
                <w:lang w:eastAsia="ru-RU"/>
              </w:rPr>
              <w:t>2.</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FAC7E6" w14:textId="77777777" w:rsidR="00B65AB0" w:rsidRPr="00756FC6" w:rsidRDefault="00B65AB0" w:rsidP="0097354E">
            <w:pPr>
              <w:spacing w:after="0" w:line="240" w:lineRule="auto"/>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Итого в Эвенкии</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4DD39D38"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b/>
                <w:color w:val="000000"/>
                <w:sz w:val="16"/>
                <w:szCs w:val="16"/>
                <w:lang w:eastAsia="ru-RU"/>
              </w:rPr>
              <w:t>3125</w:t>
            </w:r>
          </w:p>
        </w:tc>
        <w:tc>
          <w:tcPr>
            <w:tcW w:w="708" w:type="dxa"/>
            <w:tcBorders>
              <w:top w:val="single" w:sz="4" w:space="0" w:color="auto"/>
              <w:left w:val="single" w:sz="4" w:space="0" w:color="auto"/>
              <w:bottom w:val="single" w:sz="4" w:space="0" w:color="auto"/>
              <w:right w:val="single" w:sz="4" w:space="0" w:color="auto"/>
            </w:tcBorders>
            <w:vAlign w:val="center"/>
          </w:tcPr>
          <w:p w14:paraId="4A433EF1" w14:textId="5A6F5440" w:rsidR="00B65AB0" w:rsidRPr="00756FC6" w:rsidRDefault="00B65AB0" w:rsidP="0097354E">
            <w:pPr>
              <w:spacing w:after="0" w:line="240" w:lineRule="auto"/>
              <w:ind w:right="-138"/>
              <w:jc w:val="center"/>
              <w:rPr>
                <w:rFonts w:ascii="Times New Roman" w:eastAsia="Times New Roman" w:hAnsi="Times New Roman"/>
                <w:b/>
                <w:bCs/>
                <w:color w:val="000000"/>
                <w:sz w:val="16"/>
                <w:szCs w:val="16"/>
                <w:lang w:eastAsia="ru-RU"/>
              </w:rPr>
            </w:pPr>
            <w:r>
              <w:rPr>
                <w:rFonts w:ascii="Times New Roman" w:eastAsia="Times New Roman" w:hAnsi="Times New Roman"/>
                <w:b/>
                <w:bCs/>
                <w:color w:val="000000"/>
                <w:sz w:val="16"/>
                <w:szCs w:val="16"/>
                <w:lang w:eastAsia="ru-RU"/>
              </w:rPr>
              <w:t>30</w:t>
            </w:r>
            <w:r w:rsidR="007842BD">
              <w:rPr>
                <w:rFonts w:ascii="Times New Roman" w:eastAsia="Times New Roman" w:hAnsi="Times New Roman"/>
                <w:b/>
                <w:bCs/>
                <w:color w:val="000000"/>
                <w:sz w:val="16"/>
                <w:szCs w:val="16"/>
                <w:lang w:eastAsia="ru-RU"/>
              </w:rPr>
              <w:t>97</w:t>
            </w:r>
          </w:p>
        </w:tc>
        <w:tc>
          <w:tcPr>
            <w:tcW w:w="568" w:type="dxa"/>
            <w:gridSpan w:val="2"/>
            <w:tcBorders>
              <w:top w:val="single" w:sz="4" w:space="0" w:color="auto"/>
              <w:left w:val="single" w:sz="4" w:space="0" w:color="auto"/>
              <w:bottom w:val="single" w:sz="4" w:space="0" w:color="auto"/>
              <w:right w:val="single" w:sz="4" w:space="0" w:color="auto"/>
            </w:tcBorders>
            <w:vAlign w:val="center"/>
          </w:tcPr>
          <w:p w14:paraId="10D275FA" w14:textId="0C385B45" w:rsidR="00B65AB0" w:rsidRPr="00756FC6" w:rsidRDefault="007842BD" w:rsidP="0097354E">
            <w:pPr>
              <w:spacing w:after="0" w:line="240" w:lineRule="auto"/>
              <w:ind w:right="-138"/>
              <w:rPr>
                <w:rFonts w:ascii="Times New Roman" w:eastAsia="Times New Roman" w:hAnsi="Times New Roman"/>
                <w:b/>
                <w:bCs/>
                <w:color w:val="000000"/>
                <w:sz w:val="16"/>
                <w:szCs w:val="16"/>
                <w:lang w:eastAsia="ru-RU"/>
              </w:rPr>
            </w:pPr>
            <w:r>
              <w:rPr>
                <w:rFonts w:ascii="Times New Roman" w:eastAsia="Times New Roman" w:hAnsi="Times New Roman"/>
                <w:b/>
                <w:bCs/>
                <w:color w:val="000000"/>
                <w:sz w:val="16"/>
                <w:szCs w:val="16"/>
                <w:lang w:eastAsia="ru-RU"/>
              </w:rPr>
              <w:t>3083 (</w:t>
            </w:r>
            <w:r w:rsidR="00B65AB0">
              <w:rPr>
                <w:rFonts w:ascii="Times New Roman" w:eastAsia="Times New Roman" w:hAnsi="Times New Roman"/>
                <w:b/>
                <w:bCs/>
                <w:color w:val="000000"/>
                <w:sz w:val="16"/>
                <w:szCs w:val="16"/>
                <w:lang w:eastAsia="ru-RU"/>
              </w:rPr>
              <w:t>8241</w:t>
            </w:r>
            <w:r>
              <w:rPr>
                <w:rFonts w:ascii="Times New Roman" w:eastAsia="Times New Roman" w:hAnsi="Times New Roman"/>
                <w:b/>
                <w:bCs/>
                <w:color w:val="000000"/>
                <w:sz w:val="16"/>
                <w:szCs w:val="16"/>
                <w:lang w:eastAsia="ru-RU"/>
              </w:rPr>
              <w:t>)</w:t>
            </w:r>
            <w:r w:rsidR="00B65AB0" w:rsidRPr="00756FC6">
              <w:rPr>
                <w:rFonts w:ascii="Times New Roman" w:eastAsia="Times New Roman" w:hAnsi="Times New Roman"/>
                <w:b/>
                <w:bCs/>
                <w:color w:val="000000"/>
                <w:sz w:val="16"/>
                <w:szCs w:val="16"/>
                <w:lang w:eastAsia="ru-RU"/>
              </w:rPr>
              <w:t xml:space="preserve"> </w:t>
            </w:r>
          </w:p>
        </w:tc>
        <w:tc>
          <w:tcPr>
            <w:tcW w:w="855" w:type="dxa"/>
            <w:tcBorders>
              <w:top w:val="single" w:sz="4" w:space="0" w:color="auto"/>
              <w:left w:val="single" w:sz="4" w:space="0" w:color="auto"/>
              <w:bottom w:val="single" w:sz="4" w:space="0" w:color="auto"/>
              <w:right w:val="single" w:sz="4" w:space="0" w:color="auto"/>
            </w:tcBorders>
            <w:vAlign w:val="center"/>
          </w:tcPr>
          <w:p w14:paraId="7504A3CD" w14:textId="264A242E" w:rsidR="00B65AB0" w:rsidRPr="00756FC6" w:rsidRDefault="007842BD" w:rsidP="0097354E">
            <w:pPr>
              <w:spacing w:after="0" w:line="240" w:lineRule="auto"/>
              <w:jc w:val="center"/>
              <w:rPr>
                <w:rFonts w:ascii="Times New Roman" w:eastAsia="Times New Roman" w:hAnsi="Times New Roman"/>
                <w:b/>
                <w:bCs/>
                <w:color w:val="000000"/>
                <w:sz w:val="16"/>
                <w:szCs w:val="16"/>
                <w:lang w:eastAsia="ru-RU"/>
              </w:rPr>
            </w:pPr>
            <w:r>
              <w:rPr>
                <w:rFonts w:ascii="Times New Roman" w:eastAsia="Times New Roman" w:hAnsi="Times New Roman"/>
                <w:b/>
                <w:color w:val="000000"/>
                <w:sz w:val="16"/>
                <w:szCs w:val="16"/>
                <w:lang w:eastAsia="ru-RU"/>
              </w:rPr>
              <w:t>99 (</w:t>
            </w:r>
            <w:r w:rsidR="00B65AB0">
              <w:rPr>
                <w:rFonts w:ascii="Times New Roman" w:eastAsia="Times New Roman" w:hAnsi="Times New Roman"/>
                <w:b/>
                <w:color w:val="000000"/>
                <w:sz w:val="16"/>
                <w:szCs w:val="16"/>
                <w:lang w:eastAsia="ru-RU"/>
              </w:rPr>
              <w:t>264</w:t>
            </w:r>
            <w:r>
              <w:rPr>
                <w:rFonts w:ascii="Times New Roman" w:eastAsia="Times New Roman" w:hAnsi="Times New Roman"/>
                <w:b/>
                <w:color w:val="000000"/>
                <w:sz w:val="16"/>
                <w:szCs w:val="16"/>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14:paraId="4E0CE137" w14:textId="77777777" w:rsidR="00B65AB0" w:rsidRPr="00756FC6" w:rsidRDefault="00B65AB0" w:rsidP="0097354E">
            <w:pPr>
              <w:spacing w:after="0" w:line="240" w:lineRule="auto"/>
              <w:jc w:val="center"/>
              <w:rPr>
                <w:rFonts w:ascii="Times New Roman" w:hAnsi="Times New Roman"/>
                <w:b/>
                <w:bCs/>
                <w:color w:val="000000"/>
                <w:sz w:val="16"/>
                <w:szCs w:val="16"/>
                <w:lang w:val="en-US"/>
              </w:rPr>
            </w:pPr>
            <w:r>
              <w:rPr>
                <w:rFonts w:ascii="Times New Roman" w:eastAsia="Times New Roman" w:hAnsi="Times New Roman"/>
                <w:b/>
                <w:bCs/>
                <w:color w:val="000000"/>
                <w:sz w:val="16"/>
                <w:szCs w:val="16"/>
                <w:lang w:eastAsia="ru-RU"/>
              </w:rPr>
              <w:t>3083</w:t>
            </w:r>
          </w:p>
        </w:tc>
        <w:tc>
          <w:tcPr>
            <w:tcW w:w="709" w:type="dxa"/>
            <w:tcBorders>
              <w:top w:val="single" w:sz="4" w:space="0" w:color="auto"/>
              <w:left w:val="single" w:sz="4" w:space="0" w:color="auto"/>
              <w:bottom w:val="single" w:sz="4" w:space="0" w:color="auto"/>
              <w:right w:val="single" w:sz="4" w:space="0" w:color="auto"/>
            </w:tcBorders>
            <w:vAlign w:val="center"/>
          </w:tcPr>
          <w:p w14:paraId="5F28CAA1" w14:textId="77777777" w:rsidR="00B65AB0" w:rsidRPr="00756FC6" w:rsidRDefault="00B65AB0" w:rsidP="0097354E">
            <w:pPr>
              <w:spacing w:after="0" w:line="240" w:lineRule="auto"/>
              <w:jc w:val="center"/>
              <w:rPr>
                <w:rFonts w:ascii="Times New Roman" w:hAnsi="Times New Roman"/>
                <w:b/>
                <w:bCs/>
                <w:color w:val="000000"/>
                <w:sz w:val="16"/>
                <w:szCs w:val="16"/>
                <w:lang w:val="en-US"/>
              </w:rPr>
            </w:pPr>
            <w:r>
              <w:rPr>
                <w:rFonts w:ascii="Times New Roman" w:eastAsia="Times New Roman" w:hAnsi="Times New Roman"/>
                <w:b/>
                <w:bCs/>
                <w:color w:val="000000"/>
                <w:sz w:val="16"/>
                <w:szCs w:val="16"/>
                <w:lang w:eastAsia="ru-RU"/>
              </w:rPr>
              <w:t>1418</w:t>
            </w:r>
          </w:p>
        </w:tc>
        <w:tc>
          <w:tcPr>
            <w:tcW w:w="712" w:type="dxa"/>
            <w:tcBorders>
              <w:top w:val="single" w:sz="4" w:space="0" w:color="auto"/>
              <w:left w:val="single" w:sz="4" w:space="0" w:color="auto"/>
              <w:bottom w:val="single" w:sz="4" w:space="0" w:color="auto"/>
              <w:right w:val="single" w:sz="4" w:space="0" w:color="auto"/>
            </w:tcBorders>
            <w:shd w:val="clear" w:color="auto" w:fill="auto"/>
            <w:vAlign w:val="center"/>
          </w:tcPr>
          <w:p w14:paraId="3AF25F8D" w14:textId="77777777" w:rsidR="00B65AB0" w:rsidRPr="002C6063" w:rsidRDefault="00B65AB0" w:rsidP="0097354E">
            <w:pPr>
              <w:spacing w:after="0" w:line="240" w:lineRule="auto"/>
              <w:jc w:val="center"/>
              <w:rPr>
                <w:rFonts w:ascii="Times New Roman" w:eastAsia="Times New Roman" w:hAnsi="Times New Roman"/>
                <w:b/>
                <w:bCs/>
                <w:color w:val="000000"/>
                <w:sz w:val="16"/>
                <w:szCs w:val="16"/>
                <w:lang w:eastAsia="ru-RU"/>
              </w:rPr>
            </w:pPr>
            <w:r>
              <w:rPr>
                <w:rFonts w:ascii="Times New Roman" w:hAnsi="Times New Roman"/>
                <w:b/>
                <w:bCs/>
                <w:color w:val="000000"/>
                <w:sz w:val="16"/>
                <w:szCs w:val="16"/>
              </w:rPr>
              <w:t>3740</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486E9F" w14:textId="424FDF84" w:rsidR="00B65AB0" w:rsidRPr="00756FC6" w:rsidRDefault="005E6C11" w:rsidP="0097354E">
            <w:pPr>
              <w:spacing w:after="0" w:line="240" w:lineRule="auto"/>
              <w:jc w:val="center"/>
              <w:rPr>
                <w:rFonts w:ascii="Times New Roman" w:eastAsia="Times New Roman" w:hAnsi="Times New Roman"/>
                <w:b/>
                <w:color w:val="000000"/>
                <w:sz w:val="16"/>
                <w:szCs w:val="16"/>
                <w:lang w:val="en-US" w:eastAsia="ru-RU"/>
              </w:rPr>
            </w:pPr>
            <w:r w:rsidRPr="005E6C11">
              <w:rPr>
                <w:rFonts w:ascii="Times New Roman" w:eastAsia="Times New Roman" w:hAnsi="Times New Roman"/>
                <w:b/>
                <w:color w:val="000000"/>
                <w:sz w:val="16"/>
                <w:szCs w:val="16"/>
                <w:lang w:val="en-US" w:eastAsia="ru-RU"/>
              </w:rPr>
              <w:t>19590</w:t>
            </w:r>
          </w:p>
        </w:tc>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C8D821" w14:textId="77777777" w:rsidR="00B65AB0" w:rsidRPr="00756FC6" w:rsidRDefault="00B65AB0" w:rsidP="0097354E">
            <w:pPr>
              <w:spacing w:after="0" w:line="240" w:lineRule="auto"/>
              <w:jc w:val="center"/>
              <w:rPr>
                <w:rFonts w:ascii="Times New Roman" w:eastAsia="Times New Roman" w:hAnsi="Times New Roman"/>
                <w:b/>
                <w:bCs/>
                <w:color w:val="000000"/>
                <w:sz w:val="16"/>
                <w:szCs w:val="16"/>
                <w:lang w:eastAsia="ru-RU"/>
              </w:rPr>
            </w:pPr>
            <w:r>
              <w:rPr>
                <w:rFonts w:ascii="Times New Roman" w:eastAsia="Times New Roman" w:hAnsi="Times New Roman"/>
                <w:b/>
                <w:bCs/>
                <w:color w:val="000000"/>
                <w:sz w:val="16"/>
                <w:szCs w:val="16"/>
                <w:lang w:eastAsia="ru-RU"/>
              </w:rPr>
              <w:t>1908</w:t>
            </w:r>
          </w:p>
        </w:tc>
        <w:tc>
          <w:tcPr>
            <w:tcW w:w="851" w:type="dxa"/>
            <w:tcBorders>
              <w:top w:val="single" w:sz="4" w:space="0" w:color="auto"/>
              <w:left w:val="single" w:sz="4" w:space="0" w:color="auto"/>
              <w:bottom w:val="single" w:sz="4" w:space="0" w:color="auto"/>
              <w:right w:val="single" w:sz="4" w:space="0" w:color="auto"/>
            </w:tcBorders>
            <w:vAlign w:val="center"/>
          </w:tcPr>
          <w:p w14:paraId="6C1821F5" w14:textId="31508CDF" w:rsidR="00B65AB0" w:rsidRPr="00756FC6" w:rsidRDefault="006C33A0" w:rsidP="0097354E">
            <w:pPr>
              <w:spacing w:after="0" w:line="240" w:lineRule="auto"/>
              <w:jc w:val="center"/>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389</w:t>
            </w:r>
          </w:p>
        </w:tc>
      </w:tr>
      <w:tr w:rsidR="00B65AB0" w:rsidRPr="00756FC6" w14:paraId="6D195CCA" w14:textId="77777777" w:rsidTr="00B418D7">
        <w:trPr>
          <w:trHeight w:val="315"/>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CE5BE6"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2.1</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A852E7" w14:textId="77777777" w:rsidR="00B65AB0" w:rsidRPr="00756FC6" w:rsidRDefault="00B65AB0" w:rsidP="0097354E">
            <w:pPr>
              <w:spacing w:after="0" w:line="240" w:lineRule="auto"/>
              <w:jc w:val="right"/>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в т.ч. ООУ</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816BA5"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156</w:t>
            </w:r>
            <w:r>
              <w:rPr>
                <w:rFonts w:ascii="Times New Roman" w:hAnsi="Times New Roman"/>
                <w:color w:val="000000"/>
                <w:sz w:val="16"/>
                <w:szCs w:val="16"/>
              </w:rPr>
              <w:t>2</w:t>
            </w:r>
          </w:p>
        </w:tc>
        <w:tc>
          <w:tcPr>
            <w:tcW w:w="708" w:type="dxa"/>
            <w:tcBorders>
              <w:top w:val="single" w:sz="4" w:space="0" w:color="auto"/>
              <w:left w:val="single" w:sz="4" w:space="0" w:color="auto"/>
              <w:bottom w:val="single" w:sz="4" w:space="0" w:color="auto"/>
              <w:right w:val="single" w:sz="4" w:space="0" w:color="auto"/>
            </w:tcBorders>
            <w:vAlign w:val="center"/>
          </w:tcPr>
          <w:p w14:paraId="500B5901" w14:textId="505E97E6" w:rsidR="00B65AB0" w:rsidRPr="00756FC6" w:rsidRDefault="005E6C11" w:rsidP="0097354E">
            <w:pPr>
              <w:spacing w:after="0" w:line="240" w:lineRule="auto"/>
              <w:jc w:val="center"/>
              <w:rPr>
                <w:rFonts w:ascii="Times New Roman" w:hAnsi="Times New Roman"/>
                <w:color w:val="000000"/>
                <w:sz w:val="16"/>
                <w:szCs w:val="16"/>
              </w:rPr>
            </w:pPr>
            <w:r>
              <w:rPr>
                <w:rFonts w:ascii="Times New Roman" w:hAnsi="Times New Roman"/>
                <w:color w:val="000000"/>
                <w:sz w:val="16"/>
                <w:szCs w:val="16"/>
              </w:rPr>
              <w:t>1562</w:t>
            </w:r>
          </w:p>
        </w:tc>
        <w:tc>
          <w:tcPr>
            <w:tcW w:w="56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E6260D1" w14:textId="52481558" w:rsidR="00B65AB0" w:rsidRPr="005E6C11" w:rsidRDefault="005E6C11" w:rsidP="005E6C11">
            <w:pPr>
              <w:spacing w:after="0" w:line="240" w:lineRule="auto"/>
              <w:jc w:val="center"/>
              <w:rPr>
                <w:rFonts w:ascii="Times New Roman" w:hAnsi="Times New Roman"/>
                <w:color w:val="000000"/>
                <w:sz w:val="16"/>
                <w:szCs w:val="16"/>
              </w:rPr>
            </w:pPr>
            <w:r w:rsidRPr="005E6C11">
              <w:rPr>
                <w:rFonts w:ascii="Times New Roman" w:hAnsi="Times New Roman"/>
                <w:color w:val="000000"/>
                <w:sz w:val="16"/>
                <w:szCs w:val="16"/>
              </w:rPr>
              <w:t>1548</w:t>
            </w:r>
          </w:p>
        </w:tc>
        <w:tc>
          <w:tcPr>
            <w:tcW w:w="855" w:type="dxa"/>
            <w:tcBorders>
              <w:top w:val="single" w:sz="4" w:space="0" w:color="auto"/>
              <w:left w:val="single" w:sz="4" w:space="0" w:color="auto"/>
              <w:bottom w:val="single" w:sz="4" w:space="0" w:color="auto"/>
              <w:right w:val="single" w:sz="4" w:space="0" w:color="auto"/>
            </w:tcBorders>
            <w:vAlign w:val="center"/>
          </w:tcPr>
          <w:p w14:paraId="7F290983" w14:textId="76655022" w:rsidR="00B65AB0" w:rsidRPr="00756FC6" w:rsidRDefault="00B418D7" w:rsidP="005E6C11">
            <w:pPr>
              <w:spacing w:after="0" w:line="240" w:lineRule="auto"/>
              <w:jc w:val="center"/>
              <w:rPr>
                <w:rFonts w:ascii="Times New Roman" w:hAnsi="Times New Roman"/>
                <w:color w:val="000000"/>
                <w:sz w:val="16"/>
                <w:szCs w:val="16"/>
              </w:rPr>
            </w:pPr>
            <w:r>
              <w:rPr>
                <w:rFonts w:ascii="Times New Roman" w:hAnsi="Times New Roman"/>
                <w:color w:val="000000"/>
                <w:sz w:val="16"/>
                <w:szCs w:val="16"/>
              </w:rPr>
              <w:t>99</w:t>
            </w:r>
          </w:p>
        </w:tc>
        <w:tc>
          <w:tcPr>
            <w:tcW w:w="709" w:type="dxa"/>
            <w:tcBorders>
              <w:top w:val="single" w:sz="4" w:space="0" w:color="auto"/>
              <w:left w:val="single" w:sz="4" w:space="0" w:color="auto"/>
              <w:bottom w:val="single" w:sz="4" w:space="0" w:color="auto"/>
              <w:right w:val="single" w:sz="4" w:space="0" w:color="auto"/>
            </w:tcBorders>
            <w:vAlign w:val="center"/>
          </w:tcPr>
          <w:p w14:paraId="645EF3C1"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Pr>
                <w:rFonts w:ascii="Times New Roman" w:hAnsi="Times New Roman"/>
                <w:color w:val="000000"/>
                <w:sz w:val="16"/>
                <w:szCs w:val="16"/>
              </w:rPr>
              <w:t>1548</w:t>
            </w:r>
          </w:p>
        </w:tc>
        <w:tc>
          <w:tcPr>
            <w:tcW w:w="709" w:type="dxa"/>
            <w:tcBorders>
              <w:top w:val="single" w:sz="4" w:space="0" w:color="auto"/>
              <w:left w:val="single" w:sz="4" w:space="0" w:color="auto"/>
              <w:bottom w:val="single" w:sz="4" w:space="0" w:color="auto"/>
              <w:right w:val="single" w:sz="4" w:space="0" w:color="auto"/>
            </w:tcBorders>
            <w:vAlign w:val="center"/>
          </w:tcPr>
          <w:p w14:paraId="29BA150C"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p>
        </w:tc>
        <w:tc>
          <w:tcPr>
            <w:tcW w:w="712" w:type="dxa"/>
            <w:tcBorders>
              <w:top w:val="single" w:sz="4" w:space="0" w:color="auto"/>
              <w:left w:val="single" w:sz="4" w:space="0" w:color="auto"/>
              <w:bottom w:val="single" w:sz="4" w:space="0" w:color="auto"/>
              <w:right w:val="single" w:sz="4" w:space="0" w:color="auto"/>
            </w:tcBorders>
            <w:shd w:val="clear" w:color="auto" w:fill="auto"/>
            <w:vAlign w:val="center"/>
          </w:tcPr>
          <w:p w14:paraId="62C63058"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н</w:t>
            </w:r>
            <w:r w:rsidRPr="00756FC6">
              <w:rPr>
                <w:rFonts w:ascii="Times New Roman" w:eastAsia="Times New Roman" w:hAnsi="Times New Roman"/>
                <w:color w:val="000000"/>
                <w:sz w:val="16"/>
                <w:szCs w:val="16"/>
                <w:lang w:val="en-US" w:eastAsia="ru-RU"/>
              </w:rPr>
              <w:t>/</w:t>
            </w:r>
            <w:r w:rsidRPr="00756FC6">
              <w:rPr>
                <w:rFonts w:ascii="Times New Roman" w:eastAsia="Times New Roman" w:hAnsi="Times New Roman"/>
                <w:color w:val="000000"/>
                <w:sz w:val="16"/>
                <w:szCs w:val="16"/>
                <w:lang w:eastAsia="ru-RU"/>
              </w:rPr>
              <w:t>д</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3988A4" w14:textId="19363383" w:rsidR="00B65AB0" w:rsidRPr="005E6C11" w:rsidRDefault="005E6C11" w:rsidP="0097354E">
            <w:pPr>
              <w:spacing w:after="0" w:line="240" w:lineRule="auto"/>
              <w:jc w:val="center"/>
              <w:rPr>
                <w:rFonts w:ascii="Times New Roman" w:eastAsia="Times New Roman" w:hAnsi="Times New Roman"/>
                <w:color w:val="000000"/>
                <w:sz w:val="16"/>
                <w:szCs w:val="16"/>
                <w:lang w:eastAsia="ru-RU"/>
              </w:rPr>
            </w:pPr>
            <w:r>
              <w:rPr>
                <w:rFonts w:ascii="Times New Roman" w:eastAsia="Times New Roman" w:hAnsi="Times New Roman"/>
                <w:color w:val="000000"/>
                <w:sz w:val="16"/>
                <w:szCs w:val="16"/>
                <w:lang w:eastAsia="ru-RU"/>
              </w:rPr>
              <w:t>-</w:t>
            </w:r>
          </w:p>
        </w:tc>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3BF245" w14:textId="3413A7E4" w:rsidR="00B65AB0" w:rsidRPr="00756FC6" w:rsidRDefault="005E6C11" w:rsidP="0097354E">
            <w:pPr>
              <w:spacing w:after="0" w:line="240" w:lineRule="auto"/>
              <w:jc w:val="center"/>
              <w:rPr>
                <w:rFonts w:ascii="Times New Roman" w:eastAsia="Times New Roman" w:hAnsi="Times New Roman"/>
                <w:color w:val="000000"/>
                <w:sz w:val="16"/>
                <w:szCs w:val="16"/>
                <w:lang w:eastAsia="ru-RU"/>
              </w:rPr>
            </w:pPr>
            <w:r>
              <w:rPr>
                <w:rFonts w:ascii="Times New Roman" w:eastAsia="Times New Roman" w:hAnsi="Times New Roman"/>
                <w:color w:val="000000"/>
                <w:sz w:val="16"/>
                <w:szCs w:val="16"/>
                <w:lang w:eastAsia="ru-RU"/>
              </w:rPr>
              <w:t>954</w:t>
            </w:r>
          </w:p>
        </w:tc>
        <w:tc>
          <w:tcPr>
            <w:tcW w:w="851" w:type="dxa"/>
            <w:tcBorders>
              <w:top w:val="single" w:sz="4" w:space="0" w:color="auto"/>
              <w:left w:val="single" w:sz="4" w:space="0" w:color="auto"/>
              <w:bottom w:val="single" w:sz="4" w:space="0" w:color="auto"/>
              <w:right w:val="single" w:sz="4" w:space="0" w:color="auto"/>
            </w:tcBorders>
            <w:vAlign w:val="center"/>
          </w:tcPr>
          <w:p w14:paraId="50C9E9C0" w14:textId="6783D69B" w:rsidR="00B65AB0" w:rsidRPr="00756FC6" w:rsidRDefault="006C33A0" w:rsidP="0097354E">
            <w:pPr>
              <w:spacing w:after="0" w:line="240" w:lineRule="auto"/>
              <w:jc w:val="center"/>
              <w:rPr>
                <w:rFonts w:ascii="Times New Roman" w:eastAsia="Times New Roman" w:hAnsi="Times New Roman"/>
                <w:color w:val="000000"/>
                <w:sz w:val="16"/>
                <w:szCs w:val="16"/>
                <w:lang w:eastAsia="ru-RU"/>
              </w:rPr>
            </w:pPr>
            <w:r>
              <w:rPr>
                <w:rFonts w:ascii="Times New Roman" w:eastAsia="Times New Roman" w:hAnsi="Times New Roman"/>
                <w:color w:val="000000"/>
                <w:sz w:val="16"/>
                <w:szCs w:val="16"/>
                <w:lang w:eastAsia="ru-RU"/>
              </w:rPr>
              <w:t>389</w:t>
            </w:r>
          </w:p>
        </w:tc>
      </w:tr>
      <w:tr w:rsidR="00B65AB0" w:rsidRPr="00756FC6" w14:paraId="07EA410D" w14:textId="77777777" w:rsidTr="00B418D7">
        <w:trPr>
          <w:trHeight w:val="315"/>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09B3C3"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2.2</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41F569" w14:textId="77777777" w:rsidR="00B65AB0" w:rsidRPr="00756FC6" w:rsidRDefault="00B65AB0" w:rsidP="0097354E">
            <w:pPr>
              <w:spacing w:after="0" w:line="240" w:lineRule="auto"/>
              <w:jc w:val="right"/>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ЗОУ</w:t>
            </w:r>
          </w:p>
        </w:tc>
        <w:tc>
          <w:tcPr>
            <w:tcW w:w="710" w:type="dxa"/>
            <w:tcBorders>
              <w:top w:val="nil"/>
              <w:left w:val="single" w:sz="4" w:space="0" w:color="auto"/>
              <w:bottom w:val="single" w:sz="4" w:space="0" w:color="auto"/>
              <w:right w:val="single" w:sz="4" w:space="0" w:color="auto"/>
            </w:tcBorders>
            <w:shd w:val="clear" w:color="auto" w:fill="auto"/>
            <w:noWrap/>
            <w:vAlign w:val="center"/>
          </w:tcPr>
          <w:p w14:paraId="3970B87A"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156</w:t>
            </w:r>
            <w:r>
              <w:rPr>
                <w:rFonts w:ascii="Times New Roman" w:hAnsi="Times New Roman"/>
                <w:color w:val="000000"/>
                <w:sz w:val="16"/>
                <w:szCs w:val="16"/>
              </w:rPr>
              <w:t>3</w:t>
            </w:r>
          </w:p>
        </w:tc>
        <w:tc>
          <w:tcPr>
            <w:tcW w:w="714" w:type="dxa"/>
            <w:gridSpan w:val="2"/>
            <w:tcBorders>
              <w:top w:val="nil"/>
              <w:left w:val="single" w:sz="4" w:space="0" w:color="auto"/>
              <w:bottom w:val="single" w:sz="4" w:space="0" w:color="auto"/>
              <w:right w:val="single" w:sz="4" w:space="0" w:color="auto"/>
            </w:tcBorders>
            <w:vAlign w:val="center"/>
          </w:tcPr>
          <w:p w14:paraId="346204F3" w14:textId="3E0EAC25" w:rsidR="00B65AB0" w:rsidRPr="00756FC6" w:rsidRDefault="007842BD" w:rsidP="0097354E">
            <w:pPr>
              <w:spacing w:after="0" w:line="240" w:lineRule="auto"/>
              <w:jc w:val="center"/>
              <w:rPr>
                <w:rFonts w:ascii="Times New Roman" w:hAnsi="Times New Roman"/>
                <w:color w:val="000000"/>
                <w:sz w:val="16"/>
                <w:szCs w:val="16"/>
              </w:rPr>
            </w:pPr>
            <w:r>
              <w:rPr>
                <w:rFonts w:ascii="Times New Roman" w:hAnsi="Times New Roman"/>
                <w:color w:val="000000"/>
                <w:sz w:val="16"/>
                <w:szCs w:val="16"/>
              </w:rPr>
              <w:t>1535</w:t>
            </w:r>
          </w:p>
        </w:tc>
        <w:tc>
          <w:tcPr>
            <w:tcW w:w="562" w:type="dxa"/>
            <w:tcBorders>
              <w:top w:val="nil"/>
              <w:left w:val="single" w:sz="4" w:space="0" w:color="auto"/>
              <w:bottom w:val="single" w:sz="4" w:space="0" w:color="auto"/>
              <w:right w:val="single" w:sz="4" w:space="0" w:color="auto"/>
            </w:tcBorders>
            <w:shd w:val="clear" w:color="auto" w:fill="auto"/>
            <w:vAlign w:val="center"/>
          </w:tcPr>
          <w:p w14:paraId="2F64B5F2" w14:textId="71226752" w:rsidR="00B65AB0" w:rsidRPr="00B418D7" w:rsidRDefault="007842BD" w:rsidP="00B418D7">
            <w:pPr>
              <w:spacing w:after="0" w:line="240" w:lineRule="auto"/>
              <w:jc w:val="center"/>
              <w:rPr>
                <w:rFonts w:ascii="Times New Roman" w:hAnsi="Times New Roman"/>
                <w:color w:val="000000"/>
                <w:sz w:val="16"/>
                <w:szCs w:val="16"/>
              </w:rPr>
            </w:pPr>
            <w:r>
              <w:rPr>
                <w:rFonts w:ascii="Times New Roman" w:hAnsi="Times New Roman"/>
                <w:color w:val="000000"/>
                <w:sz w:val="16"/>
                <w:szCs w:val="16"/>
              </w:rPr>
              <w:t>1535</w:t>
            </w:r>
          </w:p>
        </w:tc>
        <w:tc>
          <w:tcPr>
            <w:tcW w:w="855" w:type="dxa"/>
            <w:tcBorders>
              <w:top w:val="single" w:sz="4" w:space="0" w:color="auto"/>
              <w:left w:val="single" w:sz="4" w:space="0" w:color="auto"/>
              <w:bottom w:val="single" w:sz="4" w:space="0" w:color="auto"/>
              <w:right w:val="single" w:sz="4" w:space="0" w:color="auto"/>
            </w:tcBorders>
            <w:vAlign w:val="center"/>
          </w:tcPr>
          <w:p w14:paraId="45A4CC52" w14:textId="22D321A0" w:rsidR="00B65AB0" w:rsidRPr="00756FC6" w:rsidRDefault="007842BD" w:rsidP="00B418D7">
            <w:pPr>
              <w:spacing w:after="0" w:line="240" w:lineRule="auto"/>
              <w:jc w:val="center"/>
              <w:rPr>
                <w:rFonts w:ascii="Times New Roman" w:hAnsi="Times New Roman"/>
                <w:color w:val="000000"/>
                <w:sz w:val="16"/>
                <w:szCs w:val="16"/>
              </w:rPr>
            </w:pPr>
            <w:r>
              <w:rPr>
                <w:rFonts w:ascii="Times New Roman" w:hAnsi="Times New Roman"/>
                <w:color w:val="000000"/>
                <w:sz w:val="16"/>
                <w:szCs w:val="16"/>
              </w:rPr>
              <w:t>98</w:t>
            </w:r>
          </w:p>
        </w:tc>
        <w:tc>
          <w:tcPr>
            <w:tcW w:w="709" w:type="dxa"/>
            <w:tcBorders>
              <w:top w:val="single" w:sz="4" w:space="0" w:color="auto"/>
              <w:left w:val="single" w:sz="4" w:space="0" w:color="auto"/>
              <w:bottom w:val="single" w:sz="4" w:space="0" w:color="auto"/>
              <w:right w:val="single" w:sz="4" w:space="0" w:color="auto"/>
            </w:tcBorders>
            <w:vAlign w:val="center"/>
          </w:tcPr>
          <w:p w14:paraId="5E3F4399"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Pr>
                <w:rFonts w:ascii="Times New Roman" w:hAnsi="Times New Roman"/>
                <w:color w:val="000000"/>
                <w:sz w:val="16"/>
                <w:szCs w:val="16"/>
              </w:rPr>
              <w:t>1535</w:t>
            </w:r>
          </w:p>
        </w:tc>
        <w:tc>
          <w:tcPr>
            <w:tcW w:w="709" w:type="dxa"/>
            <w:tcBorders>
              <w:top w:val="single" w:sz="4" w:space="0" w:color="auto"/>
              <w:left w:val="single" w:sz="4" w:space="0" w:color="auto"/>
              <w:bottom w:val="single" w:sz="4" w:space="0" w:color="auto"/>
              <w:right w:val="single" w:sz="4" w:space="0" w:color="auto"/>
            </w:tcBorders>
            <w:vAlign w:val="center"/>
          </w:tcPr>
          <w:p w14:paraId="3C112E4E"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p>
        </w:tc>
        <w:tc>
          <w:tcPr>
            <w:tcW w:w="712" w:type="dxa"/>
            <w:tcBorders>
              <w:top w:val="single" w:sz="4" w:space="0" w:color="auto"/>
              <w:left w:val="single" w:sz="4" w:space="0" w:color="auto"/>
              <w:bottom w:val="single" w:sz="4" w:space="0" w:color="auto"/>
              <w:right w:val="single" w:sz="4" w:space="0" w:color="auto"/>
            </w:tcBorders>
            <w:shd w:val="clear" w:color="auto" w:fill="auto"/>
            <w:vAlign w:val="center"/>
          </w:tcPr>
          <w:p w14:paraId="7A2A4B7C"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н</w:t>
            </w:r>
            <w:r w:rsidRPr="00756FC6">
              <w:rPr>
                <w:rFonts w:ascii="Times New Roman" w:eastAsia="Times New Roman" w:hAnsi="Times New Roman"/>
                <w:color w:val="000000"/>
                <w:sz w:val="16"/>
                <w:szCs w:val="16"/>
                <w:lang w:val="en-US" w:eastAsia="ru-RU"/>
              </w:rPr>
              <w:t>/</w:t>
            </w:r>
            <w:r w:rsidRPr="00756FC6">
              <w:rPr>
                <w:rFonts w:ascii="Times New Roman" w:eastAsia="Times New Roman" w:hAnsi="Times New Roman"/>
                <w:color w:val="000000"/>
                <w:sz w:val="16"/>
                <w:szCs w:val="16"/>
                <w:lang w:eastAsia="ru-RU"/>
              </w:rPr>
              <w:t>д</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9EDC7E" w14:textId="48871666" w:rsidR="00B65AB0" w:rsidRPr="00756FC6" w:rsidRDefault="005E6C11" w:rsidP="0097354E">
            <w:pPr>
              <w:spacing w:after="0" w:line="240" w:lineRule="auto"/>
              <w:jc w:val="center"/>
              <w:rPr>
                <w:rFonts w:ascii="Times New Roman" w:eastAsia="Times New Roman" w:hAnsi="Times New Roman"/>
                <w:color w:val="000000"/>
                <w:sz w:val="16"/>
                <w:szCs w:val="16"/>
                <w:lang w:val="en-US" w:eastAsia="ru-RU"/>
              </w:rPr>
            </w:pPr>
            <w:r w:rsidRPr="005E6C11">
              <w:rPr>
                <w:rFonts w:ascii="Times New Roman" w:eastAsia="Times New Roman" w:hAnsi="Times New Roman"/>
                <w:color w:val="000000"/>
                <w:sz w:val="16"/>
                <w:szCs w:val="16"/>
                <w:lang w:val="en-US" w:eastAsia="ru-RU"/>
              </w:rPr>
              <w:t>19590</w:t>
            </w:r>
          </w:p>
        </w:tc>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7D9EC5" w14:textId="6425E8F1" w:rsidR="00B65AB0" w:rsidRPr="00756FC6" w:rsidRDefault="005E6C11" w:rsidP="0097354E">
            <w:pPr>
              <w:spacing w:after="0" w:line="240" w:lineRule="auto"/>
              <w:jc w:val="center"/>
              <w:rPr>
                <w:rFonts w:ascii="Times New Roman" w:eastAsia="Times New Roman" w:hAnsi="Times New Roman"/>
                <w:color w:val="000000"/>
                <w:sz w:val="16"/>
                <w:szCs w:val="16"/>
                <w:lang w:eastAsia="ru-RU"/>
              </w:rPr>
            </w:pPr>
            <w:r>
              <w:rPr>
                <w:rFonts w:ascii="Times New Roman" w:eastAsia="Times New Roman" w:hAnsi="Times New Roman"/>
                <w:color w:val="000000"/>
                <w:sz w:val="16"/>
                <w:szCs w:val="16"/>
                <w:lang w:eastAsia="ru-RU"/>
              </w:rPr>
              <w:t>954</w:t>
            </w:r>
          </w:p>
        </w:tc>
        <w:tc>
          <w:tcPr>
            <w:tcW w:w="851" w:type="dxa"/>
            <w:tcBorders>
              <w:top w:val="single" w:sz="4" w:space="0" w:color="auto"/>
              <w:left w:val="single" w:sz="4" w:space="0" w:color="auto"/>
              <w:bottom w:val="single" w:sz="4" w:space="0" w:color="auto"/>
              <w:right w:val="single" w:sz="4" w:space="0" w:color="auto"/>
            </w:tcBorders>
            <w:vAlign w:val="center"/>
          </w:tcPr>
          <w:p w14:paraId="2E40D2F8"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0</w:t>
            </w:r>
          </w:p>
        </w:tc>
      </w:tr>
      <w:tr w:rsidR="00B65AB0" w:rsidRPr="00756FC6" w14:paraId="46F67C5C" w14:textId="77777777" w:rsidTr="00B418D7">
        <w:trPr>
          <w:trHeight w:val="315"/>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CE31BE"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3.</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570B55" w14:textId="77777777" w:rsidR="00B65AB0" w:rsidRPr="00756FC6" w:rsidRDefault="00B65AB0" w:rsidP="0097354E">
            <w:pPr>
              <w:spacing w:after="0" w:line="240" w:lineRule="auto"/>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Итого на Таймыре</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435A9664"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b/>
                <w:color w:val="000000"/>
                <w:sz w:val="16"/>
                <w:szCs w:val="16"/>
                <w:lang w:eastAsia="ru-RU"/>
              </w:rPr>
              <w:t>3125</w:t>
            </w:r>
          </w:p>
        </w:tc>
        <w:tc>
          <w:tcPr>
            <w:tcW w:w="708" w:type="dxa"/>
            <w:tcBorders>
              <w:top w:val="single" w:sz="4" w:space="0" w:color="auto"/>
              <w:left w:val="single" w:sz="4" w:space="0" w:color="auto"/>
              <w:bottom w:val="single" w:sz="4" w:space="0" w:color="auto"/>
              <w:right w:val="single" w:sz="4" w:space="0" w:color="auto"/>
            </w:tcBorders>
            <w:vAlign w:val="center"/>
          </w:tcPr>
          <w:p w14:paraId="0548645B" w14:textId="77777777" w:rsidR="00B65AB0" w:rsidRPr="00756FC6" w:rsidRDefault="00B65AB0" w:rsidP="0097354E">
            <w:pPr>
              <w:spacing w:after="0" w:line="240" w:lineRule="auto"/>
              <w:ind w:right="-138"/>
              <w:jc w:val="center"/>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3025</w:t>
            </w:r>
          </w:p>
        </w:tc>
        <w:tc>
          <w:tcPr>
            <w:tcW w:w="568" w:type="dxa"/>
            <w:gridSpan w:val="2"/>
            <w:tcBorders>
              <w:top w:val="single" w:sz="4" w:space="0" w:color="auto"/>
              <w:left w:val="single" w:sz="4" w:space="0" w:color="auto"/>
              <w:bottom w:val="single" w:sz="4" w:space="0" w:color="auto"/>
              <w:right w:val="single" w:sz="4" w:space="0" w:color="auto"/>
            </w:tcBorders>
            <w:vAlign w:val="center"/>
          </w:tcPr>
          <w:p w14:paraId="453EAB5C" w14:textId="4F96A361" w:rsidR="00B65AB0" w:rsidRPr="00756FC6" w:rsidRDefault="007842BD" w:rsidP="0097354E">
            <w:pPr>
              <w:spacing w:after="0" w:line="240" w:lineRule="auto"/>
              <w:ind w:right="-138"/>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2841 (</w:t>
            </w:r>
            <w:r w:rsidR="00B65AB0">
              <w:rPr>
                <w:rFonts w:ascii="Times New Roman" w:eastAsia="Times New Roman" w:hAnsi="Times New Roman"/>
                <w:b/>
                <w:color w:val="000000"/>
                <w:sz w:val="16"/>
                <w:szCs w:val="16"/>
                <w:lang w:eastAsia="ru-RU"/>
              </w:rPr>
              <w:t>3837</w:t>
            </w:r>
            <w:r>
              <w:rPr>
                <w:rFonts w:ascii="Times New Roman" w:eastAsia="Times New Roman" w:hAnsi="Times New Roman"/>
                <w:b/>
                <w:color w:val="000000"/>
                <w:sz w:val="16"/>
                <w:szCs w:val="16"/>
                <w:lang w:eastAsia="ru-RU"/>
              </w:rPr>
              <w:t>)</w:t>
            </w:r>
          </w:p>
        </w:tc>
        <w:tc>
          <w:tcPr>
            <w:tcW w:w="855" w:type="dxa"/>
            <w:tcBorders>
              <w:top w:val="single" w:sz="4" w:space="0" w:color="auto"/>
              <w:left w:val="single" w:sz="4" w:space="0" w:color="auto"/>
              <w:bottom w:val="single" w:sz="4" w:space="0" w:color="auto"/>
              <w:right w:val="single" w:sz="4" w:space="0" w:color="auto"/>
            </w:tcBorders>
            <w:vAlign w:val="center"/>
          </w:tcPr>
          <w:p w14:paraId="1040BA06" w14:textId="0EC6B895" w:rsidR="00B65AB0" w:rsidRPr="00756FC6" w:rsidRDefault="007842BD" w:rsidP="0097354E">
            <w:pPr>
              <w:spacing w:after="0" w:line="240" w:lineRule="auto"/>
              <w:jc w:val="center"/>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91 (</w:t>
            </w:r>
            <w:r w:rsidR="00B65AB0">
              <w:rPr>
                <w:rFonts w:ascii="Times New Roman" w:eastAsia="Times New Roman" w:hAnsi="Times New Roman"/>
                <w:b/>
                <w:color w:val="000000"/>
                <w:sz w:val="16"/>
                <w:szCs w:val="16"/>
                <w:lang w:eastAsia="ru-RU"/>
              </w:rPr>
              <w:t>123</w:t>
            </w:r>
            <w:r>
              <w:rPr>
                <w:rFonts w:ascii="Times New Roman" w:eastAsia="Times New Roman" w:hAnsi="Times New Roman"/>
                <w:b/>
                <w:color w:val="000000"/>
                <w:sz w:val="16"/>
                <w:szCs w:val="16"/>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14:paraId="1E2D243D" w14:textId="77777777" w:rsidR="00B65AB0" w:rsidRPr="00742FF4" w:rsidRDefault="00B65AB0" w:rsidP="0097354E">
            <w:pPr>
              <w:spacing w:after="0" w:line="240" w:lineRule="auto"/>
              <w:jc w:val="center"/>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2841</w:t>
            </w:r>
          </w:p>
        </w:tc>
        <w:tc>
          <w:tcPr>
            <w:tcW w:w="709" w:type="dxa"/>
            <w:tcBorders>
              <w:top w:val="single" w:sz="4" w:space="0" w:color="auto"/>
              <w:left w:val="single" w:sz="4" w:space="0" w:color="auto"/>
              <w:bottom w:val="single" w:sz="4" w:space="0" w:color="auto"/>
              <w:right w:val="single" w:sz="4" w:space="0" w:color="auto"/>
            </w:tcBorders>
            <w:vAlign w:val="center"/>
          </w:tcPr>
          <w:p w14:paraId="44D40A82"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0</w:t>
            </w:r>
          </w:p>
        </w:tc>
        <w:tc>
          <w:tcPr>
            <w:tcW w:w="712" w:type="dxa"/>
            <w:tcBorders>
              <w:top w:val="single" w:sz="4" w:space="0" w:color="auto"/>
              <w:left w:val="single" w:sz="4" w:space="0" w:color="auto"/>
              <w:bottom w:val="single" w:sz="4" w:space="0" w:color="auto"/>
              <w:right w:val="single" w:sz="4" w:space="0" w:color="auto"/>
            </w:tcBorders>
            <w:shd w:val="clear" w:color="auto" w:fill="auto"/>
            <w:vAlign w:val="center"/>
          </w:tcPr>
          <w:p w14:paraId="15A3E89B"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996</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1F51CF" w14:textId="6D130DB1" w:rsidR="00B65AB0" w:rsidRPr="00756FC6" w:rsidRDefault="005E6C11" w:rsidP="0097354E">
            <w:pPr>
              <w:spacing w:after="0" w:line="240" w:lineRule="auto"/>
              <w:jc w:val="center"/>
              <w:rPr>
                <w:rFonts w:ascii="Times New Roman" w:eastAsia="Times New Roman" w:hAnsi="Times New Roman"/>
                <w:b/>
                <w:color w:val="000000"/>
                <w:sz w:val="16"/>
                <w:szCs w:val="16"/>
                <w:lang w:val="en-US" w:eastAsia="ru-RU"/>
              </w:rPr>
            </w:pPr>
            <w:r w:rsidRPr="005E6C11">
              <w:rPr>
                <w:rFonts w:ascii="Times New Roman" w:eastAsia="Times New Roman" w:hAnsi="Times New Roman"/>
                <w:b/>
                <w:color w:val="000000"/>
                <w:sz w:val="16"/>
                <w:szCs w:val="16"/>
                <w:lang w:val="en-US" w:eastAsia="ru-RU"/>
              </w:rPr>
              <w:t>19488</w:t>
            </w:r>
          </w:p>
        </w:tc>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924152" w14:textId="77777777" w:rsidR="00B65AB0" w:rsidRPr="00756FC6" w:rsidRDefault="00B65AB0" w:rsidP="0097354E">
            <w:pPr>
              <w:spacing w:after="0" w:line="240" w:lineRule="auto"/>
              <w:jc w:val="center"/>
              <w:rPr>
                <w:rFonts w:ascii="Times New Roman" w:eastAsia="Times New Roman" w:hAnsi="Times New Roman"/>
                <w:b/>
                <w:bCs/>
                <w:color w:val="000000"/>
                <w:sz w:val="16"/>
                <w:szCs w:val="16"/>
                <w:lang w:eastAsia="ru-RU"/>
              </w:rPr>
            </w:pPr>
            <w:r>
              <w:rPr>
                <w:rFonts w:ascii="Times New Roman" w:eastAsia="Times New Roman" w:hAnsi="Times New Roman"/>
                <w:b/>
                <w:bCs/>
                <w:color w:val="000000"/>
                <w:sz w:val="16"/>
                <w:szCs w:val="16"/>
                <w:lang w:eastAsia="ru-RU"/>
              </w:rPr>
              <w:t>1908</w:t>
            </w:r>
          </w:p>
        </w:tc>
        <w:tc>
          <w:tcPr>
            <w:tcW w:w="851" w:type="dxa"/>
            <w:tcBorders>
              <w:top w:val="single" w:sz="4" w:space="0" w:color="auto"/>
              <w:left w:val="single" w:sz="4" w:space="0" w:color="auto"/>
              <w:bottom w:val="single" w:sz="4" w:space="0" w:color="auto"/>
              <w:right w:val="single" w:sz="4" w:space="0" w:color="auto"/>
            </w:tcBorders>
            <w:vAlign w:val="center"/>
          </w:tcPr>
          <w:p w14:paraId="4DE0DFCC" w14:textId="77777777" w:rsidR="00B65AB0" w:rsidRPr="00756FC6" w:rsidRDefault="00B65AB0" w:rsidP="0097354E">
            <w:pPr>
              <w:spacing w:after="0" w:line="240" w:lineRule="auto"/>
              <w:jc w:val="center"/>
              <w:rPr>
                <w:rFonts w:ascii="Times New Roman" w:eastAsia="Times New Roman" w:hAnsi="Times New Roman"/>
                <w:b/>
                <w:bCs/>
                <w:color w:val="000000"/>
                <w:sz w:val="16"/>
                <w:szCs w:val="16"/>
                <w:lang w:eastAsia="ru-RU"/>
              </w:rPr>
            </w:pPr>
            <w:r w:rsidRPr="00756FC6">
              <w:rPr>
                <w:rFonts w:ascii="Times New Roman" w:eastAsia="Times New Roman" w:hAnsi="Times New Roman"/>
                <w:b/>
                <w:bCs/>
                <w:color w:val="000000"/>
                <w:sz w:val="16"/>
                <w:szCs w:val="16"/>
                <w:lang w:eastAsia="ru-RU"/>
              </w:rPr>
              <w:t>0</w:t>
            </w:r>
          </w:p>
        </w:tc>
      </w:tr>
      <w:tr w:rsidR="00B65AB0" w:rsidRPr="00756FC6" w14:paraId="11147E39" w14:textId="77777777" w:rsidTr="00B418D7">
        <w:trPr>
          <w:trHeight w:val="315"/>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0DBACC"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3.1</w:t>
            </w:r>
          </w:p>
        </w:tc>
        <w:tc>
          <w:tcPr>
            <w:tcW w:w="1163" w:type="dxa"/>
            <w:tcBorders>
              <w:top w:val="single" w:sz="4" w:space="0" w:color="auto"/>
              <w:left w:val="nil"/>
              <w:bottom w:val="single" w:sz="4" w:space="0" w:color="auto"/>
              <w:right w:val="single" w:sz="4" w:space="0" w:color="auto"/>
            </w:tcBorders>
            <w:shd w:val="clear" w:color="auto" w:fill="auto"/>
            <w:vAlign w:val="center"/>
            <w:hideMark/>
          </w:tcPr>
          <w:p w14:paraId="1EC41B19" w14:textId="77777777" w:rsidR="00B65AB0" w:rsidRPr="00756FC6" w:rsidRDefault="00B65AB0" w:rsidP="0097354E">
            <w:pPr>
              <w:spacing w:after="0" w:line="240" w:lineRule="auto"/>
              <w:jc w:val="right"/>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 xml:space="preserve">в т.ч. ООУ </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5052A4"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250</w:t>
            </w:r>
          </w:p>
        </w:tc>
        <w:tc>
          <w:tcPr>
            <w:tcW w:w="708" w:type="dxa"/>
            <w:tcBorders>
              <w:top w:val="single" w:sz="4" w:space="0" w:color="auto"/>
              <w:left w:val="single" w:sz="4" w:space="0" w:color="auto"/>
              <w:bottom w:val="single" w:sz="4" w:space="0" w:color="auto"/>
              <w:right w:val="single" w:sz="4" w:space="0" w:color="auto"/>
            </w:tcBorders>
            <w:vAlign w:val="center"/>
          </w:tcPr>
          <w:p w14:paraId="787F3F22" w14:textId="5CB1EBC3" w:rsidR="00B65AB0" w:rsidRPr="00756FC6" w:rsidRDefault="005E6C11" w:rsidP="0097354E">
            <w:pPr>
              <w:spacing w:after="0" w:line="240" w:lineRule="auto"/>
              <w:jc w:val="center"/>
              <w:rPr>
                <w:rFonts w:ascii="Times New Roman" w:hAnsi="Times New Roman"/>
                <w:color w:val="000000"/>
                <w:sz w:val="16"/>
                <w:szCs w:val="16"/>
              </w:rPr>
            </w:pPr>
            <w:r>
              <w:rPr>
                <w:rFonts w:ascii="Times New Roman" w:hAnsi="Times New Roman"/>
                <w:color w:val="000000"/>
                <w:sz w:val="16"/>
                <w:szCs w:val="16"/>
              </w:rPr>
              <w:t>250</w:t>
            </w:r>
          </w:p>
        </w:tc>
        <w:tc>
          <w:tcPr>
            <w:tcW w:w="56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4A5E839" w14:textId="2EC1F817" w:rsidR="00B65AB0" w:rsidRPr="00756FC6" w:rsidRDefault="005E6C11" w:rsidP="0097354E">
            <w:pPr>
              <w:spacing w:after="0" w:line="240" w:lineRule="auto"/>
              <w:jc w:val="center"/>
              <w:rPr>
                <w:rFonts w:ascii="Times New Roman" w:eastAsia="Times New Roman" w:hAnsi="Times New Roman"/>
                <w:bCs/>
                <w:color w:val="000000"/>
                <w:sz w:val="16"/>
                <w:szCs w:val="16"/>
                <w:lang w:eastAsia="ru-RU"/>
              </w:rPr>
            </w:pPr>
            <w:r>
              <w:rPr>
                <w:rFonts w:ascii="Times New Roman" w:eastAsia="Times New Roman" w:hAnsi="Times New Roman"/>
                <w:bCs/>
                <w:color w:val="000000"/>
                <w:sz w:val="16"/>
                <w:szCs w:val="16"/>
                <w:lang w:eastAsia="ru-RU"/>
              </w:rPr>
              <w:t>66</w:t>
            </w:r>
          </w:p>
        </w:tc>
        <w:tc>
          <w:tcPr>
            <w:tcW w:w="855" w:type="dxa"/>
            <w:tcBorders>
              <w:top w:val="single" w:sz="4" w:space="0" w:color="auto"/>
              <w:left w:val="single" w:sz="4" w:space="0" w:color="auto"/>
              <w:bottom w:val="single" w:sz="4" w:space="0" w:color="auto"/>
              <w:right w:val="single" w:sz="4" w:space="0" w:color="auto"/>
            </w:tcBorders>
            <w:vAlign w:val="center"/>
          </w:tcPr>
          <w:p w14:paraId="2BCAA9B3" w14:textId="4E805A44" w:rsidR="00B65AB0" w:rsidRPr="00756FC6" w:rsidRDefault="005E6C11" w:rsidP="0097354E">
            <w:pPr>
              <w:spacing w:after="0" w:line="240" w:lineRule="auto"/>
              <w:jc w:val="center"/>
              <w:rPr>
                <w:rFonts w:ascii="Times New Roman" w:hAnsi="Times New Roman"/>
                <w:color w:val="000000"/>
                <w:sz w:val="16"/>
                <w:szCs w:val="16"/>
              </w:rPr>
            </w:pPr>
            <w:r>
              <w:rPr>
                <w:rFonts w:ascii="Times New Roman" w:hAnsi="Times New Roman"/>
                <w:color w:val="000000"/>
                <w:sz w:val="16"/>
                <w:szCs w:val="16"/>
              </w:rPr>
              <w:t>26</w:t>
            </w:r>
          </w:p>
        </w:tc>
        <w:tc>
          <w:tcPr>
            <w:tcW w:w="709" w:type="dxa"/>
            <w:tcBorders>
              <w:top w:val="single" w:sz="4" w:space="0" w:color="auto"/>
              <w:left w:val="single" w:sz="4" w:space="0" w:color="auto"/>
              <w:bottom w:val="single" w:sz="4" w:space="0" w:color="auto"/>
              <w:right w:val="single" w:sz="4" w:space="0" w:color="auto"/>
            </w:tcBorders>
            <w:vAlign w:val="center"/>
          </w:tcPr>
          <w:p w14:paraId="18DD0D73"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Pr>
                <w:rFonts w:ascii="Times New Roman" w:hAnsi="Times New Roman"/>
                <w:color w:val="000000"/>
                <w:sz w:val="16"/>
                <w:szCs w:val="16"/>
              </w:rPr>
              <w:t>66</w:t>
            </w:r>
          </w:p>
        </w:tc>
        <w:tc>
          <w:tcPr>
            <w:tcW w:w="709" w:type="dxa"/>
            <w:tcBorders>
              <w:top w:val="single" w:sz="4" w:space="0" w:color="auto"/>
              <w:left w:val="single" w:sz="4" w:space="0" w:color="auto"/>
              <w:bottom w:val="single" w:sz="4" w:space="0" w:color="auto"/>
              <w:right w:val="single" w:sz="4" w:space="0" w:color="auto"/>
            </w:tcBorders>
            <w:vAlign w:val="center"/>
          </w:tcPr>
          <w:p w14:paraId="7359AAF3"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p>
        </w:tc>
        <w:tc>
          <w:tcPr>
            <w:tcW w:w="712" w:type="dxa"/>
            <w:tcBorders>
              <w:top w:val="single" w:sz="4" w:space="0" w:color="auto"/>
              <w:left w:val="single" w:sz="4" w:space="0" w:color="auto"/>
              <w:bottom w:val="single" w:sz="4" w:space="0" w:color="auto"/>
              <w:right w:val="single" w:sz="4" w:space="0" w:color="auto"/>
            </w:tcBorders>
            <w:shd w:val="clear" w:color="auto" w:fill="auto"/>
            <w:vAlign w:val="center"/>
          </w:tcPr>
          <w:p w14:paraId="520012A1"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н</w:t>
            </w:r>
            <w:r w:rsidRPr="00756FC6">
              <w:rPr>
                <w:rFonts w:ascii="Times New Roman" w:eastAsia="Times New Roman" w:hAnsi="Times New Roman"/>
                <w:color w:val="000000"/>
                <w:sz w:val="16"/>
                <w:szCs w:val="16"/>
                <w:lang w:val="en-US" w:eastAsia="ru-RU"/>
              </w:rPr>
              <w:t>/</w:t>
            </w:r>
            <w:r w:rsidRPr="00756FC6">
              <w:rPr>
                <w:rFonts w:ascii="Times New Roman" w:eastAsia="Times New Roman" w:hAnsi="Times New Roman"/>
                <w:color w:val="000000"/>
                <w:sz w:val="16"/>
                <w:szCs w:val="16"/>
                <w:lang w:eastAsia="ru-RU"/>
              </w:rPr>
              <w:t>д</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D7891F"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52B453E9" w14:textId="2FC045C4" w:rsidR="00B65AB0" w:rsidRPr="00756FC6" w:rsidRDefault="005E6C11" w:rsidP="0097354E">
            <w:pPr>
              <w:spacing w:after="0" w:line="240" w:lineRule="auto"/>
              <w:jc w:val="center"/>
              <w:rPr>
                <w:rFonts w:ascii="Times New Roman" w:eastAsia="Times New Roman" w:hAnsi="Times New Roman"/>
                <w:color w:val="000000"/>
                <w:sz w:val="16"/>
                <w:szCs w:val="16"/>
                <w:lang w:eastAsia="ru-RU"/>
              </w:rPr>
            </w:pPr>
            <w:r>
              <w:rPr>
                <w:rFonts w:ascii="Times New Roman" w:eastAsia="Times New Roman" w:hAnsi="Times New Roman"/>
                <w:color w:val="000000"/>
                <w:sz w:val="16"/>
                <w:szCs w:val="16"/>
                <w:lang w:eastAsia="ru-RU"/>
              </w:rPr>
              <w:t>144</w:t>
            </w:r>
          </w:p>
        </w:tc>
        <w:tc>
          <w:tcPr>
            <w:tcW w:w="851" w:type="dxa"/>
            <w:tcBorders>
              <w:top w:val="single" w:sz="4" w:space="0" w:color="auto"/>
              <w:left w:val="nil"/>
              <w:bottom w:val="single" w:sz="4" w:space="0" w:color="auto"/>
              <w:right w:val="single" w:sz="4" w:space="0" w:color="auto"/>
            </w:tcBorders>
            <w:vAlign w:val="center"/>
          </w:tcPr>
          <w:p w14:paraId="6B03EFD4"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0</w:t>
            </w:r>
          </w:p>
        </w:tc>
      </w:tr>
      <w:tr w:rsidR="00B65AB0" w:rsidRPr="00756FC6" w14:paraId="7D559752" w14:textId="77777777" w:rsidTr="00B418D7">
        <w:trPr>
          <w:trHeight w:val="315"/>
        </w:trPr>
        <w:tc>
          <w:tcPr>
            <w:tcW w:w="556" w:type="dxa"/>
            <w:tcBorders>
              <w:top w:val="nil"/>
              <w:left w:val="single" w:sz="4" w:space="0" w:color="auto"/>
              <w:bottom w:val="single" w:sz="4" w:space="0" w:color="auto"/>
              <w:right w:val="single" w:sz="4" w:space="0" w:color="auto"/>
            </w:tcBorders>
            <w:shd w:val="clear" w:color="auto" w:fill="auto"/>
            <w:vAlign w:val="center"/>
            <w:hideMark/>
          </w:tcPr>
          <w:p w14:paraId="5A3AFAE4"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3.2</w:t>
            </w:r>
          </w:p>
        </w:tc>
        <w:tc>
          <w:tcPr>
            <w:tcW w:w="1163" w:type="dxa"/>
            <w:tcBorders>
              <w:top w:val="nil"/>
              <w:left w:val="nil"/>
              <w:bottom w:val="single" w:sz="4" w:space="0" w:color="auto"/>
              <w:right w:val="single" w:sz="4" w:space="0" w:color="auto"/>
            </w:tcBorders>
            <w:shd w:val="clear" w:color="auto" w:fill="auto"/>
            <w:vAlign w:val="center"/>
            <w:hideMark/>
          </w:tcPr>
          <w:p w14:paraId="23B7E0C9" w14:textId="77777777" w:rsidR="00B65AB0" w:rsidRPr="00756FC6" w:rsidRDefault="00B65AB0" w:rsidP="0097354E">
            <w:pPr>
              <w:spacing w:after="0" w:line="240" w:lineRule="auto"/>
              <w:jc w:val="right"/>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ЗОУ</w:t>
            </w:r>
          </w:p>
        </w:tc>
        <w:tc>
          <w:tcPr>
            <w:tcW w:w="710" w:type="dxa"/>
            <w:tcBorders>
              <w:top w:val="nil"/>
              <w:left w:val="single" w:sz="4" w:space="0" w:color="auto"/>
              <w:bottom w:val="single" w:sz="4" w:space="0" w:color="auto"/>
              <w:right w:val="single" w:sz="4" w:space="0" w:color="auto"/>
            </w:tcBorders>
            <w:shd w:val="clear" w:color="auto" w:fill="auto"/>
            <w:vAlign w:val="center"/>
          </w:tcPr>
          <w:p w14:paraId="60373E55"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2875</w:t>
            </w:r>
          </w:p>
        </w:tc>
        <w:tc>
          <w:tcPr>
            <w:tcW w:w="708" w:type="dxa"/>
            <w:tcBorders>
              <w:top w:val="nil"/>
              <w:left w:val="single" w:sz="4" w:space="0" w:color="auto"/>
              <w:bottom w:val="single" w:sz="4" w:space="0" w:color="auto"/>
              <w:right w:val="single" w:sz="4" w:space="0" w:color="auto"/>
            </w:tcBorders>
            <w:vAlign w:val="center"/>
          </w:tcPr>
          <w:p w14:paraId="425F2F60" w14:textId="515460A2" w:rsidR="00B65AB0" w:rsidRPr="00756FC6" w:rsidRDefault="005E6C11" w:rsidP="0097354E">
            <w:pPr>
              <w:spacing w:after="0" w:line="240" w:lineRule="auto"/>
              <w:jc w:val="center"/>
              <w:rPr>
                <w:rFonts w:ascii="Times New Roman" w:hAnsi="Times New Roman"/>
                <w:color w:val="000000"/>
                <w:sz w:val="16"/>
                <w:szCs w:val="16"/>
              </w:rPr>
            </w:pPr>
            <w:r>
              <w:rPr>
                <w:rFonts w:ascii="Times New Roman" w:hAnsi="Times New Roman"/>
                <w:color w:val="000000"/>
                <w:sz w:val="16"/>
                <w:szCs w:val="16"/>
              </w:rPr>
              <w:t>2775</w:t>
            </w:r>
          </w:p>
        </w:tc>
        <w:tc>
          <w:tcPr>
            <w:tcW w:w="568" w:type="dxa"/>
            <w:gridSpan w:val="2"/>
            <w:tcBorders>
              <w:top w:val="nil"/>
              <w:left w:val="single" w:sz="4" w:space="0" w:color="auto"/>
              <w:bottom w:val="single" w:sz="4" w:space="0" w:color="auto"/>
              <w:right w:val="single" w:sz="4" w:space="0" w:color="auto"/>
            </w:tcBorders>
            <w:shd w:val="clear" w:color="auto" w:fill="auto"/>
            <w:vAlign w:val="center"/>
          </w:tcPr>
          <w:p w14:paraId="58A95050" w14:textId="43672AC8" w:rsidR="00B65AB0" w:rsidRPr="00756FC6" w:rsidRDefault="005E6C11" w:rsidP="0097354E">
            <w:pPr>
              <w:spacing w:after="0" w:line="240" w:lineRule="auto"/>
              <w:jc w:val="center"/>
              <w:rPr>
                <w:rFonts w:ascii="Times New Roman" w:eastAsia="Times New Roman" w:hAnsi="Times New Roman"/>
                <w:bCs/>
                <w:color w:val="000000"/>
                <w:sz w:val="16"/>
                <w:szCs w:val="16"/>
                <w:lang w:eastAsia="ru-RU"/>
              </w:rPr>
            </w:pPr>
            <w:r>
              <w:rPr>
                <w:rFonts w:ascii="Times New Roman" w:eastAsia="Times New Roman" w:hAnsi="Times New Roman"/>
                <w:bCs/>
                <w:color w:val="000000"/>
                <w:sz w:val="16"/>
                <w:szCs w:val="16"/>
                <w:lang w:eastAsia="ru-RU"/>
              </w:rPr>
              <w:t>2775</w:t>
            </w:r>
          </w:p>
        </w:tc>
        <w:tc>
          <w:tcPr>
            <w:tcW w:w="855" w:type="dxa"/>
            <w:tcBorders>
              <w:top w:val="single" w:sz="4" w:space="0" w:color="auto"/>
              <w:left w:val="single" w:sz="4" w:space="0" w:color="auto"/>
              <w:bottom w:val="single" w:sz="4" w:space="0" w:color="auto"/>
              <w:right w:val="single" w:sz="4" w:space="0" w:color="auto"/>
            </w:tcBorders>
            <w:vAlign w:val="center"/>
          </w:tcPr>
          <w:p w14:paraId="727AF01D" w14:textId="40B3DF9F" w:rsidR="00B65AB0" w:rsidRPr="00756FC6" w:rsidRDefault="005E6C11" w:rsidP="0097354E">
            <w:pPr>
              <w:spacing w:after="0" w:line="240" w:lineRule="auto"/>
              <w:jc w:val="center"/>
              <w:rPr>
                <w:rFonts w:ascii="Times New Roman" w:hAnsi="Times New Roman"/>
                <w:color w:val="000000"/>
                <w:sz w:val="16"/>
                <w:szCs w:val="16"/>
              </w:rPr>
            </w:pPr>
            <w:r>
              <w:rPr>
                <w:rFonts w:ascii="Times New Roman" w:hAnsi="Times New Roman"/>
                <w:color w:val="000000"/>
                <w:sz w:val="16"/>
                <w:szCs w:val="16"/>
              </w:rPr>
              <w:t>97</w:t>
            </w:r>
          </w:p>
        </w:tc>
        <w:tc>
          <w:tcPr>
            <w:tcW w:w="709" w:type="dxa"/>
            <w:tcBorders>
              <w:top w:val="single" w:sz="4" w:space="0" w:color="auto"/>
              <w:left w:val="single" w:sz="4" w:space="0" w:color="auto"/>
              <w:bottom w:val="single" w:sz="4" w:space="0" w:color="auto"/>
              <w:right w:val="single" w:sz="4" w:space="0" w:color="auto"/>
            </w:tcBorders>
            <w:vAlign w:val="center"/>
          </w:tcPr>
          <w:p w14:paraId="715A8DAE"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Pr>
                <w:rFonts w:ascii="Times New Roman" w:hAnsi="Times New Roman"/>
                <w:color w:val="000000"/>
                <w:sz w:val="16"/>
                <w:szCs w:val="16"/>
              </w:rPr>
              <w:t>2775</w:t>
            </w:r>
          </w:p>
        </w:tc>
        <w:tc>
          <w:tcPr>
            <w:tcW w:w="709" w:type="dxa"/>
            <w:tcBorders>
              <w:top w:val="single" w:sz="4" w:space="0" w:color="auto"/>
              <w:left w:val="single" w:sz="4" w:space="0" w:color="auto"/>
              <w:bottom w:val="single" w:sz="4" w:space="0" w:color="auto"/>
              <w:right w:val="single" w:sz="4" w:space="0" w:color="auto"/>
            </w:tcBorders>
            <w:vAlign w:val="center"/>
          </w:tcPr>
          <w:p w14:paraId="39FA43DF"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p>
        </w:tc>
        <w:tc>
          <w:tcPr>
            <w:tcW w:w="712" w:type="dxa"/>
            <w:tcBorders>
              <w:top w:val="single" w:sz="4" w:space="0" w:color="auto"/>
              <w:left w:val="single" w:sz="4" w:space="0" w:color="auto"/>
              <w:bottom w:val="single" w:sz="4" w:space="0" w:color="auto"/>
              <w:right w:val="single" w:sz="4" w:space="0" w:color="auto"/>
            </w:tcBorders>
            <w:shd w:val="clear" w:color="auto" w:fill="auto"/>
            <w:vAlign w:val="center"/>
          </w:tcPr>
          <w:p w14:paraId="510A9EFF"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н</w:t>
            </w:r>
            <w:r w:rsidRPr="00756FC6">
              <w:rPr>
                <w:rFonts w:ascii="Times New Roman" w:eastAsia="Times New Roman" w:hAnsi="Times New Roman"/>
                <w:color w:val="000000"/>
                <w:sz w:val="16"/>
                <w:szCs w:val="16"/>
                <w:lang w:val="en-US" w:eastAsia="ru-RU"/>
              </w:rPr>
              <w:t>/</w:t>
            </w:r>
            <w:r w:rsidRPr="00756FC6">
              <w:rPr>
                <w:rFonts w:ascii="Times New Roman" w:eastAsia="Times New Roman" w:hAnsi="Times New Roman"/>
                <w:color w:val="000000"/>
                <w:sz w:val="16"/>
                <w:szCs w:val="16"/>
                <w:lang w:eastAsia="ru-RU"/>
              </w:rPr>
              <w:t>д</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828670" w14:textId="4D132223" w:rsidR="00B65AB0" w:rsidRPr="00756FC6" w:rsidRDefault="005E6C11" w:rsidP="0097354E">
            <w:pPr>
              <w:spacing w:after="0" w:line="240" w:lineRule="auto"/>
              <w:jc w:val="center"/>
              <w:rPr>
                <w:rFonts w:ascii="Times New Roman" w:eastAsia="Times New Roman" w:hAnsi="Times New Roman"/>
                <w:color w:val="000000"/>
                <w:sz w:val="16"/>
                <w:szCs w:val="16"/>
                <w:lang w:val="en-US" w:eastAsia="ru-RU"/>
              </w:rPr>
            </w:pPr>
            <w:r w:rsidRPr="005E6C11">
              <w:rPr>
                <w:rFonts w:ascii="Times New Roman" w:eastAsia="Times New Roman" w:hAnsi="Times New Roman"/>
                <w:color w:val="000000"/>
                <w:sz w:val="16"/>
                <w:szCs w:val="16"/>
                <w:lang w:val="en-US" w:eastAsia="ru-RU"/>
              </w:rPr>
              <w:t>19488</w:t>
            </w:r>
          </w:p>
        </w:tc>
        <w:tc>
          <w:tcPr>
            <w:tcW w:w="849" w:type="dxa"/>
            <w:tcBorders>
              <w:top w:val="nil"/>
              <w:left w:val="nil"/>
              <w:bottom w:val="single" w:sz="4" w:space="0" w:color="auto"/>
              <w:right w:val="single" w:sz="4" w:space="0" w:color="auto"/>
            </w:tcBorders>
            <w:shd w:val="clear" w:color="auto" w:fill="auto"/>
            <w:noWrap/>
            <w:vAlign w:val="center"/>
          </w:tcPr>
          <w:p w14:paraId="6D6C3C71" w14:textId="664E16CF" w:rsidR="00B65AB0" w:rsidRPr="00756FC6" w:rsidRDefault="005E6C11" w:rsidP="0097354E">
            <w:pPr>
              <w:spacing w:after="0" w:line="240" w:lineRule="auto"/>
              <w:jc w:val="center"/>
              <w:rPr>
                <w:rFonts w:ascii="Times New Roman" w:eastAsia="Times New Roman" w:hAnsi="Times New Roman"/>
                <w:color w:val="000000"/>
                <w:sz w:val="16"/>
                <w:szCs w:val="16"/>
                <w:lang w:eastAsia="ru-RU"/>
              </w:rPr>
            </w:pPr>
            <w:r>
              <w:rPr>
                <w:rFonts w:ascii="Times New Roman" w:eastAsia="Times New Roman" w:hAnsi="Times New Roman"/>
                <w:color w:val="000000"/>
                <w:sz w:val="16"/>
                <w:szCs w:val="16"/>
                <w:lang w:eastAsia="ru-RU"/>
              </w:rPr>
              <w:t>1764</w:t>
            </w:r>
          </w:p>
        </w:tc>
        <w:tc>
          <w:tcPr>
            <w:tcW w:w="851" w:type="dxa"/>
            <w:tcBorders>
              <w:top w:val="nil"/>
              <w:left w:val="nil"/>
              <w:bottom w:val="single" w:sz="4" w:space="0" w:color="auto"/>
              <w:right w:val="single" w:sz="4" w:space="0" w:color="auto"/>
            </w:tcBorders>
            <w:vAlign w:val="center"/>
          </w:tcPr>
          <w:p w14:paraId="6C57BF5F"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0</w:t>
            </w:r>
          </w:p>
        </w:tc>
      </w:tr>
    </w:tbl>
    <w:bookmarkEnd w:id="19"/>
    <w:p w14:paraId="579B0FB6" w14:textId="77777777" w:rsidR="00B65AB0" w:rsidRDefault="00B65AB0" w:rsidP="00B65AB0">
      <w:pPr>
        <w:pStyle w:val="a4"/>
        <w:spacing w:after="0" w:line="240" w:lineRule="auto"/>
        <w:jc w:val="both"/>
        <w:rPr>
          <w:rFonts w:ascii="Times New Roman" w:hAnsi="Times New Roman"/>
          <w:i/>
          <w:sz w:val="20"/>
          <w:szCs w:val="20"/>
        </w:rPr>
      </w:pPr>
      <w:r w:rsidRPr="00756FC6">
        <w:rPr>
          <w:rFonts w:ascii="Times New Roman" w:hAnsi="Times New Roman"/>
          <w:i/>
          <w:sz w:val="20"/>
          <w:szCs w:val="20"/>
        </w:rPr>
        <w:t>РНД – разрешения на добычу охотничьих ресурсов</w:t>
      </w:r>
    </w:p>
    <w:p w14:paraId="72B69ABF" w14:textId="77777777" w:rsidR="00B65AB0" w:rsidRDefault="00B65AB0" w:rsidP="00B65AB0">
      <w:pPr>
        <w:pStyle w:val="a4"/>
        <w:spacing w:after="0" w:line="240" w:lineRule="auto"/>
        <w:jc w:val="both"/>
        <w:rPr>
          <w:rFonts w:ascii="Times New Roman" w:hAnsi="Times New Roman"/>
          <w:i/>
          <w:sz w:val="20"/>
          <w:szCs w:val="20"/>
        </w:rPr>
      </w:pPr>
    </w:p>
    <w:p w14:paraId="625B8539" w14:textId="77777777" w:rsidR="00B65AB0" w:rsidRPr="00756FC6" w:rsidRDefault="00B65AB0" w:rsidP="00B65AB0">
      <w:pPr>
        <w:pStyle w:val="a4"/>
        <w:numPr>
          <w:ilvl w:val="0"/>
          <w:numId w:val="33"/>
        </w:numPr>
        <w:spacing w:after="0" w:line="240" w:lineRule="auto"/>
        <w:jc w:val="both"/>
        <w:rPr>
          <w:rFonts w:ascii="Times New Roman" w:hAnsi="Times New Roman"/>
          <w:i/>
          <w:sz w:val="20"/>
          <w:szCs w:val="20"/>
        </w:rPr>
      </w:pPr>
      <w:r w:rsidRPr="00756FC6">
        <w:rPr>
          <w:rFonts w:ascii="Times New Roman" w:hAnsi="Times New Roman"/>
          <w:i/>
          <w:sz w:val="20"/>
          <w:szCs w:val="20"/>
        </w:rPr>
        <w:t>объем добычи по разрешениям, согласно данным государственного мониторинга охотничьих ресурсов и среды их обитания, в т.ч. предоставленным охотпользователями;</w:t>
      </w:r>
    </w:p>
    <w:p w14:paraId="6C12D503" w14:textId="77777777" w:rsidR="00B65AB0" w:rsidRPr="00756FC6" w:rsidRDefault="00B65AB0" w:rsidP="00B65AB0">
      <w:pPr>
        <w:pStyle w:val="a4"/>
        <w:numPr>
          <w:ilvl w:val="0"/>
          <w:numId w:val="33"/>
        </w:numPr>
        <w:spacing w:after="0" w:line="240" w:lineRule="auto"/>
        <w:jc w:val="both"/>
        <w:rPr>
          <w:rFonts w:ascii="Times New Roman" w:hAnsi="Times New Roman"/>
          <w:i/>
          <w:sz w:val="20"/>
          <w:szCs w:val="20"/>
        </w:rPr>
      </w:pPr>
      <w:r w:rsidRPr="00756FC6">
        <w:rPr>
          <w:rFonts w:ascii="Times New Roman" w:hAnsi="Times New Roman"/>
          <w:i/>
          <w:sz w:val="20"/>
          <w:szCs w:val="20"/>
        </w:rPr>
        <w:t>объем добычи, вывезенный по квотам и разрешениям на добычу лесного дикого северного оленя;</w:t>
      </w:r>
    </w:p>
    <w:p w14:paraId="2982D737" w14:textId="77777777" w:rsidR="00B65AB0" w:rsidRDefault="00B65AB0" w:rsidP="00B65AB0">
      <w:pPr>
        <w:pStyle w:val="a4"/>
        <w:numPr>
          <w:ilvl w:val="0"/>
          <w:numId w:val="33"/>
        </w:numPr>
        <w:spacing w:after="0" w:line="240" w:lineRule="auto"/>
        <w:jc w:val="both"/>
        <w:rPr>
          <w:rFonts w:ascii="Times New Roman" w:hAnsi="Times New Roman"/>
          <w:i/>
          <w:sz w:val="20"/>
          <w:szCs w:val="20"/>
        </w:rPr>
      </w:pPr>
      <w:r w:rsidRPr="00756FC6">
        <w:rPr>
          <w:rFonts w:ascii="Times New Roman" w:hAnsi="Times New Roman"/>
          <w:i/>
          <w:sz w:val="20"/>
          <w:szCs w:val="20"/>
        </w:rPr>
        <w:t>объем добычи, вывезенный как продукция традиционной охоты без разрешений в рамках ст. 19 Закона об охоте</w:t>
      </w:r>
      <w:r>
        <w:rPr>
          <w:rFonts w:ascii="Times New Roman" w:hAnsi="Times New Roman"/>
          <w:i/>
          <w:sz w:val="20"/>
          <w:szCs w:val="20"/>
        </w:rPr>
        <w:t>;</w:t>
      </w:r>
    </w:p>
    <w:p w14:paraId="1B872E07" w14:textId="77777777" w:rsidR="00B65AB0" w:rsidRPr="00D717BD" w:rsidRDefault="00B65AB0" w:rsidP="00B65AB0">
      <w:pPr>
        <w:pStyle w:val="a4"/>
        <w:numPr>
          <w:ilvl w:val="0"/>
          <w:numId w:val="33"/>
        </w:numPr>
        <w:spacing w:after="0" w:line="240" w:lineRule="auto"/>
        <w:jc w:val="both"/>
        <w:rPr>
          <w:rFonts w:ascii="Times New Roman" w:hAnsi="Times New Roman"/>
          <w:i/>
          <w:sz w:val="20"/>
          <w:szCs w:val="20"/>
        </w:rPr>
      </w:pPr>
      <w:r w:rsidRPr="00D717BD">
        <w:rPr>
          <w:rFonts w:ascii="Times New Roman" w:hAnsi="Times New Roman"/>
          <w:i/>
          <w:sz w:val="20"/>
          <w:szCs w:val="20"/>
        </w:rPr>
        <w:t>объем добычи охотничьих ресурсов, устан</w:t>
      </w:r>
      <w:r>
        <w:rPr>
          <w:rFonts w:ascii="Times New Roman" w:hAnsi="Times New Roman"/>
          <w:i/>
          <w:sz w:val="20"/>
          <w:szCs w:val="20"/>
        </w:rPr>
        <w:t>авливаемый</w:t>
      </w:r>
      <w:r w:rsidRPr="00D717BD">
        <w:rPr>
          <w:rFonts w:ascii="Times New Roman" w:hAnsi="Times New Roman"/>
          <w:i/>
          <w:sz w:val="20"/>
          <w:szCs w:val="20"/>
        </w:rPr>
        <w:t xml:space="preserve"> для ведения охоты в целях обеспечения ведения традиционного образа жизни и осуществления традиционной хозяйственной деятельности КМНС в пределах территорий традиционного природопользования, образованных в соответствии с Федеральным законом от 7 мая 2001 г. № 49-ФЗ «О территориях традиционного природопользования коренных малочисленных народов Севера, Сибири и Дальнего Востока Российской Федерации»</w:t>
      </w:r>
    </w:p>
    <w:p w14:paraId="2BFD7C3D" w14:textId="77777777" w:rsidR="00B65AB0" w:rsidRPr="00756FC6" w:rsidRDefault="00B65AB0" w:rsidP="00B65AB0">
      <w:pPr>
        <w:spacing w:after="0" w:line="240" w:lineRule="auto"/>
        <w:jc w:val="both"/>
        <w:rPr>
          <w:rFonts w:ascii="Times New Roman" w:hAnsi="Times New Roman"/>
          <w:sz w:val="16"/>
          <w:szCs w:val="16"/>
        </w:rPr>
      </w:pPr>
    </w:p>
    <w:p w14:paraId="369404C1"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Квоты добычи оленя распределены в соответствии с предложениями органов местного самоуправления Эвенкийского и Таймырского Долгано-Ненецкого муниципальных районов.</w:t>
      </w:r>
    </w:p>
    <w:p w14:paraId="67873CB9" w14:textId="77777777" w:rsidR="00B65AB0" w:rsidRPr="00680B12"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Обращаем внимание, что приказом Минприроды России от 27.11.2020 </w:t>
      </w:r>
      <w:r w:rsidRPr="00756FC6">
        <w:rPr>
          <w:rFonts w:ascii="Times New Roman" w:hAnsi="Times New Roman"/>
          <w:sz w:val="27"/>
          <w:szCs w:val="27"/>
        </w:rPr>
        <w:br/>
        <w:t>№ 981 «Об утверждении порядка подготовки, принятия документа об утверждении лимита доб</w:t>
      </w:r>
      <w:r w:rsidRPr="00680B12">
        <w:rPr>
          <w:rFonts w:ascii="Times New Roman" w:hAnsi="Times New Roman"/>
          <w:sz w:val="27"/>
          <w:szCs w:val="27"/>
        </w:rPr>
        <w:t>ычи охотничьих ресурсов, внесения в него изменений и требований к его содержанию и составу» установлена необходимость включения в планируемый лимит добычи охотничьих ресурсов объемов добычи для традиционной охоты в пределах территорий традиционного природопользования. Вместе с тем, в статье 19 Закона об охоте ограничения по месту осуществления указанного вида охоты только в пределах территорий традиционного природопользования отсутствуют.</w:t>
      </w:r>
    </w:p>
    <w:p w14:paraId="4A317287" w14:textId="77777777" w:rsidR="00B65AB0" w:rsidRDefault="00B65AB0" w:rsidP="00B65AB0">
      <w:pPr>
        <w:spacing w:after="0" w:line="240" w:lineRule="auto"/>
        <w:ind w:firstLine="709"/>
        <w:jc w:val="both"/>
        <w:rPr>
          <w:rFonts w:ascii="Times New Roman" w:hAnsi="Times New Roman"/>
          <w:sz w:val="27"/>
          <w:szCs w:val="27"/>
        </w:rPr>
      </w:pPr>
      <w:r w:rsidRPr="00680B12">
        <w:rPr>
          <w:rFonts w:ascii="Times New Roman" w:hAnsi="Times New Roman"/>
          <w:sz w:val="27"/>
          <w:szCs w:val="27"/>
        </w:rPr>
        <w:t>Учитывая изложенное, в планируемые лимиты и квоты добычи мигрирующей популяции дикого северного не входят объемы добычи для традиционной охоты, которая осуществляется за пределами территорий традиционного природопользования в порядке статьи 19 Закона об охоте.</w:t>
      </w:r>
    </w:p>
    <w:p w14:paraId="66037F68"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Лимит добычи дикого северного оленя таймырской популяции в сезоне охоты 202</w:t>
      </w:r>
      <w:r>
        <w:rPr>
          <w:rFonts w:ascii="Times New Roman" w:hAnsi="Times New Roman"/>
          <w:sz w:val="27"/>
          <w:szCs w:val="27"/>
        </w:rPr>
        <w:t>4</w:t>
      </w:r>
      <w:r w:rsidRPr="00756FC6">
        <w:rPr>
          <w:rFonts w:ascii="Times New Roman" w:hAnsi="Times New Roman"/>
          <w:sz w:val="27"/>
          <w:szCs w:val="27"/>
        </w:rPr>
        <w:t>-202</w:t>
      </w:r>
      <w:r>
        <w:rPr>
          <w:rFonts w:ascii="Times New Roman" w:hAnsi="Times New Roman"/>
          <w:sz w:val="27"/>
          <w:szCs w:val="27"/>
        </w:rPr>
        <w:t>5</w:t>
      </w:r>
      <w:r w:rsidRPr="00756FC6">
        <w:rPr>
          <w:rFonts w:ascii="Times New Roman" w:hAnsi="Times New Roman"/>
          <w:sz w:val="27"/>
          <w:szCs w:val="27"/>
        </w:rPr>
        <w:t xml:space="preserve"> годов, установленный в объеме 6250 особей (2,5 % от численности 2021 года), освоен как минимум на </w:t>
      </w:r>
      <w:r>
        <w:rPr>
          <w:rFonts w:ascii="Times New Roman" w:hAnsi="Times New Roman"/>
          <w:sz w:val="27"/>
          <w:szCs w:val="27"/>
        </w:rPr>
        <w:t>193</w:t>
      </w:r>
      <w:r w:rsidRPr="00756FC6">
        <w:rPr>
          <w:rFonts w:ascii="Times New Roman" w:hAnsi="Times New Roman"/>
          <w:sz w:val="27"/>
          <w:szCs w:val="27"/>
        </w:rPr>
        <w:t xml:space="preserve"> %. </w:t>
      </w:r>
      <w:bookmarkStart w:id="20" w:name="_Hlk166489565"/>
    </w:p>
    <w:p w14:paraId="2F3B94DF" w14:textId="752EE3BE"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lastRenderedPageBreak/>
        <w:t xml:space="preserve">По данным госмониторинга охотничьих ресурсов и среды их обитания по выданным разрешениям, с учетом данных предоставленных охотпользователями, добыто </w:t>
      </w:r>
      <w:r>
        <w:rPr>
          <w:rFonts w:ascii="Times New Roman" w:hAnsi="Times New Roman"/>
          <w:sz w:val="27"/>
          <w:szCs w:val="27"/>
        </w:rPr>
        <w:t>5924</w:t>
      </w:r>
      <w:r w:rsidRPr="00756FC6">
        <w:rPr>
          <w:rFonts w:ascii="Times New Roman" w:hAnsi="Times New Roman"/>
          <w:sz w:val="27"/>
          <w:szCs w:val="27"/>
        </w:rPr>
        <w:t xml:space="preserve"> особ</w:t>
      </w:r>
      <w:r w:rsidR="00496D49">
        <w:rPr>
          <w:rFonts w:ascii="Times New Roman" w:hAnsi="Times New Roman"/>
          <w:sz w:val="27"/>
          <w:szCs w:val="27"/>
        </w:rPr>
        <w:t>и</w:t>
      </w:r>
      <w:r w:rsidRPr="00756FC6">
        <w:rPr>
          <w:rFonts w:ascii="Times New Roman" w:hAnsi="Times New Roman"/>
          <w:sz w:val="27"/>
          <w:szCs w:val="27"/>
        </w:rPr>
        <w:t xml:space="preserve"> (</w:t>
      </w:r>
      <w:r>
        <w:rPr>
          <w:rFonts w:ascii="Times New Roman" w:hAnsi="Times New Roman"/>
          <w:sz w:val="27"/>
          <w:szCs w:val="27"/>
        </w:rPr>
        <w:t>95</w:t>
      </w:r>
      <w:r w:rsidRPr="00756FC6">
        <w:rPr>
          <w:rFonts w:ascii="Times New Roman" w:hAnsi="Times New Roman"/>
          <w:sz w:val="27"/>
          <w:szCs w:val="27"/>
        </w:rPr>
        <w:t xml:space="preserve"> % от лимита), в т.ч. в Эвенкии – </w:t>
      </w:r>
      <w:r>
        <w:rPr>
          <w:rFonts w:ascii="Times New Roman" w:hAnsi="Times New Roman"/>
          <w:sz w:val="27"/>
          <w:szCs w:val="27"/>
        </w:rPr>
        <w:t>3083</w:t>
      </w:r>
      <w:r w:rsidRPr="00756FC6">
        <w:rPr>
          <w:rFonts w:ascii="Times New Roman" w:hAnsi="Times New Roman"/>
          <w:sz w:val="27"/>
          <w:szCs w:val="27"/>
        </w:rPr>
        <w:t xml:space="preserve"> особей, на Таймыре – </w:t>
      </w:r>
      <w:r>
        <w:rPr>
          <w:rFonts w:ascii="Times New Roman" w:hAnsi="Times New Roman"/>
          <w:sz w:val="27"/>
          <w:szCs w:val="27"/>
        </w:rPr>
        <w:t>2841</w:t>
      </w:r>
      <w:r w:rsidRPr="00756FC6">
        <w:rPr>
          <w:rFonts w:ascii="Times New Roman" w:hAnsi="Times New Roman"/>
          <w:sz w:val="27"/>
          <w:szCs w:val="27"/>
        </w:rPr>
        <w:t xml:space="preserve"> особ</w:t>
      </w:r>
      <w:r>
        <w:rPr>
          <w:rFonts w:ascii="Times New Roman" w:hAnsi="Times New Roman"/>
          <w:sz w:val="27"/>
          <w:szCs w:val="27"/>
        </w:rPr>
        <w:t>ь</w:t>
      </w:r>
      <w:r w:rsidRPr="00756FC6">
        <w:rPr>
          <w:rFonts w:ascii="Times New Roman" w:hAnsi="Times New Roman"/>
          <w:sz w:val="27"/>
          <w:szCs w:val="27"/>
        </w:rPr>
        <w:t>.</w:t>
      </w:r>
    </w:p>
    <w:p w14:paraId="1BCAEB8E" w14:textId="5C02E29B"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По результатам контроль</w:t>
      </w:r>
      <w:r w:rsidR="00177C09">
        <w:rPr>
          <w:rFonts w:ascii="Times New Roman" w:hAnsi="Times New Roman"/>
          <w:sz w:val="27"/>
          <w:szCs w:val="27"/>
        </w:rPr>
        <w:t>но</w:t>
      </w:r>
      <w:r w:rsidRPr="00756FC6">
        <w:rPr>
          <w:rFonts w:ascii="Times New Roman" w:hAnsi="Times New Roman"/>
          <w:sz w:val="27"/>
          <w:szCs w:val="27"/>
        </w:rPr>
        <w:t xml:space="preserve">-надзорной деятельности министерства всего вывезено с мест промысла тундровой популяции </w:t>
      </w:r>
      <w:r>
        <w:rPr>
          <w:rFonts w:ascii="Times New Roman" w:hAnsi="Times New Roman"/>
          <w:sz w:val="27"/>
          <w:szCs w:val="27"/>
        </w:rPr>
        <w:t xml:space="preserve">9749 </w:t>
      </w:r>
      <w:r w:rsidRPr="00756FC6">
        <w:rPr>
          <w:rFonts w:ascii="Times New Roman" w:hAnsi="Times New Roman"/>
          <w:sz w:val="27"/>
          <w:szCs w:val="27"/>
        </w:rPr>
        <w:t>особей, в том числе:</w:t>
      </w:r>
    </w:p>
    <w:p w14:paraId="52BB776F"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по разрешениям вывезено </w:t>
      </w:r>
      <w:r>
        <w:rPr>
          <w:rFonts w:ascii="Times New Roman" w:hAnsi="Times New Roman"/>
          <w:sz w:val="27"/>
          <w:szCs w:val="27"/>
        </w:rPr>
        <w:t>5013</w:t>
      </w:r>
      <w:r w:rsidRPr="00756FC6">
        <w:rPr>
          <w:rFonts w:ascii="Times New Roman" w:hAnsi="Times New Roman"/>
          <w:sz w:val="27"/>
          <w:szCs w:val="27"/>
        </w:rPr>
        <w:t xml:space="preserve"> особей - </w:t>
      </w:r>
      <w:r>
        <w:rPr>
          <w:rFonts w:ascii="Times New Roman" w:hAnsi="Times New Roman"/>
          <w:sz w:val="27"/>
          <w:szCs w:val="27"/>
        </w:rPr>
        <w:t>80</w:t>
      </w:r>
      <w:r w:rsidRPr="00756FC6">
        <w:rPr>
          <w:rFonts w:ascii="Times New Roman" w:hAnsi="Times New Roman"/>
          <w:sz w:val="27"/>
          <w:szCs w:val="27"/>
        </w:rPr>
        <w:t xml:space="preserve"> % лимита, </w:t>
      </w:r>
    </w:p>
    <w:p w14:paraId="7CE1B6C9"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без разрешений в рамках ст. 19 Федерального закона № 209-ФЗ </w:t>
      </w:r>
      <w:r w:rsidRPr="00756FC6">
        <w:rPr>
          <w:rFonts w:ascii="Times New Roman" w:hAnsi="Times New Roman"/>
          <w:sz w:val="27"/>
          <w:szCs w:val="27"/>
        </w:rPr>
        <w:br/>
        <w:t xml:space="preserve">вывезено </w:t>
      </w:r>
      <w:r>
        <w:rPr>
          <w:rFonts w:ascii="Times New Roman" w:hAnsi="Times New Roman"/>
          <w:sz w:val="27"/>
          <w:szCs w:val="27"/>
        </w:rPr>
        <w:t>4736</w:t>
      </w:r>
      <w:r w:rsidRPr="00756FC6">
        <w:rPr>
          <w:rFonts w:ascii="Times New Roman" w:hAnsi="Times New Roman"/>
          <w:sz w:val="27"/>
          <w:szCs w:val="27"/>
        </w:rPr>
        <w:t xml:space="preserve"> особей</w:t>
      </w:r>
      <w:bookmarkEnd w:id="20"/>
      <w:r w:rsidRPr="00756FC6">
        <w:rPr>
          <w:rFonts w:ascii="Times New Roman" w:hAnsi="Times New Roman"/>
          <w:sz w:val="27"/>
          <w:szCs w:val="27"/>
        </w:rPr>
        <w:t xml:space="preserve"> (</w:t>
      </w:r>
      <w:r>
        <w:rPr>
          <w:rFonts w:ascii="Times New Roman" w:hAnsi="Times New Roman"/>
          <w:sz w:val="27"/>
          <w:szCs w:val="27"/>
        </w:rPr>
        <w:t>76</w:t>
      </w:r>
      <w:r w:rsidRPr="00756FC6">
        <w:rPr>
          <w:rFonts w:ascii="Times New Roman" w:hAnsi="Times New Roman"/>
          <w:sz w:val="27"/>
          <w:szCs w:val="27"/>
        </w:rPr>
        <w:t xml:space="preserve"> % лимита).</w:t>
      </w:r>
    </w:p>
    <w:p w14:paraId="7A2E3893"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Так, на Таймыре при лимите 3125 особей </w:t>
      </w:r>
      <w:r>
        <w:rPr>
          <w:rFonts w:ascii="Times New Roman" w:hAnsi="Times New Roman"/>
          <w:sz w:val="27"/>
          <w:szCs w:val="27"/>
        </w:rPr>
        <w:t xml:space="preserve">(100 %) </w:t>
      </w:r>
      <w:r w:rsidRPr="00756FC6">
        <w:rPr>
          <w:rFonts w:ascii="Times New Roman" w:hAnsi="Times New Roman"/>
          <w:sz w:val="27"/>
          <w:szCs w:val="27"/>
        </w:rPr>
        <w:t xml:space="preserve">вывезено </w:t>
      </w:r>
      <w:r>
        <w:rPr>
          <w:rFonts w:ascii="Times New Roman" w:hAnsi="Times New Roman"/>
          <w:sz w:val="27"/>
          <w:szCs w:val="27"/>
        </w:rPr>
        <w:t>1750</w:t>
      </w:r>
      <w:r w:rsidRPr="00756FC6">
        <w:rPr>
          <w:rFonts w:ascii="Times New Roman" w:hAnsi="Times New Roman"/>
          <w:sz w:val="27"/>
          <w:szCs w:val="27"/>
        </w:rPr>
        <w:t xml:space="preserve"> </w:t>
      </w:r>
      <w:r>
        <w:rPr>
          <w:rFonts w:ascii="Times New Roman" w:hAnsi="Times New Roman"/>
          <w:sz w:val="27"/>
          <w:szCs w:val="27"/>
        </w:rPr>
        <w:t>туш оленя</w:t>
      </w:r>
      <w:r w:rsidRPr="00756FC6">
        <w:rPr>
          <w:rFonts w:ascii="Times New Roman" w:hAnsi="Times New Roman"/>
          <w:sz w:val="27"/>
          <w:szCs w:val="27"/>
        </w:rPr>
        <w:t xml:space="preserve"> (</w:t>
      </w:r>
      <w:r>
        <w:rPr>
          <w:rFonts w:ascii="Times New Roman" w:hAnsi="Times New Roman"/>
          <w:sz w:val="27"/>
          <w:szCs w:val="27"/>
        </w:rPr>
        <w:t>56</w:t>
      </w:r>
      <w:r w:rsidRPr="00756FC6">
        <w:rPr>
          <w:rFonts w:ascii="Times New Roman" w:hAnsi="Times New Roman"/>
          <w:sz w:val="27"/>
          <w:szCs w:val="27"/>
        </w:rPr>
        <w:t xml:space="preserve"> %), из них по разрешениям - </w:t>
      </w:r>
      <w:r>
        <w:rPr>
          <w:rFonts w:ascii="Times New Roman" w:hAnsi="Times New Roman"/>
          <w:sz w:val="27"/>
          <w:szCs w:val="27"/>
        </w:rPr>
        <w:t>754</w:t>
      </w:r>
      <w:r w:rsidRPr="00756FC6">
        <w:rPr>
          <w:rFonts w:ascii="Times New Roman" w:hAnsi="Times New Roman"/>
          <w:sz w:val="27"/>
          <w:szCs w:val="27"/>
        </w:rPr>
        <w:t xml:space="preserve"> </w:t>
      </w:r>
      <w:r>
        <w:rPr>
          <w:rFonts w:ascii="Times New Roman" w:hAnsi="Times New Roman"/>
          <w:sz w:val="27"/>
          <w:szCs w:val="27"/>
        </w:rPr>
        <w:t>туши</w:t>
      </w:r>
      <w:r w:rsidRPr="00756FC6">
        <w:rPr>
          <w:rFonts w:ascii="Times New Roman" w:hAnsi="Times New Roman"/>
          <w:sz w:val="27"/>
          <w:szCs w:val="27"/>
        </w:rPr>
        <w:t xml:space="preserve"> (</w:t>
      </w:r>
      <w:r>
        <w:rPr>
          <w:rFonts w:ascii="Times New Roman" w:hAnsi="Times New Roman"/>
          <w:sz w:val="27"/>
          <w:szCs w:val="27"/>
        </w:rPr>
        <w:t>24</w:t>
      </w:r>
      <w:r w:rsidRPr="00756FC6">
        <w:rPr>
          <w:rFonts w:ascii="Times New Roman" w:hAnsi="Times New Roman"/>
          <w:sz w:val="27"/>
          <w:szCs w:val="27"/>
        </w:rPr>
        <w:t xml:space="preserve"> %), без разрешений – </w:t>
      </w:r>
      <w:r>
        <w:rPr>
          <w:rFonts w:ascii="Times New Roman" w:hAnsi="Times New Roman"/>
          <w:sz w:val="27"/>
          <w:szCs w:val="27"/>
        </w:rPr>
        <w:t>996</w:t>
      </w:r>
      <w:r w:rsidRPr="00756FC6">
        <w:rPr>
          <w:rFonts w:ascii="Times New Roman" w:hAnsi="Times New Roman"/>
          <w:sz w:val="27"/>
          <w:szCs w:val="27"/>
        </w:rPr>
        <w:t xml:space="preserve"> </w:t>
      </w:r>
      <w:r>
        <w:rPr>
          <w:rFonts w:ascii="Times New Roman" w:hAnsi="Times New Roman"/>
          <w:sz w:val="27"/>
          <w:szCs w:val="27"/>
        </w:rPr>
        <w:t>туш</w:t>
      </w:r>
      <w:r>
        <w:rPr>
          <w:rFonts w:ascii="Times New Roman" w:hAnsi="Times New Roman"/>
          <w:sz w:val="27"/>
          <w:szCs w:val="27"/>
        </w:rPr>
        <w:br/>
      </w:r>
      <w:r w:rsidRPr="00756FC6">
        <w:rPr>
          <w:rFonts w:ascii="Times New Roman" w:hAnsi="Times New Roman"/>
          <w:sz w:val="27"/>
          <w:szCs w:val="27"/>
        </w:rPr>
        <w:t>(</w:t>
      </w:r>
      <w:r>
        <w:rPr>
          <w:rFonts w:ascii="Times New Roman" w:hAnsi="Times New Roman"/>
          <w:sz w:val="27"/>
          <w:szCs w:val="27"/>
        </w:rPr>
        <w:t>32</w:t>
      </w:r>
      <w:r w:rsidRPr="00756FC6">
        <w:rPr>
          <w:rFonts w:ascii="Times New Roman" w:hAnsi="Times New Roman"/>
          <w:sz w:val="27"/>
          <w:szCs w:val="27"/>
        </w:rPr>
        <w:t xml:space="preserve"> %).</w:t>
      </w:r>
    </w:p>
    <w:p w14:paraId="5A3D4D79"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В Эвенкии при лимите 3125 особей </w:t>
      </w:r>
      <w:r>
        <w:rPr>
          <w:rFonts w:ascii="Times New Roman" w:hAnsi="Times New Roman"/>
          <w:sz w:val="27"/>
          <w:szCs w:val="27"/>
        </w:rPr>
        <w:t xml:space="preserve">(100 %) </w:t>
      </w:r>
      <w:r w:rsidRPr="00756FC6">
        <w:rPr>
          <w:rFonts w:ascii="Times New Roman" w:hAnsi="Times New Roman"/>
          <w:sz w:val="27"/>
          <w:szCs w:val="27"/>
        </w:rPr>
        <w:t xml:space="preserve">вывезено </w:t>
      </w:r>
      <w:r>
        <w:rPr>
          <w:rFonts w:ascii="Times New Roman" w:hAnsi="Times New Roman"/>
          <w:sz w:val="27"/>
          <w:szCs w:val="27"/>
        </w:rPr>
        <w:t>7999</w:t>
      </w:r>
      <w:r w:rsidRPr="00756FC6">
        <w:rPr>
          <w:rFonts w:ascii="Times New Roman" w:hAnsi="Times New Roman"/>
          <w:sz w:val="27"/>
          <w:szCs w:val="27"/>
        </w:rPr>
        <w:t xml:space="preserve"> </w:t>
      </w:r>
      <w:r>
        <w:rPr>
          <w:rFonts w:ascii="Times New Roman" w:hAnsi="Times New Roman"/>
          <w:sz w:val="27"/>
          <w:szCs w:val="27"/>
        </w:rPr>
        <w:t>туш</w:t>
      </w:r>
      <w:r w:rsidRPr="00756FC6">
        <w:rPr>
          <w:rFonts w:ascii="Times New Roman" w:hAnsi="Times New Roman"/>
          <w:sz w:val="27"/>
          <w:szCs w:val="27"/>
        </w:rPr>
        <w:t xml:space="preserve"> </w:t>
      </w:r>
      <w:r>
        <w:rPr>
          <w:rFonts w:ascii="Times New Roman" w:hAnsi="Times New Roman"/>
          <w:sz w:val="27"/>
          <w:szCs w:val="27"/>
        </w:rPr>
        <w:t xml:space="preserve">оленя </w:t>
      </w:r>
      <w:r>
        <w:rPr>
          <w:rFonts w:ascii="Times New Roman" w:hAnsi="Times New Roman"/>
          <w:sz w:val="27"/>
          <w:szCs w:val="27"/>
        </w:rPr>
        <w:br/>
      </w:r>
      <w:r w:rsidRPr="00756FC6">
        <w:rPr>
          <w:rFonts w:ascii="Times New Roman" w:hAnsi="Times New Roman"/>
          <w:sz w:val="27"/>
          <w:szCs w:val="27"/>
        </w:rPr>
        <w:t>(</w:t>
      </w:r>
      <w:r>
        <w:rPr>
          <w:rFonts w:ascii="Times New Roman" w:hAnsi="Times New Roman"/>
          <w:sz w:val="27"/>
          <w:szCs w:val="27"/>
        </w:rPr>
        <w:t>256</w:t>
      </w:r>
      <w:r w:rsidRPr="00756FC6">
        <w:rPr>
          <w:rFonts w:ascii="Times New Roman" w:hAnsi="Times New Roman"/>
          <w:sz w:val="27"/>
          <w:szCs w:val="27"/>
        </w:rPr>
        <w:t xml:space="preserve"> %), из них по разрешениям - </w:t>
      </w:r>
      <w:r>
        <w:rPr>
          <w:rFonts w:ascii="Times New Roman" w:hAnsi="Times New Roman"/>
          <w:sz w:val="27"/>
          <w:szCs w:val="27"/>
        </w:rPr>
        <w:t>4259</w:t>
      </w:r>
      <w:r w:rsidRPr="00756FC6">
        <w:rPr>
          <w:rFonts w:ascii="Times New Roman" w:hAnsi="Times New Roman"/>
          <w:sz w:val="27"/>
          <w:szCs w:val="27"/>
        </w:rPr>
        <w:t xml:space="preserve"> особей (</w:t>
      </w:r>
      <w:r>
        <w:rPr>
          <w:rFonts w:ascii="Times New Roman" w:hAnsi="Times New Roman"/>
          <w:sz w:val="27"/>
          <w:szCs w:val="27"/>
        </w:rPr>
        <w:t>136</w:t>
      </w:r>
      <w:r w:rsidRPr="00756FC6">
        <w:rPr>
          <w:rFonts w:ascii="Times New Roman" w:hAnsi="Times New Roman"/>
          <w:sz w:val="27"/>
          <w:szCs w:val="27"/>
        </w:rPr>
        <w:t xml:space="preserve"> %), без разрешений – </w:t>
      </w:r>
      <w:r>
        <w:rPr>
          <w:rFonts w:ascii="Times New Roman" w:hAnsi="Times New Roman"/>
          <w:sz w:val="27"/>
          <w:szCs w:val="27"/>
        </w:rPr>
        <w:t>3740</w:t>
      </w:r>
      <w:r w:rsidRPr="00756FC6">
        <w:rPr>
          <w:rFonts w:ascii="Times New Roman" w:hAnsi="Times New Roman"/>
          <w:sz w:val="27"/>
          <w:szCs w:val="27"/>
        </w:rPr>
        <w:t xml:space="preserve"> </w:t>
      </w:r>
      <w:r>
        <w:rPr>
          <w:rFonts w:ascii="Times New Roman" w:hAnsi="Times New Roman"/>
          <w:sz w:val="27"/>
          <w:szCs w:val="27"/>
        </w:rPr>
        <w:t>туш</w:t>
      </w:r>
      <w:r w:rsidRPr="00756FC6">
        <w:rPr>
          <w:rFonts w:ascii="Times New Roman" w:hAnsi="Times New Roman"/>
          <w:sz w:val="27"/>
          <w:szCs w:val="27"/>
        </w:rPr>
        <w:t xml:space="preserve"> (</w:t>
      </w:r>
      <w:r>
        <w:rPr>
          <w:rFonts w:ascii="Times New Roman" w:hAnsi="Times New Roman"/>
          <w:sz w:val="27"/>
          <w:szCs w:val="27"/>
        </w:rPr>
        <w:t>120</w:t>
      </w:r>
      <w:r w:rsidRPr="00756FC6">
        <w:rPr>
          <w:rFonts w:ascii="Times New Roman" w:hAnsi="Times New Roman"/>
          <w:sz w:val="27"/>
          <w:szCs w:val="27"/>
        </w:rPr>
        <w:t xml:space="preserve"> %). </w:t>
      </w:r>
    </w:p>
    <w:p w14:paraId="7CD1EE59"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Сопоставив данные государственного мониторинга и результаты контрольно-надзорной деятельности министерства, получены следующие сведения о добыче мигрирующей популяции дикого северного оленя: </w:t>
      </w:r>
    </w:p>
    <w:p w14:paraId="1CB1D2E8"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Всего </w:t>
      </w:r>
      <w:r>
        <w:rPr>
          <w:rFonts w:ascii="Times New Roman" w:hAnsi="Times New Roman"/>
          <w:sz w:val="27"/>
          <w:szCs w:val="27"/>
        </w:rPr>
        <w:t xml:space="preserve">при лимите 6250 особей (100 %) </w:t>
      </w:r>
      <w:r w:rsidRPr="00756FC6">
        <w:rPr>
          <w:rFonts w:ascii="Times New Roman" w:hAnsi="Times New Roman"/>
          <w:sz w:val="27"/>
          <w:szCs w:val="27"/>
        </w:rPr>
        <w:t xml:space="preserve">добыто </w:t>
      </w:r>
      <w:r>
        <w:rPr>
          <w:rFonts w:ascii="Times New Roman" w:hAnsi="Times New Roman"/>
          <w:sz w:val="27"/>
          <w:szCs w:val="27"/>
        </w:rPr>
        <w:t>10660</w:t>
      </w:r>
      <w:r w:rsidRPr="00756FC6">
        <w:rPr>
          <w:rFonts w:ascii="Times New Roman" w:hAnsi="Times New Roman"/>
          <w:sz w:val="27"/>
          <w:szCs w:val="27"/>
        </w:rPr>
        <w:t xml:space="preserve"> особ</w:t>
      </w:r>
      <w:r>
        <w:rPr>
          <w:rFonts w:ascii="Times New Roman" w:hAnsi="Times New Roman"/>
          <w:sz w:val="27"/>
          <w:szCs w:val="27"/>
        </w:rPr>
        <w:t>ей</w:t>
      </w:r>
      <w:r w:rsidRPr="00756FC6">
        <w:rPr>
          <w:rFonts w:ascii="Times New Roman" w:hAnsi="Times New Roman"/>
          <w:sz w:val="27"/>
          <w:szCs w:val="27"/>
        </w:rPr>
        <w:t xml:space="preserve"> (</w:t>
      </w:r>
      <w:r>
        <w:rPr>
          <w:rFonts w:ascii="Times New Roman" w:hAnsi="Times New Roman"/>
          <w:sz w:val="27"/>
          <w:szCs w:val="27"/>
        </w:rPr>
        <w:t>171</w:t>
      </w:r>
      <w:r w:rsidRPr="00756FC6">
        <w:rPr>
          <w:rFonts w:ascii="Times New Roman" w:hAnsi="Times New Roman"/>
          <w:sz w:val="27"/>
          <w:szCs w:val="27"/>
        </w:rPr>
        <w:t xml:space="preserve"> % лимита), в том числе на территории Эвенкии – </w:t>
      </w:r>
      <w:r>
        <w:rPr>
          <w:rFonts w:ascii="Times New Roman" w:hAnsi="Times New Roman"/>
          <w:sz w:val="27"/>
          <w:szCs w:val="27"/>
        </w:rPr>
        <w:t>6823</w:t>
      </w:r>
      <w:r w:rsidRPr="00756FC6">
        <w:rPr>
          <w:rFonts w:ascii="Times New Roman" w:hAnsi="Times New Roman"/>
          <w:sz w:val="27"/>
          <w:szCs w:val="27"/>
        </w:rPr>
        <w:t xml:space="preserve"> особ</w:t>
      </w:r>
      <w:r>
        <w:rPr>
          <w:rFonts w:ascii="Times New Roman" w:hAnsi="Times New Roman"/>
          <w:sz w:val="27"/>
          <w:szCs w:val="27"/>
        </w:rPr>
        <w:t>и</w:t>
      </w:r>
      <w:r w:rsidRPr="00756FC6">
        <w:rPr>
          <w:rFonts w:ascii="Times New Roman" w:hAnsi="Times New Roman"/>
          <w:sz w:val="27"/>
          <w:szCs w:val="27"/>
        </w:rPr>
        <w:t xml:space="preserve"> и на Таймыре – </w:t>
      </w:r>
      <w:r>
        <w:rPr>
          <w:rFonts w:ascii="Times New Roman" w:hAnsi="Times New Roman"/>
          <w:sz w:val="27"/>
          <w:szCs w:val="27"/>
        </w:rPr>
        <w:t>3837</w:t>
      </w:r>
      <w:r w:rsidRPr="00756FC6">
        <w:rPr>
          <w:rFonts w:ascii="Times New Roman" w:hAnsi="Times New Roman"/>
          <w:sz w:val="27"/>
          <w:szCs w:val="27"/>
        </w:rPr>
        <w:t xml:space="preserve"> особ</w:t>
      </w:r>
      <w:r>
        <w:rPr>
          <w:rFonts w:ascii="Times New Roman" w:hAnsi="Times New Roman"/>
          <w:sz w:val="27"/>
          <w:szCs w:val="27"/>
        </w:rPr>
        <w:t>ей</w:t>
      </w:r>
      <w:r w:rsidRPr="00756FC6">
        <w:rPr>
          <w:rFonts w:ascii="Times New Roman" w:hAnsi="Times New Roman"/>
          <w:sz w:val="27"/>
          <w:szCs w:val="27"/>
        </w:rPr>
        <w:t xml:space="preserve">. </w:t>
      </w:r>
      <w:r>
        <w:rPr>
          <w:rFonts w:ascii="Times New Roman" w:hAnsi="Times New Roman"/>
          <w:sz w:val="27"/>
          <w:szCs w:val="27"/>
        </w:rPr>
        <w:t>Дополнительно к этому объему ч</w:t>
      </w:r>
      <w:r w:rsidRPr="00756FC6">
        <w:rPr>
          <w:rFonts w:ascii="Times New Roman" w:hAnsi="Times New Roman"/>
          <w:sz w:val="27"/>
          <w:szCs w:val="27"/>
        </w:rPr>
        <w:t xml:space="preserve">асть продукции вывезена </w:t>
      </w:r>
      <w:r>
        <w:rPr>
          <w:rFonts w:ascii="Times New Roman" w:hAnsi="Times New Roman"/>
          <w:sz w:val="27"/>
          <w:szCs w:val="27"/>
        </w:rPr>
        <w:t xml:space="preserve">предположительно с </w:t>
      </w:r>
      <w:r w:rsidRPr="00756FC6">
        <w:rPr>
          <w:rFonts w:ascii="Times New Roman" w:hAnsi="Times New Roman"/>
          <w:sz w:val="27"/>
          <w:szCs w:val="27"/>
        </w:rPr>
        <w:t>мест промысла тундровой популяции по разрешениям на добычу лесного дикого северного оленя (</w:t>
      </w:r>
      <w:r>
        <w:rPr>
          <w:rFonts w:ascii="Times New Roman" w:hAnsi="Times New Roman"/>
          <w:sz w:val="27"/>
          <w:szCs w:val="27"/>
        </w:rPr>
        <w:t>1418</w:t>
      </w:r>
      <w:r w:rsidRPr="00756FC6">
        <w:rPr>
          <w:rFonts w:ascii="Times New Roman" w:hAnsi="Times New Roman"/>
          <w:sz w:val="27"/>
          <w:szCs w:val="27"/>
        </w:rPr>
        <w:t xml:space="preserve"> особ</w:t>
      </w:r>
      <w:r>
        <w:rPr>
          <w:rFonts w:ascii="Times New Roman" w:hAnsi="Times New Roman"/>
          <w:sz w:val="27"/>
          <w:szCs w:val="27"/>
        </w:rPr>
        <w:t>ей</w:t>
      </w:r>
      <w:r w:rsidRPr="00756FC6">
        <w:rPr>
          <w:rFonts w:ascii="Times New Roman" w:hAnsi="Times New Roman"/>
          <w:sz w:val="27"/>
          <w:szCs w:val="27"/>
        </w:rPr>
        <w:t>).</w:t>
      </w:r>
    </w:p>
    <w:p w14:paraId="6CF4CA72" w14:textId="77777777" w:rsidR="00B65AB0" w:rsidRPr="00756FC6" w:rsidRDefault="00B65AB0" w:rsidP="00B65AB0">
      <w:pPr>
        <w:spacing w:after="0" w:line="240" w:lineRule="auto"/>
        <w:ind w:firstLine="709"/>
        <w:jc w:val="both"/>
        <w:rPr>
          <w:rFonts w:ascii="Times New Roman" w:hAnsi="Times New Roman"/>
          <w:sz w:val="27"/>
          <w:szCs w:val="27"/>
        </w:rPr>
      </w:pPr>
    </w:p>
    <w:p w14:paraId="06077227" w14:textId="77777777" w:rsidR="00B65AB0" w:rsidRDefault="00B65AB0" w:rsidP="00B65AB0">
      <w:pPr>
        <w:numPr>
          <w:ilvl w:val="0"/>
          <w:numId w:val="15"/>
        </w:numPr>
        <w:spacing w:after="0" w:line="240" w:lineRule="auto"/>
        <w:jc w:val="both"/>
        <w:rPr>
          <w:rFonts w:ascii="Times New Roman" w:hAnsi="Times New Roman"/>
          <w:b/>
          <w:sz w:val="27"/>
          <w:szCs w:val="27"/>
        </w:rPr>
      </w:pPr>
      <w:r w:rsidRPr="00756FC6">
        <w:rPr>
          <w:rFonts w:ascii="Times New Roman" w:hAnsi="Times New Roman"/>
          <w:b/>
          <w:sz w:val="27"/>
          <w:szCs w:val="27"/>
        </w:rPr>
        <w:t>О мерах по охране таймырской (таймыро-эвенкийской</w:t>
      </w:r>
      <w:r w:rsidRPr="009E6FE2">
        <w:rPr>
          <w:rFonts w:ascii="Times New Roman" w:hAnsi="Times New Roman"/>
          <w:b/>
          <w:sz w:val="27"/>
          <w:szCs w:val="27"/>
        </w:rPr>
        <w:t>) популяции оленя в крае</w:t>
      </w:r>
      <w:r>
        <w:rPr>
          <w:rFonts w:ascii="Times New Roman" w:hAnsi="Times New Roman"/>
          <w:b/>
          <w:sz w:val="27"/>
          <w:szCs w:val="27"/>
        </w:rPr>
        <w:t xml:space="preserve"> </w:t>
      </w:r>
    </w:p>
    <w:p w14:paraId="66B2E3A9" w14:textId="77777777" w:rsidR="00B65AB0" w:rsidRPr="00946EDD" w:rsidRDefault="00B65AB0" w:rsidP="00B65AB0">
      <w:pPr>
        <w:spacing w:after="0" w:line="240" w:lineRule="auto"/>
        <w:ind w:firstLine="709"/>
        <w:jc w:val="both"/>
        <w:rPr>
          <w:rFonts w:ascii="Times New Roman" w:hAnsi="Times New Roman"/>
          <w:sz w:val="27"/>
          <w:szCs w:val="27"/>
        </w:rPr>
      </w:pPr>
      <w:r w:rsidRPr="00946EDD">
        <w:rPr>
          <w:rFonts w:ascii="Times New Roman" w:hAnsi="Times New Roman"/>
          <w:sz w:val="27"/>
          <w:szCs w:val="27"/>
        </w:rPr>
        <w:t xml:space="preserve">В настоящее время на территории </w:t>
      </w:r>
      <w:r>
        <w:rPr>
          <w:rFonts w:ascii="Times New Roman" w:hAnsi="Times New Roman"/>
          <w:sz w:val="27"/>
          <w:szCs w:val="27"/>
        </w:rPr>
        <w:t xml:space="preserve">Таймыра и Эвенкии </w:t>
      </w:r>
      <w:r w:rsidRPr="00946EDD">
        <w:rPr>
          <w:rFonts w:ascii="Times New Roman" w:hAnsi="Times New Roman"/>
          <w:sz w:val="27"/>
          <w:szCs w:val="27"/>
        </w:rPr>
        <w:t>федеральный государственный охотничий контроль (надзор) осуществляют 24 государственных инспектора (по 12 в каждом районе).</w:t>
      </w:r>
    </w:p>
    <w:p w14:paraId="77D4ABA6" w14:textId="77777777" w:rsidR="00B65AB0" w:rsidRPr="00946EDD" w:rsidRDefault="00B65AB0" w:rsidP="00B65AB0">
      <w:pPr>
        <w:spacing w:after="0" w:line="240" w:lineRule="auto"/>
        <w:ind w:firstLine="709"/>
        <w:jc w:val="both"/>
        <w:rPr>
          <w:rFonts w:ascii="Times New Roman" w:hAnsi="Times New Roman"/>
          <w:sz w:val="27"/>
          <w:szCs w:val="27"/>
        </w:rPr>
      </w:pPr>
      <w:r w:rsidRPr="00946EDD">
        <w:rPr>
          <w:rFonts w:ascii="Times New Roman" w:hAnsi="Times New Roman"/>
          <w:sz w:val="27"/>
          <w:szCs w:val="27"/>
        </w:rPr>
        <w:t>С 2018 года министерство активно участвует в организации и проведении оперативно-профилактических мероприятий «Путина» «Браконьер», «Заслон», проводимых совместно с ГУ МВД России по Красноярскому краю, Управлением Федеральной службы войск национальной гвардии Российской Федерации по Красноярскому краю.</w:t>
      </w:r>
    </w:p>
    <w:p w14:paraId="34C9F6AB" w14:textId="77777777" w:rsidR="00B65AB0" w:rsidRPr="00946EDD" w:rsidRDefault="00B65AB0" w:rsidP="00B65AB0">
      <w:pPr>
        <w:spacing w:after="0" w:line="240" w:lineRule="auto"/>
        <w:ind w:firstLine="709"/>
        <w:jc w:val="both"/>
        <w:rPr>
          <w:rFonts w:ascii="Times New Roman" w:hAnsi="Times New Roman"/>
          <w:sz w:val="27"/>
          <w:szCs w:val="27"/>
        </w:rPr>
      </w:pPr>
      <w:r w:rsidRPr="00946EDD">
        <w:rPr>
          <w:rFonts w:ascii="Times New Roman" w:hAnsi="Times New Roman"/>
          <w:sz w:val="27"/>
          <w:szCs w:val="27"/>
        </w:rPr>
        <w:t>В рамках заключенного в 2019 году соглашения с ГУ МВД России в ключевые периоды, учитывая сезонность и направленность мероприятий по охране и контролю, в том числе в периоды миграций, зимовок, при открытии весенней, летне-осенней охоты на территории края проводятся рейдовые мероприятия в усиленном режиме совместно с сотрудниками МВД.</w:t>
      </w:r>
    </w:p>
    <w:p w14:paraId="4308BF3C" w14:textId="77777777" w:rsidR="00B65AB0" w:rsidRPr="00946EDD" w:rsidRDefault="00B65AB0" w:rsidP="00B65AB0">
      <w:pPr>
        <w:spacing w:after="0" w:line="240" w:lineRule="auto"/>
        <w:ind w:firstLine="709"/>
        <w:jc w:val="both"/>
        <w:rPr>
          <w:rFonts w:ascii="Times New Roman" w:hAnsi="Times New Roman"/>
          <w:sz w:val="27"/>
          <w:szCs w:val="27"/>
        </w:rPr>
      </w:pPr>
      <w:r w:rsidRPr="00946EDD">
        <w:rPr>
          <w:rFonts w:ascii="Times New Roman" w:hAnsi="Times New Roman"/>
          <w:sz w:val="27"/>
          <w:szCs w:val="27"/>
        </w:rPr>
        <w:t>С целью постоянного контроля за оборотом продукции охоты на территории Таймырского Долгано-Ненецкого района на основных путях выезда из охотничьих угодий и населенных пунктов все последние годы устанавливаются передвижные посты на автозимниках с привлечением сотрудников полиции.</w:t>
      </w:r>
    </w:p>
    <w:p w14:paraId="419D34B7" w14:textId="77777777" w:rsidR="00B65AB0" w:rsidRPr="00946EDD" w:rsidRDefault="00B65AB0" w:rsidP="00B65AB0">
      <w:pPr>
        <w:spacing w:after="0" w:line="240" w:lineRule="auto"/>
        <w:ind w:firstLine="709"/>
        <w:jc w:val="both"/>
        <w:rPr>
          <w:rFonts w:ascii="Times New Roman" w:hAnsi="Times New Roman"/>
          <w:sz w:val="27"/>
          <w:szCs w:val="27"/>
        </w:rPr>
      </w:pPr>
      <w:r w:rsidRPr="00946EDD">
        <w:rPr>
          <w:rFonts w:ascii="Times New Roman" w:hAnsi="Times New Roman"/>
          <w:sz w:val="27"/>
          <w:szCs w:val="27"/>
        </w:rPr>
        <w:t xml:space="preserve">На территории Эвенкийского муниципального района осуществление совместных мероприятий в рамках оперативно-профилактических операций «Заслон», начиная с сезона 2018-2019 гг., позволило перекрыть каналы </w:t>
      </w:r>
      <w:r w:rsidRPr="00946EDD">
        <w:rPr>
          <w:rFonts w:ascii="Times New Roman" w:hAnsi="Times New Roman"/>
          <w:sz w:val="27"/>
          <w:szCs w:val="27"/>
        </w:rPr>
        <w:lastRenderedPageBreak/>
        <w:t>транспортировки продукции незаконной охоты, не допустив вывоз продукции нелегально добытых диких северных оленей.</w:t>
      </w:r>
    </w:p>
    <w:p w14:paraId="46FC3B1A" w14:textId="77777777" w:rsidR="00B65AB0" w:rsidRPr="00946EDD" w:rsidRDefault="00B65AB0" w:rsidP="00B65AB0">
      <w:pPr>
        <w:spacing w:after="0" w:line="240" w:lineRule="auto"/>
        <w:ind w:firstLine="709"/>
        <w:jc w:val="both"/>
        <w:rPr>
          <w:rFonts w:ascii="Times New Roman" w:hAnsi="Times New Roman"/>
          <w:sz w:val="27"/>
          <w:szCs w:val="27"/>
        </w:rPr>
      </w:pPr>
      <w:r w:rsidRPr="00946EDD">
        <w:rPr>
          <w:rFonts w:ascii="Times New Roman" w:hAnsi="Times New Roman"/>
          <w:sz w:val="27"/>
          <w:szCs w:val="27"/>
        </w:rPr>
        <w:t>С момента организации в 2018 году стационарного поста КПП «Горный» на зимнике, связывающим северные поселки Ессей, Чиринда и Эконда, где происходит основная заготовка мяса дикого северного оленя на территории Эвенкийского муниципального района, вывоз незаконной продукции охоты по данному направлению минимизирован.</w:t>
      </w:r>
    </w:p>
    <w:p w14:paraId="5574407E" w14:textId="77777777" w:rsidR="00B65AB0" w:rsidRPr="00946EDD" w:rsidRDefault="00B65AB0" w:rsidP="00B65AB0">
      <w:pPr>
        <w:spacing w:after="0" w:line="240" w:lineRule="auto"/>
        <w:ind w:firstLine="709"/>
        <w:jc w:val="both"/>
        <w:rPr>
          <w:rFonts w:ascii="Times New Roman" w:hAnsi="Times New Roman"/>
          <w:sz w:val="27"/>
          <w:szCs w:val="27"/>
        </w:rPr>
      </w:pPr>
      <w:r w:rsidRPr="00946EDD">
        <w:rPr>
          <w:rFonts w:ascii="Times New Roman" w:hAnsi="Times New Roman"/>
          <w:sz w:val="27"/>
          <w:szCs w:val="27"/>
        </w:rPr>
        <w:t xml:space="preserve">Указанные меры ранее уже привели к увеличению спроса среди охотников и охотпользователей на квоты добычи и разрешения на добычу дикого северного оленя. В 2019 году зафиксирован максимальный его уровень – 125 тыс. особей (заявки охотпользователей и заявления граждан). Таким образом, </w:t>
      </w:r>
      <w:r>
        <w:rPr>
          <w:rFonts w:ascii="Times New Roman" w:hAnsi="Times New Roman"/>
          <w:sz w:val="27"/>
          <w:szCs w:val="27"/>
        </w:rPr>
        <w:t xml:space="preserve">в годы, когда лимит добычи таймырской популяции составлял 41,5 – 33,2 тыс. особей </w:t>
      </w:r>
      <w:r w:rsidRPr="00946EDD">
        <w:rPr>
          <w:rFonts w:ascii="Times New Roman" w:hAnsi="Times New Roman"/>
          <w:sz w:val="27"/>
          <w:szCs w:val="27"/>
        </w:rPr>
        <w:t>спрос превыша</w:t>
      </w:r>
      <w:r>
        <w:rPr>
          <w:rFonts w:ascii="Times New Roman" w:hAnsi="Times New Roman"/>
          <w:sz w:val="27"/>
          <w:szCs w:val="27"/>
        </w:rPr>
        <w:t>л</w:t>
      </w:r>
      <w:r w:rsidRPr="00946EDD">
        <w:rPr>
          <w:rFonts w:ascii="Times New Roman" w:hAnsi="Times New Roman"/>
          <w:sz w:val="27"/>
          <w:szCs w:val="27"/>
        </w:rPr>
        <w:t xml:space="preserve"> устанавливаемые </w:t>
      </w:r>
      <w:r>
        <w:rPr>
          <w:rFonts w:ascii="Times New Roman" w:hAnsi="Times New Roman"/>
          <w:sz w:val="27"/>
          <w:szCs w:val="27"/>
        </w:rPr>
        <w:t xml:space="preserve">в крае лимиты </w:t>
      </w:r>
      <w:r w:rsidRPr="00946EDD">
        <w:rPr>
          <w:rFonts w:ascii="Times New Roman" w:hAnsi="Times New Roman"/>
          <w:sz w:val="27"/>
          <w:szCs w:val="27"/>
        </w:rPr>
        <w:t xml:space="preserve">добычи дикого северного оленя в 3-4 раза. </w:t>
      </w:r>
    </w:p>
    <w:p w14:paraId="67DAF8C3" w14:textId="77777777" w:rsidR="00B65AB0" w:rsidRPr="00AD32F4"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За сезон охоты 202</w:t>
      </w:r>
      <w:r>
        <w:rPr>
          <w:rFonts w:ascii="Times New Roman" w:hAnsi="Times New Roman"/>
          <w:sz w:val="27"/>
          <w:szCs w:val="27"/>
        </w:rPr>
        <w:t>4</w:t>
      </w:r>
      <w:r w:rsidRPr="00756FC6">
        <w:rPr>
          <w:rFonts w:ascii="Times New Roman" w:hAnsi="Times New Roman"/>
          <w:sz w:val="27"/>
          <w:szCs w:val="27"/>
        </w:rPr>
        <w:t>-202</w:t>
      </w:r>
      <w:r>
        <w:rPr>
          <w:rFonts w:ascii="Times New Roman" w:hAnsi="Times New Roman"/>
          <w:sz w:val="27"/>
          <w:szCs w:val="27"/>
        </w:rPr>
        <w:t>5</w:t>
      </w:r>
      <w:r w:rsidRPr="00756FC6">
        <w:rPr>
          <w:rFonts w:ascii="Times New Roman" w:hAnsi="Times New Roman"/>
          <w:sz w:val="27"/>
          <w:szCs w:val="27"/>
        </w:rPr>
        <w:t xml:space="preserve"> годов на рассматриваемой территории по состоянию на </w:t>
      </w:r>
      <w:r>
        <w:rPr>
          <w:rFonts w:ascii="Times New Roman" w:hAnsi="Times New Roman"/>
          <w:sz w:val="27"/>
          <w:szCs w:val="27"/>
        </w:rPr>
        <w:t>18.04</w:t>
      </w:r>
      <w:r w:rsidRPr="00756FC6">
        <w:rPr>
          <w:rFonts w:ascii="Times New Roman" w:hAnsi="Times New Roman"/>
          <w:sz w:val="27"/>
          <w:szCs w:val="27"/>
        </w:rPr>
        <w:t>.202</w:t>
      </w:r>
      <w:r>
        <w:rPr>
          <w:rFonts w:ascii="Times New Roman" w:hAnsi="Times New Roman"/>
          <w:sz w:val="27"/>
          <w:szCs w:val="27"/>
        </w:rPr>
        <w:t>5</w:t>
      </w:r>
      <w:r w:rsidRPr="00756FC6">
        <w:rPr>
          <w:rFonts w:ascii="Times New Roman" w:hAnsi="Times New Roman"/>
          <w:sz w:val="27"/>
          <w:szCs w:val="27"/>
        </w:rPr>
        <w:t xml:space="preserve"> досмотрено при вывозе </w:t>
      </w:r>
      <w:r>
        <w:rPr>
          <w:rFonts w:ascii="Times New Roman" w:hAnsi="Times New Roman"/>
          <w:sz w:val="27"/>
          <w:szCs w:val="27"/>
        </w:rPr>
        <w:t>9749</w:t>
      </w:r>
      <w:r w:rsidRPr="00756FC6">
        <w:rPr>
          <w:rFonts w:ascii="Times New Roman" w:hAnsi="Times New Roman"/>
          <w:sz w:val="27"/>
          <w:szCs w:val="27"/>
        </w:rPr>
        <w:t xml:space="preserve"> туш дикого северного оленя. Из них </w:t>
      </w:r>
      <w:r>
        <w:rPr>
          <w:rFonts w:ascii="Times New Roman" w:hAnsi="Times New Roman"/>
          <w:sz w:val="27"/>
          <w:szCs w:val="27"/>
        </w:rPr>
        <w:t>4736</w:t>
      </w:r>
      <w:r w:rsidRPr="00756FC6">
        <w:rPr>
          <w:rFonts w:ascii="Times New Roman" w:hAnsi="Times New Roman"/>
          <w:sz w:val="27"/>
          <w:szCs w:val="27"/>
        </w:rPr>
        <w:t xml:space="preserve"> особей (</w:t>
      </w:r>
      <w:r>
        <w:rPr>
          <w:rFonts w:ascii="Times New Roman" w:hAnsi="Times New Roman"/>
          <w:sz w:val="27"/>
          <w:szCs w:val="27"/>
        </w:rPr>
        <w:t>49</w:t>
      </w:r>
      <w:r w:rsidRPr="00756FC6">
        <w:rPr>
          <w:rFonts w:ascii="Times New Roman" w:hAnsi="Times New Roman"/>
          <w:sz w:val="27"/>
          <w:szCs w:val="27"/>
        </w:rPr>
        <w:t xml:space="preserve"> %) добыты без разрешений в рамках традиционной охоты и </w:t>
      </w:r>
      <w:r>
        <w:rPr>
          <w:rFonts w:ascii="Times New Roman" w:hAnsi="Times New Roman"/>
          <w:sz w:val="27"/>
          <w:szCs w:val="27"/>
        </w:rPr>
        <w:t>5013</w:t>
      </w:r>
      <w:r w:rsidRPr="00756FC6">
        <w:rPr>
          <w:rFonts w:ascii="Times New Roman" w:hAnsi="Times New Roman"/>
          <w:sz w:val="27"/>
          <w:szCs w:val="27"/>
        </w:rPr>
        <w:t xml:space="preserve"> особей (5</w:t>
      </w:r>
      <w:r>
        <w:rPr>
          <w:rFonts w:ascii="Times New Roman" w:hAnsi="Times New Roman"/>
          <w:sz w:val="27"/>
          <w:szCs w:val="27"/>
        </w:rPr>
        <w:t>1</w:t>
      </w:r>
      <w:r w:rsidRPr="00756FC6">
        <w:rPr>
          <w:rFonts w:ascii="Times New Roman" w:hAnsi="Times New Roman"/>
          <w:sz w:val="27"/>
          <w:szCs w:val="27"/>
        </w:rPr>
        <w:t xml:space="preserve"> %) - по разрешениям</w:t>
      </w:r>
      <w:r>
        <w:rPr>
          <w:rFonts w:ascii="Times New Roman" w:hAnsi="Times New Roman"/>
          <w:sz w:val="27"/>
          <w:szCs w:val="27"/>
        </w:rPr>
        <w:t xml:space="preserve"> (3595</w:t>
      </w:r>
      <w:r w:rsidRPr="00756FC6">
        <w:rPr>
          <w:rFonts w:ascii="Times New Roman" w:hAnsi="Times New Roman"/>
          <w:sz w:val="27"/>
          <w:szCs w:val="27"/>
        </w:rPr>
        <w:t xml:space="preserve"> особей </w:t>
      </w:r>
      <w:r>
        <w:rPr>
          <w:rFonts w:ascii="Times New Roman" w:hAnsi="Times New Roman"/>
          <w:sz w:val="27"/>
          <w:szCs w:val="27"/>
        </w:rPr>
        <w:t xml:space="preserve">или 72 </w:t>
      </w:r>
      <w:r w:rsidRPr="00756FC6">
        <w:rPr>
          <w:rFonts w:ascii="Times New Roman" w:hAnsi="Times New Roman"/>
          <w:sz w:val="27"/>
          <w:szCs w:val="27"/>
        </w:rPr>
        <w:t xml:space="preserve">% – по разрешениям на добычу тундрового дикого северного оленя и </w:t>
      </w:r>
      <w:r>
        <w:rPr>
          <w:rFonts w:ascii="Times New Roman" w:hAnsi="Times New Roman"/>
          <w:sz w:val="27"/>
          <w:szCs w:val="27"/>
        </w:rPr>
        <w:t>1418</w:t>
      </w:r>
      <w:r w:rsidRPr="00756FC6">
        <w:rPr>
          <w:rFonts w:ascii="Times New Roman" w:hAnsi="Times New Roman"/>
          <w:sz w:val="27"/>
          <w:szCs w:val="27"/>
        </w:rPr>
        <w:t xml:space="preserve"> </w:t>
      </w:r>
      <w:r>
        <w:rPr>
          <w:rFonts w:ascii="Times New Roman" w:hAnsi="Times New Roman"/>
          <w:sz w:val="27"/>
          <w:szCs w:val="27"/>
        </w:rPr>
        <w:t>или 28</w:t>
      </w:r>
      <w:r w:rsidRPr="00756FC6">
        <w:rPr>
          <w:rFonts w:ascii="Times New Roman" w:hAnsi="Times New Roman"/>
          <w:sz w:val="27"/>
          <w:szCs w:val="27"/>
        </w:rPr>
        <w:t xml:space="preserve"> % –по разрешениям на добычу лесного северного оленя</w:t>
      </w:r>
      <w:r>
        <w:rPr>
          <w:rFonts w:ascii="Times New Roman" w:hAnsi="Times New Roman"/>
          <w:sz w:val="27"/>
          <w:szCs w:val="27"/>
        </w:rPr>
        <w:t>)</w:t>
      </w:r>
      <w:r w:rsidRPr="00756FC6">
        <w:rPr>
          <w:rFonts w:ascii="Times New Roman" w:hAnsi="Times New Roman"/>
          <w:sz w:val="27"/>
          <w:szCs w:val="27"/>
        </w:rPr>
        <w:t>.</w:t>
      </w:r>
      <w:r>
        <w:rPr>
          <w:rFonts w:ascii="Times New Roman" w:hAnsi="Times New Roman"/>
          <w:sz w:val="27"/>
          <w:szCs w:val="27"/>
        </w:rPr>
        <w:t xml:space="preserve"> </w:t>
      </w:r>
    </w:p>
    <w:p w14:paraId="56864C9F" w14:textId="77777777" w:rsidR="00B65AB0" w:rsidRPr="00AD32F4"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За сезон охоты 2023-2024 годов на рассматриваемой территории по состоянию на 25.05.2024 досмотрено при вывозе 12705 туш дикого северного оленя. Из них 5815 особей (46 %) добыты без разрешений в рамках традиционной охоты и 6890 особей (54 %) - по разрешениям: 4266 особей (34%) – по разрешениям на добычу тундрового дикого северного оленя и 2624 (20 %) –по разрешениям на добычу лесного северного оленя.</w:t>
      </w:r>
      <w:r>
        <w:rPr>
          <w:rFonts w:ascii="Times New Roman" w:hAnsi="Times New Roman"/>
          <w:sz w:val="27"/>
          <w:szCs w:val="27"/>
        </w:rPr>
        <w:t xml:space="preserve"> </w:t>
      </w:r>
    </w:p>
    <w:p w14:paraId="79364C4C" w14:textId="77777777" w:rsidR="00B65AB0" w:rsidRDefault="00B65AB0" w:rsidP="00B65AB0">
      <w:pPr>
        <w:spacing w:after="0" w:line="240" w:lineRule="auto"/>
        <w:ind w:firstLine="709"/>
        <w:jc w:val="both"/>
        <w:rPr>
          <w:rFonts w:ascii="Times New Roman" w:hAnsi="Times New Roman"/>
          <w:sz w:val="27"/>
          <w:szCs w:val="27"/>
        </w:rPr>
      </w:pPr>
      <w:r w:rsidRPr="00AD32F4">
        <w:rPr>
          <w:rFonts w:ascii="Times New Roman" w:hAnsi="Times New Roman"/>
          <w:sz w:val="27"/>
          <w:szCs w:val="27"/>
        </w:rPr>
        <w:t xml:space="preserve">В предыдущем сезоне этот показатель </w:t>
      </w:r>
      <w:r w:rsidRPr="00C7023C">
        <w:rPr>
          <w:rFonts w:ascii="Times New Roman" w:hAnsi="Times New Roman"/>
          <w:sz w:val="27"/>
          <w:szCs w:val="27"/>
        </w:rPr>
        <w:t>составлял 44 %,</w:t>
      </w:r>
      <w:r w:rsidRPr="00AD32F4">
        <w:rPr>
          <w:rFonts w:ascii="Times New Roman" w:hAnsi="Times New Roman"/>
          <w:sz w:val="27"/>
          <w:szCs w:val="27"/>
        </w:rPr>
        <w:t xml:space="preserve"> в сезоне охоты </w:t>
      </w:r>
      <w:r>
        <w:rPr>
          <w:rFonts w:ascii="Times New Roman" w:hAnsi="Times New Roman"/>
          <w:sz w:val="27"/>
          <w:szCs w:val="27"/>
        </w:rPr>
        <w:t>2021-2022 годов -</w:t>
      </w:r>
      <w:r w:rsidRPr="00AD32F4">
        <w:rPr>
          <w:rFonts w:ascii="Times New Roman" w:hAnsi="Times New Roman"/>
          <w:sz w:val="27"/>
          <w:szCs w:val="27"/>
        </w:rPr>
        <w:t xml:space="preserve"> 18 % от лимита, в </w:t>
      </w:r>
      <w:r>
        <w:rPr>
          <w:rFonts w:ascii="Times New Roman" w:hAnsi="Times New Roman"/>
          <w:sz w:val="27"/>
          <w:szCs w:val="27"/>
        </w:rPr>
        <w:t>сезоне охоты 2020-2021 годов</w:t>
      </w:r>
      <w:r w:rsidRPr="00AD32F4">
        <w:rPr>
          <w:rFonts w:ascii="Times New Roman" w:hAnsi="Times New Roman"/>
          <w:sz w:val="27"/>
          <w:szCs w:val="27"/>
        </w:rPr>
        <w:t xml:space="preserve"> – 10 %, в сезоне охоты 2019-2020 годов – 1 %. </w:t>
      </w:r>
    </w:p>
    <w:p w14:paraId="3319E5F6" w14:textId="77777777" w:rsidR="00B65AB0" w:rsidRPr="00066F71" w:rsidRDefault="00B65AB0" w:rsidP="00B65AB0">
      <w:pPr>
        <w:spacing w:after="0" w:line="240" w:lineRule="auto"/>
        <w:ind w:firstLine="709"/>
        <w:jc w:val="both"/>
        <w:rPr>
          <w:rFonts w:ascii="Times New Roman" w:hAnsi="Times New Roman"/>
          <w:sz w:val="27"/>
          <w:szCs w:val="27"/>
        </w:rPr>
      </w:pPr>
      <w:r w:rsidRPr="00AD32F4">
        <w:rPr>
          <w:rFonts w:ascii="Times New Roman" w:hAnsi="Times New Roman"/>
          <w:sz w:val="27"/>
          <w:szCs w:val="27"/>
        </w:rPr>
        <w:t xml:space="preserve">Таким образом на фоне снижения лимита </w:t>
      </w:r>
      <w:r>
        <w:rPr>
          <w:rFonts w:ascii="Times New Roman" w:hAnsi="Times New Roman"/>
          <w:sz w:val="27"/>
          <w:szCs w:val="27"/>
        </w:rPr>
        <w:t xml:space="preserve">добычи тундрового дикого северного оленя </w:t>
      </w:r>
      <w:r w:rsidRPr="00AD32F4">
        <w:rPr>
          <w:rFonts w:ascii="Times New Roman" w:hAnsi="Times New Roman"/>
          <w:sz w:val="27"/>
          <w:szCs w:val="27"/>
        </w:rPr>
        <w:t>возрастают объемы продукции</w:t>
      </w:r>
      <w:r>
        <w:rPr>
          <w:rFonts w:ascii="Times New Roman" w:hAnsi="Times New Roman"/>
          <w:sz w:val="27"/>
          <w:szCs w:val="27"/>
        </w:rPr>
        <w:t xml:space="preserve"> в процентном соотношении</w:t>
      </w:r>
      <w:r w:rsidRPr="00AD32F4">
        <w:rPr>
          <w:rFonts w:ascii="Times New Roman" w:hAnsi="Times New Roman"/>
          <w:sz w:val="27"/>
          <w:szCs w:val="27"/>
        </w:rPr>
        <w:t>, вывозимой в рамках традиционной охоты</w:t>
      </w:r>
      <w:r>
        <w:rPr>
          <w:rFonts w:ascii="Times New Roman" w:hAnsi="Times New Roman"/>
          <w:sz w:val="27"/>
          <w:szCs w:val="27"/>
        </w:rPr>
        <w:t>, а также продукции в процентном соотношении, вывозимой по разрешениям на добычу лесного дикого северного оленя</w:t>
      </w:r>
      <w:r w:rsidRPr="00AD32F4">
        <w:rPr>
          <w:rFonts w:ascii="Times New Roman" w:hAnsi="Times New Roman"/>
          <w:sz w:val="27"/>
          <w:szCs w:val="27"/>
        </w:rPr>
        <w:t>.</w:t>
      </w:r>
    </w:p>
    <w:p w14:paraId="0397ED01" w14:textId="77777777" w:rsidR="00B65AB0" w:rsidRPr="00946EDD" w:rsidRDefault="00B65AB0" w:rsidP="00B65AB0">
      <w:pPr>
        <w:spacing w:after="0" w:line="240" w:lineRule="auto"/>
        <w:ind w:firstLine="709"/>
        <w:jc w:val="both"/>
        <w:rPr>
          <w:rFonts w:ascii="Times New Roman" w:hAnsi="Times New Roman"/>
          <w:sz w:val="27"/>
          <w:szCs w:val="27"/>
        </w:rPr>
      </w:pPr>
      <w:r w:rsidRPr="00946EDD">
        <w:rPr>
          <w:rFonts w:ascii="Times New Roman" w:hAnsi="Times New Roman"/>
          <w:sz w:val="27"/>
          <w:szCs w:val="27"/>
        </w:rPr>
        <w:t>Установленное статьей 19 Закона об охоте право осуществления охоты без разрешений позволяет осуществлять добычу ДСО вне утверждаемых лимитов добычи, а также легализовать добычу любой продукции охоты на территории традиционного проживания и традиционной хозяйственной деятельности малочисленных народов и сводит на нет усилия, предпринимаемые министерством по организации рационального использования ДСО</w:t>
      </w:r>
      <w:r>
        <w:rPr>
          <w:rFonts w:ascii="Times New Roman" w:hAnsi="Times New Roman"/>
          <w:sz w:val="27"/>
          <w:szCs w:val="27"/>
        </w:rPr>
        <w:t xml:space="preserve"> и </w:t>
      </w:r>
      <w:r w:rsidRPr="00946EDD">
        <w:rPr>
          <w:rFonts w:ascii="Times New Roman" w:hAnsi="Times New Roman"/>
          <w:sz w:val="27"/>
          <w:szCs w:val="27"/>
        </w:rPr>
        <w:t xml:space="preserve">осуществлению федерального охотничьего контроля (надзора). </w:t>
      </w:r>
    </w:p>
    <w:p w14:paraId="766C02A5" w14:textId="1619E560" w:rsidR="00B65AB0" w:rsidRPr="00946EDD" w:rsidRDefault="00B65AB0" w:rsidP="00B65AB0">
      <w:pPr>
        <w:spacing w:after="0" w:line="240" w:lineRule="auto"/>
        <w:ind w:firstLine="709"/>
        <w:jc w:val="both"/>
        <w:rPr>
          <w:rFonts w:ascii="Times New Roman" w:hAnsi="Times New Roman"/>
          <w:sz w:val="27"/>
          <w:szCs w:val="27"/>
        </w:rPr>
      </w:pPr>
      <w:r w:rsidRPr="00946EDD">
        <w:rPr>
          <w:rFonts w:ascii="Times New Roman" w:hAnsi="Times New Roman"/>
          <w:sz w:val="27"/>
          <w:szCs w:val="27"/>
        </w:rPr>
        <w:t>По экспертным оценкам объём</w:t>
      </w:r>
      <w:r w:rsidR="009365FA">
        <w:rPr>
          <w:rFonts w:ascii="Times New Roman" w:hAnsi="Times New Roman"/>
          <w:sz w:val="27"/>
          <w:szCs w:val="27"/>
        </w:rPr>
        <w:t xml:space="preserve"> фактической</w:t>
      </w:r>
      <w:r w:rsidRPr="00946EDD">
        <w:rPr>
          <w:rFonts w:ascii="Times New Roman" w:hAnsi="Times New Roman"/>
          <w:sz w:val="27"/>
          <w:szCs w:val="27"/>
        </w:rPr>
        <w:t xml:space="preserve"> добычи ДСО на территории региона превышает </w:t>
      </w:r>
      <w:r w:rsidR="009365FA">
        <w:rPr>
          <w:rFonts w:ascii="Times New Roman" w:hAnsi="Times New Roman"/>
          <w:sz w:val="27"/>
          <w:szCs w:val="27"/>
        </w:rPr>
        <w:t xml:space="preserve">утверждаемые в крае лимиты добычи и </w:t>
      </w:r>
      <w:r w:rsidRPr="00946EDD">
        <w:rPr>
          <w:rFonts w:ascii="Times New Roman" w:hAnsi="Times New Roman"/>
          <w:sz w:val="27"/>
          <w:szCs w:val="27"/>
        </w:rPr>
        <w:t>воспроизводственные возможности популяции, и это ведёт к дальнейшему снижению численности и её деградации со всеми вытекающими биологическими и социальными проблемами для северных районов региона.</w:t>
      </w:r>
    </w:p>
    <w:p w14:paraId="28AE787E" w14:textId="77777777" w:rsidR="00B65AB0" w:rsidRPr="00946EDD" w:rsidRDefault="00B65AB0" w:rsidP="00B65AB0">
      <w:pPr>
        <w:spacing w:after="0" w:line="240" w:lineRule="auto"/>
        <w:ind w:firstLine="709"/>
        <w:jc w:val="both"/>
        <w:rPr>
          <w:rFonts w:ascii="Times New Roman" w:hAnsi="Times New Roman"/>
          <w:sz w:val="27"/>
          <w:szCs w:val="27"/>
        </w:rPr>
      </w:pPr>
    </w:p>
    <w:bookmarkEnd w:id="16"/>
    <w:p w14:paraId="485139B0" w14:textId="77777777" w:rsidR="00B65AB0" w:rsidRPr="009E6FE2" w:rsidRDefault="00B65AB0" w:rsidP="00B65AB0">
      <w:pPr>
        <w:numPr>
          <w:ilvl w:val="0"/>
          <w:numId w:val="15"/>
        </w:numPr>
        <w:spacing w:after="0" w:line="240" w:lineRule="auto"/>
        <w:jc w:val="both"/>
        <w:rPr>
          <w:rFonts w:ascii="Times New Roman" w:hAnsi="Times New Roman"/>
          <w:b/>
          <w:sz w:val="27"/>
          <w:szCs w:val="27"/>
        </w:rPr>
      </w:pPr>
      <w:r w:rsidRPr="00AF5E87">
        <w:rPr>
          <w:rFonts w:ascii="Times New Roman" w:hAnsi="Times New Roman"/>
          <w:b/>
          <w:sz w:val="27"/>
          <w:szCs w:val="27"/>
        </w:rPr>
        <w:lastRenderedPageBreak/>
        <w:t>Об</w:t>
      </w:r>
      <w:r w:rsidRPr="009E6FE2">
        <w:rPr>
          <w:rFonts w:ascii="Times New Roman" w:hAnsi="Times New Roman"/>
          <w:b/>
          <w:sz w:val="27"/>
          <w:szCs w:val="27"/>
        </w:rPr>
        <w:t xml:space="preserve"> изменениях нормативной правовой базы в части сохранения ресурсов дикого северного оленя </w:t>
      </w:r>
    </w:p>
    <w:p w14:paraId="6F1EEC74" w14:textId="77777777" w:rsidR="00B65AB0" w:rsidRPr="00D16350" w:rsidRDefault="00B65AB0" w:rsidP="00B65AB0">
      <w:pPr>
        <w:spacing w:after="0" w:line="240" w:lineRule="auto"/>
        <w:ind w:firstLine="709"/>
        <w:jc w:val="both"/>
        <w:rPr>
          <w:rFonts w:ascii="Times New Roman" w:hAnsi="Times New Roman"/>
          <w:sz w:val="27"/>
          <w:szCs w:val="27"/>
        </w:rPr>
      </w:pPr>
      <w:r w:rsidRPr="00D16350">
        <w:rPr>
          <w:rFonts w:ascii="Times New Roman" w:hAnsi="Times New Roman"/>
          <w:sz w:val="27"/>
          <w:szCs w:val="27"/>
        </w:rPr>
        <w:t xml:space="preserve">В целях сохранения таймырской популяции дикого северного оленя в крае принят ряд нормативно-правовых актов: </w:t>
      </w:r>
    </w:p>
    <w:p w14:paraId="1061FDFA" w14:textId="77777777" w:rsidR="00B65AB0" w:rsidRPr="00D16350" w:rsidRDefault="00B65AB0" w:rsidP="00B65AB0">
      <w:pPr>
        <w:spacing w:after="0" w:line="240" w:lineRule="auto"/>
        <w:ind w:firstLine="709"/>
        <w:jc w:val="both"/>
        <w:rPr>
          <w:rFonts w:ascii="Times New Roman" w:hAnsi="Times New Roman"/>
          <w:sz w:val="27"/>
          <w:szCs w:val="27"/>
        </w:rPr>
      </w:pPr>
      <w:r w:rsidRPr="00D16350">
        <w:rPr>
          <w:rFonts w:ascii="Times New Roman" w:hAnsi="Times New Roman"/>
          <w:sz w:val="27"/>
          <w:szCs w:val="27"/>
        </w:rPr>
        <w:t>Правительством края приняты постановления:</w:t>
      </w:r>
    </w:p>
    <w:p w14:paraId="1A591F96" w14:textId="77777777" w:rsidR="00B65AB0" w:rsidRPr="00D16350" w:rsidRDefault="00B65AB0" w:rsidP="00B65AB0">
      <w:pPr>
        <w:spacing w:after="0" w:line="240" w:lineRule="auto"/>
        <w:ind w:firstLine="709"/>
        <w:jc w:val="both"/>
        <w:rPr>
          <w:rFonts w:ascii="Times New Roman" w:hAnsi="Times New Roman"/>
          <w:sz w:val="27"/>
          <w:szCs w:val="27"/>
        </w:rPr>
      </w:pPr>
      <w:r w:rsidRPr="00D16350">
        <w:rPr>
          <w:rFonts w:ascii="Times New Roman" w:hAnsi="Times New Roman"/>
          <w:sz w:val="27"/>
          <w:szCs w:val="27"/>
        </w:rPr>
        <w:t>от 12.02.2019 № 74-п «Об установлении на территории Красноярского края запрета на срезку неокостеневших рогов (пантов) с дикого северного оленя», которым установлен запрет на срезку пантов с живых особей дикого северного оленя;</w:t>
      </w:r>
    </w:p>
    <w:p w14:paraId="681D8712" w14:textId="77777777" w:rsidR="00B65AB0" w:rsidRPr="00D16350" w:rsidRDefault="00B65AB0" w:rsidP="00B65AB0">
      <w:pPr>
        <w:spacing w:after="0" w:line="240" w:lineRule="auto"/>
        <w:ind w:firstLine="709"/>
        <w:jc w:val="both"/>
        <w:rPr>
          <w:rFonts w:ascii="Times New Roman" w:hAnsi="Times New Roman"/>
          <w:sz w:val="27"/>
          <w:szCs w:val="27"/>
        </w:rPr>
      </w:pPr>
      <w:r w:rsidRPr="00D16350">
        <w:rPr>
          <w:rFonts w:ascii="Times New Roman" w:hAnsi="Times New Roman"/>
          <w:sz w:val="27"/>
          <w:szCs w:val="27"/>
        </w:rPr>
        <w:t>от 11.08.2020 № 558-п «О введении на территории Красноярского края в летне-осенний период 2020 года и осенне-зимний период 2020-2021 годов ограничений и запретов на использование объектов животного мира», согласно которому срок добычи дикого северного оленя ограничен периодом с 15.08.2020 по 28.02.2021;</w:t>
      </w:r>
    </w:p>
    <w:p w14:paraId="4FD3A59D" w14:textId="77777777" w:rsidR="00B65AB0" w:rsidRPr="00D16350" w:rsidRDefault="00B65AB0" w:rsidP="00B65AB0">
      <w:pPr>
        <w:spacing w:after="0" w:line="240" w:lineRule="auto"/>
        <w:ind w:firstLine="709"/>
        <w:jc w:val="both"/>
        <w:rPr>
          <w:rFonts w:ascii="Times New Roman" w:hAnsi="Times New Roman"/>
          <w:sz w:val="27"/>
          <w:szCs w:val="27"/>
        </w:rPr>
      </w:pPr>
      <w:r w:rsidRPr="00D16350">
        <w:rPr>
          <w:rFonts w:ascii="Times New Roman" w:hAnsi="Times New Roman"/>
          <w:sz w:val="27"/>
          <w:szCs w:val="27"/>
        </w:rPr>
        <w:t xml:space="preserve">Губернатором края подписан указ от 09.04.2021 № 90-уг «О внесении изменений в указ Губернатора Красноярского края от 08.04.2013 № 62-уг (ред. от 09.04.2021) «Об определении видов разрешенной охоты и параметров осуществления охоты в охотничьих угодьях Красноярского края», которым </w:t>
      </w:r>
      <w:bookmarkStart w:id="21" w:name="_Hlk134447608"/>
      <w:r w:rsidRPr="00D16350">
        <w:rPr>
          <w:rFonts w:ascii="Times New Roman" w:hAnsi="Times New Roman"/>
          <w:sz w:val="27"/>
          <w:szCs w:val="27"/>
        </w:rPr>
        <w:t>сроки охоты на дикого северного оленя сокращены с 1 августа по 31 января.</w:t>
      </w:r>
      <w:bookmarkEnd w:id="21"/>
    </w:p>
    <w:p w14:paraId="05855D58" w14:textId="1FADEF53"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Указом Губернатора Красноярского края от </w:t>
      </w:r>
      <w:r w:rsidRPr="007F5F79">
        <w:rPr>
          <w:rFonts w:ascii="Times New Roman" w:hAnsi="Times New Roman"/>
          <w:sz w:val="27"/>
          <w:szCs w:val="27"/>
        </w:rPr>
        <w:t>01.08.2022</w:t>
      </w:r>
      <w:r>
        <w:rPr>
          <w:rFonts w:ascii="Times New Roman" w:hAnsi="Times New Roman"/>
          <w:sz w:val="27"/>
          <w:szCs w:val="27"/>
        </w:rPr>
        <w:t xml:space="preserve"> </w:t>
      </w:r>
      <w:r w:rsidRPr="007F5F79">
        <w:rPr>
          <w:rFonts w:ascii="Times New Roman" w:hAnsi="Times New Roman"/>
          <w:sz w:val="27"/>
          <w:szCs w:val="27"/>
        </w:rPr>
        <w:t>№ 227-уг</w:t>
      </w:r>
      <w:r>
        <w:rPr>
          <w:rFonts w:ascii="Times New Roman" w:hAnsi="Times New Roman"/>
          <w:sz w:val="27"/>
          <w:szCs w:val="27"/>
        </w:rPr>
        <w:t xml:space="preserve"> «</w:t>
      </w:r>
      <w:r w:rsidRPr="007F5F79">
        <w:rPr>
          <w:rFonts w:ascii="Times New Roman" w:hAnsi="Times New Roman"/>
          <w:sz w:val="27"/>
          <w:szCs w:val="27"/>
        </w:rPr>
        <w:t>О внесении изменений в указ Губернатора Красноярского края</w:t>
      </w:r>
      <w:r>
        <w:rPr>
          <w:rFonts w:ascii="Times New Roman" w:hAnsi="Times New Roman"/>
          <w:sz w:val="27"/>
          <w:szCs w:val="27"/>
        </w:rPr>
        <w:t xml:space="preserve"> </w:t>
      </w:r>
      <w:r w:rsidRPr="007F5F79">
        <w:rPr>
          <w:rFonts w:ascii="Times New Roman" w:hAnsi="Times New Roman"/>
          <w:sz w:val="27"/>
          <w:szCs w:val="27"/>
        </w:rPr>
        <w:t>от 08.04.2013 № 62-уг «Об определении видов разрешенной охоты</w:t>
      </w:r>
      <w:r>
        <w:rPr>
          <w:rFonts w:ascii="Times New Roman" w:hAnsi="Times New Roman"/>
          <w:sz w:val="27"/>
          <w:szCs w:val="27"/>
        </w:rPr>
        <w:t xml:space="preserve"> </w:t>
      </w:r>
      <w:r w:rsidRPr="007F5F79">
        <w:rPr>
          <w:rFonts w:ascii="Times New Roman" w:hAnsi="Times New Roman"/>
          <w:sz w:val="27"/>
          <w:szCs w:val="27"/>
        </w:rPr>
        <w:t>и параметров осуществления охоты в охотничьих угодьях</w:t>
      </w:r>
      <w:r>
        <w:rPr>
          <w:rFonts w:ascii="Times New Roman" w:hAnsi="Times New Roman"/>
          <w:sz w:val="27"/>
          <w:szCs w:val="27"/>
        </w:rPr>
        <w:t xml:space="preserve"> </w:t>
      </w:r>
      <w:r w:rsidRPr="007F5F79">
        <w:rPr>
          <w:rFonts w:ascii="Times New Roman" w:hAnsi="Times New Roman"/>
          <w:sz w:val="27"/>
          <w:szCs w:val="27"/>
        </w:rPr>
        <w:t>Красноярского края»</w:t>
      </w:r>
      <w:r>
        <w:rPr>
          <w:rFonts w:ascii="Times New Roman" w:hAnsi="Times New Roman"/>
          <w:sz w:val="27"/>
          <w:szCs w:val="27"/>
        </w:rPr>
        <w:t xml:space="preserve"> </w:t>
      </w:r>
      <w:r w:rsidRPr="007F5F79">
        <w:rPr>
          <w:rFonts w:ascii="Times New Roman" w:hAnsi="Times New Roman"/>
          <w:sz w:val="27"/>
          <w:szCs w:val="27"/>
        </w:rPr>
        <w:t xml:space="preserve">сроки охоты на дикого северного оленя </w:t>
      </w:r>
      <w:r>
        <w:rPr>
          <w:rFonts w:ascii="Times New Roman" w:hAnsi="Times New Roman"/>
          <w:sz w:val="27"/>
          <w:szCs w:val="27"/>
        </w:rPr>
        <w:t xml:space="preserve">дополнительно </w:t>
      </w:r>
      <w:r w:rsidRPr="007F5F79">
        <w:rPr>
          <w:rFonts w:ascii="Times New Roman" w:hAnsi="Times New Roman"/>
          <w:sz w:val="27"/>
          <w:szCs w:val="27"/>
        </w:rPr>
        <w:t xml:space="preserve">сокращены </w:t>
      </w:r>
      <w:r>
        <w:rPr>
          <w:rFonts w:ascii="Times New Roman" w:hAnsi="Times New Roman"/>
          <w:sz w:val="27"/>
          <w:szCs w:val="27"/>
        </w:rPr>
        <w:t xml:space="preserve">еще на две недели </w:t>
      </w:r>
      <w:r w:rsidRPr="007F5F79">
        <w:rPr>
          <w:rFonts w:ascii="Times New Roman" w:hAnsi="Times New Roman"/>
          <w:sz w:val="27"/>
          <w:szCs w:val="27"/>
        </w:rPr>
        <w:t>с 1</w:t>
      </w:r>
      <w:r>
        <w:rPr>
          <w:rFonts w:ascii="Times New Roman" w:hAnsi="Times New Roman"/>
          <w:sz w:val="27"/>
          <w:szCs w:val="27"/>
        </w:rPr>
        <w:t>5</w:t>
      </w:r>
      <w:r w:rsidRPr="007F5F79">
        <w:rPr>
          <w:rFonts w:ascii="Times New Roman" w:hAnsi="Times New Roman"/>
          <w:sz w:val="27"/>
          <w:szCs w:val="27"/>
        </w:rPr>
        <w:t xml:space="preserve"> августа по 31 января.</w:t>
      </w:r>
      <w:r w:rsidR="00F6469C" w:rsidRPr="00F6469C">
        <w:rPr>
          <w:rFonts w:ascii="Times New Roman" w:hAnsi="Times New Roman"/>
          <w:sz w:val="27"/>
          <w:szCs w:val="27"/>
        </w:rPr>
        <w:t xml:space="preserve"> </w:t>
      </w:r>
    </w:p>
    <w:p w14:paraId="4C9D6DFB" w14:textId="1B23DA08" w:rsidR="002A469E" w:rsidRPr="00086945" w:rsidRDefault="00086945" w:rsidP="002A469E">
      <w:pPr>
        <w:spacing w:after="0" w:line="240" w:lineRule="auto"/>
        <w:ind w:firstLine="709"/>
        <w:jc w:val="both"/>
        <w:rPr>
          <w:rFonts w:ascii="Times New Roman" w:hAnsi="Times New Roman"/>
          <w:sz w:val="27"/>
          <w:szCs w:val="27"/>
        </w:rPr>
      </w:pPr>
      <w:r>
        <w:rPr>
          <w:rFonts w:ascii="Times New Roman" w:hAnsi="Times New Roman"/>
          <w:sz w:val="27"/>
          <w:szCs w:val="27"/>
        </w:rPr>
        <w:t xml:space="preserve">В настоящее время </w:t>
      </w:r>
      <w:r w:rsidR="00F6469C" w:rsidRPr="00086945">
        <w:rPr>
          <w:rFonts w:ascii="Times New Roman" w:hAnsi="Times New Roman"/>
          <w:sz w:val="27"/>
          <w:szCs w:val="27"/>
        </w:rPr>
        <w:t xml:space="preserve">проходит процедуру согласования </w:t>
      </w:r>
      <w:r w:rsidR="00F6469C">
        <w:rPr>
          <w:rFonts w:ascii="Times New Roman" w:hAnsi="Times New Roman"/>
          <w:sz w:val="27"/>
          <w:szCs w:val="27"/>
        </w:rPr>
        <w:t xml:space="preserve">проект нормативного акта, которым </w:t>
      </w:r>
      <w:r w:rsidRPr="00086945">
        <w:rPr>
          <w:rFonts w:ascii="Times New Roman" w:hAnsi="Times New Roman"/>
          <w:sz w:val="27"/>
          <w:szCs w:val="27"/>
        </w:rPr>
        <w:t>планируется введение ограничений сроков охоты на дикого северного оленя с 15 сентября до 15 декабря (продолжительность 92 дня).</w:t>
      </w:r>
      <w:r w:rsidR="002A469E">
        <w:rPr>
          <w:rFonts w:ascii="Times New Roman" w:hAnsi="Times New Roman"/>
          <w:sz w:val="27"/>
          <w:szCs w:val="27"/>
        </w:rPr>
        <w:t xml:space="preserve"> </w:t>
      </w:r>
      <w:r w:rsidR="002A469E" w:rsidRPr="00086945">
        <w:rPr>
          <w:rFonts w:ascii="Times New Roman" w:hAnsi="Times New Roman"/>
          <w:sz w:val="27"/>
          <w:szCs w:val="27"/>
        </w:rPr>
        <w:t xml:space="preserve">Данное предложение одобрено Охотхозяйственным советом Красноярского края и рядом научных и природоохранных организаций. </w:t>
      </w:r>
    </w:p>
    <w:p w14:paraId="3908C00F" w14:textId="010CE772" w:rsidR="00086945" w:rsidRPr="00086945" w:rsidRDefault="00086945" w:rsidP="00086945">
      <w:pPr>
        <w:spacing w:after="0" w:line="240" w:lineRule="auto"/>
        <w:ind w:firstLine="709"/>
        <w:jc w:val="both"/>
        <w:rPr>
          <w:rFonts w:ascii="Times New Roman" w:hAnsi="Times New Roman"/>
          <w:sz w:val="27"/>
          <w:szCs w:val="27"/>
        </w:rPr>
      </w:pPr>
      <w:r w:rsidRPr="00086945">
        <w:rPr>
          <w:rFonts w:ascii="Times New Roman" w:hAnsi="Times New Roman"/>
          <w:sz w:val="27"/>
          <w:szCs w:val="27"/>
        </w:rPr>
        <w:t xml:space="preserve">В условиях фактического отсутствия возможности государственного регулирования эксплуатации популяционной группировки ДСО при осуществлении охоты в целях обеспечения ведения традиционного образа жизни и осуществления традиционной хозяйственной деятельности коренных малочисленных народов данная мера при условии невозможности иных ограничений охоты будет являться дополнительной мерой охраны и способствовать сохранению популяции. </w:t>
      </w:r>
    </w:p>
    <w:p w14:paraId="685A9C42" w14:textId="158C24C8" w:rsidR="00B65AB0" w:rsidRPr="00D16350" w:rsidRDefault="00B65AB0" w:rsidP="00B65AB0">
      <w:pPr>
        <w:spacing w:after="0" w:line="240" w:lineRule="auto"/>
        <w:ind w:firstLine="709"/>
        <w:jc w:val="both"/>
        <w:rPr>
          <w:rFonts w:ascii="Times New Roman" w:hAnsi="Times New Roman"/>
          <w:sz w:val="27"/>
          <w:szCs w:val="27"/>
        </w:rPr>
      </w:pPr>
      <w:r w:rsidRPr="00D16350">
        <w:rPr>
          <w:rFonts w:ascii="Times New Roman" w:hAnsi="Times New Roman"/>
          <w:sz w:val="27"/>
          <w:szCs w:val="27"/>
        </w:rPr>
        <w:t xml:space="preserve">В результате взаимодействия министерства и Минприроды России новыми Правилами охоты, вступившими в силу с 01.01.2020, установлены запрет на прижизненную срезку пантов (пунктом 62.2) и запрет на применение </w:t>
      </w:r>
      <w:proofErr w:type="spellStart"/>
      <w:r w:rsidRPr="00D16350">
        <w:rPr>
          <w:rFonts w:ascii="Times New Roman" w:hAnsi="Times New Roman"/>
          <w:sz w:val="27"/>
          <w:szCs w:val="27"/>
        </w:rPr>
        <w:t>коралей</w:t>
      </w:r>
      <w:proofErr w:type="spellEnd"/>
      <w:r w:rsidRPr="00D16350">
        <w:rPr>
          <w:rFonts w:ascii="Times New Roman" w:hAnsi="Times New Roman"/>
          <w:sz w:val="27"/>
          <w:szCs w:val="27"/>
        </w:rPr>
        <w:t xml:space="preserve"> и заграждений для добычи дикого северного оленя (пунктом 62.27).</w:t>
      </w:r>
    </w:p>
    <w:p w14:paraId="77297F04"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Вместе с тем, ряд предложений и инициатив министерства о внесении изменений в федеральное законодательство</w:t>
      </w:r>
      <w:r w:rsidRPr="001E3046">
        <w:t xml:space="preserve"> </w:t>
      </w:r>
      <w:r>
        <w:rPr>
          <w:rFonts w:ascii="Times New Roman" w:hAnsi="Times New Roman"/>
          <w:sz w:val="27"/>
          <w:szCs w:val="27"/>
        </w:rPr>
        <w:t>отклонены либо оставлены без внимания:</w:t>
      </w:r>
      <w:r w:rsidRPr="00D16350">
        <w:rPr>
          <w:rFonts w:ascii="Times New Roman" w:hAnsi="Times New Roman"/>
          <w:sz w:val="27"/>
          <w:szCs w:val="27"/>
        </w:rPr>
        <w:t xml:space="preserve"> </w:t>
      </w:r>
    </w:p>
    <w:p w14:paraId="0DFAC400" w14:textId="77777777" w:rsidR="00B65AB0" w:rsidRPr="00D1635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инициатива о </w:t>
      </w:r>
      <w:r w:rsidRPr="00D16350">
        <w:rPr>
          <w:rFonts w:ascii="Times New Roman" w:hAnsi="Times New Roman"/>
          <w:sz w:val="27"/>
          <w:szCs w:val="27"/>
        </w:rPr>
        <w:t>внесени</w:t>
      </w:r>
      <w:r>
        <w:rPr>
          <w:rFonts w:ascii="Times New Roman" w:hAnsi="Times New Roman"/>
          <w:sz w:val="27"/>
          <w:szCs w:val="27"/>
        </w:rPr>
        <w:t>и</w:t>
      </w:r>
      <w:r w:rsidRPr="00D16350">
        <w:rPr>
          <w:rFonts w:ascii="Times New Roman" w:hAnsi="Times New Roman"/>
          <w:sz w:val="27"/>
          <w:szCs w:val="27"/>
        </w:rPr>
        <w:t xml:space="preserve"> изменений</w:t>
      </w:r>
      <w:r>
        <w:rPr>
          <w:rFonts w:ascii="Times New Roman" w:hAnsi="Times New Roman"/>
          <w:sz w:val="27"/>
          <w:szCs w:val="27"/>
        </w:rPr>
        <w:t xml:space="preserve"> </w:t>
      </w:r>
      <w:r w:rsidRPr="00D16350">
        <w:rPr>
          <w:rFonts w:ascii="Times New Roman" w:hAnsi="Times New Roman"/>
          <w:sz w:val="27"/>
          <w:szCs w:val="27"/>
        </w:rPr>
        <w:t xml:space="preserve">в статью 19 Закона об охоте, предусматривающих осуществление традиционной охоты по разрешениям на добычу охотничьих ресурсов в объеме, необходимом для удовлетворения личных </w:t>
      </w:r>
      <w:r w:rsidRPr="00D16350">
        <w:rPr>
          <w:rFonts w:ascii="Times New Roman" w:hAnsi="Times New Roman"/>
          <w:sz w:val="27"/>
          <w:szCs w:val="27"/>
        </w:rPr>
        <w:lastRenderedPageBreak/>
        <w:t>нужд, в рамках утверждаемого лимита и определяющих приоритет традиционной охоты перед другими видами охоты при распределении лимита добычи охотничьих ресурсов</w:t>
      </w:r>
      <w:r>
        <w:rPr>
          <w:rFonts w:ascii="Times New Roman" w:hAnsi="Times New Roman"/>
          <w:sz w:val="27"/>
          <w:szCs w:val="27"/>
        </w:rPr>
        <w:t>, с одновременным внесением изменений в Налоговый кодекс Российской Федерации, отменяющих взимание государственной пошлина за выдачу разрешений представителям КМНС</w:t>
      </w:r>
      <w:r w:rsidRPr="00D16350">
        <w:rPr>
          <w:rFonts w:ascii="Times New Roman" w:hAnsi="Times New Roman"/>
          <w:sz w:val="27"/>
          <w:szCs w:val="27"/>
        </w:rPr>
        <w:t>;</w:t>
      </w:r>
    </w:p>
    <w:p w14:paraId="683DFE1A"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предложения по</w:t>
      </w:r>
      <w:r w:rsidRPr="00D16350">
        <w:rPr>
          <w:rFonts w:ascii="Times New Roman" w:hAnsi="Times New Roman"/>
          <w:sz w:val="27"/>
          <w:szCs w:val="27"/>
        </w:rPr>
        <w:t xml:space="preserve"> разработке и утверждению специального порядка распределения квот (объемов) добычи ДСО между охотничьими угодьями, в том числе по видам охоты с учетом особенностей территориального распределения мигрирующих группировок ДСО в период охоты и интересов местного населения, ве</w:t>
      </w:r>
      <w:r>
        <w:rPr>
          <w:rFonts w:ascii="Times New Roman" w:hAnsi="Times New Roman"/>
          <w:sz w:val="27"/>
          <w:szCs w:val="27"/>
        </w:rPr>
        <w:t>дущего традиционный образ жизни.</w:t>
      </w:r>
    </w:p>
    <w:p w14:paraId="2D4A1DF0" w14:textId="450C6D9D"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Внесение указанных изменений и дополнений федерального законодательства </w:t>
      </w:r>
      <w:r w:rsidRPr="00D16350">
        <w:rPr>
          <w:rFonts w:ascii="Times New Roman" w:hAnsi="Times New Roman"/>
          <w:sz w:val="27"/>
          <w:szCs w:val="27"/>
        </w:rPr>
        <w:t>позвол</w:t>
      </w:r>
      <w:r>
        <w:rPr>
          <w:rFonts w:ascii="Times New Roman" w:hAnsi="Times New Roman"/>
          <w:sz w:val="27"/>
          <w:szCs w:val="27"/>
        </w:rPr>
        <w:t>ило бы</w:t>
      </w:r>
      <w:r w:rsidRPr="00D16350">
        <w:rPr>
          <w:rFonts w:ascii="Times New Roman" w:hAnsi="Times New Roman"/>
          <w:sz w:val="27"/>
          <w:szCs w:val="27"/>
        </w:rPr>
        <w:t xml:space="preserve"> обеспечить реализацию прав малочисленных народов и иных лиц, ведущих традиционный образ жизни, на приоритетное пользование охотничьими ресурсами в полной мере, а также эффективное регулирование использования охотничьих ресурсов и организацию сохранения их численности в пределах, необходимых для расширенного воспроизводства.</w:t>
      </w:r>
    </w:p>
    <w:p w14:paraId="08D6050B" w14:textId="77777777" w:rsidR="00086945" w:rsidRPr="00D16350" w:rsidRDefault="00086945" w:rsidP="00B65AB0">
      <w:pPr>
        <w:spacing w:after="0" w:line="240" w:lineRule="auto"/>
        <w:ind w:firstLine="709"/>
        <w:jc w:val="both"/>
        <w:rPr>
          <w:rFonts w:ascii="Times New Roman" w:hAnsi="Times New Roman"/>
          <w:sz w:val="27"/>
          <w:szCs w:val="27"/>
        </w:rPr>
      </w:pPr>
    </w:p>
    <w:p w14:paraId="0F6B48A5" w14:textId="77777777" w:rsidR="00B65AB0" w:rsidRPr="00190820" w:rsidRDefault="00B65AB0" w:rsidP="00B65AB0">
      <w:pPr>
        <w:pStyle w:val="2"/>
        <w:numPr>
          <w:ilvl w:val="1"/>
          <w:numId w:val="25"/>
        </w:numPr>
        <w:rPr>
          <w:rStyle w:val="20"/>
          <w:b/>
        </w:rPr>
      </w:pPr>
      <w:r w:rsidRPr="00190820">
        <w:rPr>
          <w:rStyle w:val="20"/>
          <w:b/>
        </w:rPr>
        <w:t>Дикий северный олень</w:t>
      </w:r>
      <w:r w:rsidRPr="003533E1">
        <w:rPr>
          <w:rStyle w:val="20"/>
          <w:b/>
        </w:rPr>
        <w:t xml:space="preserve"> (лесной)</w:t>
      </w:r>
    </w:p>
    <w:p w14:paraId="21CEAE38"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Общая ч</w:t>
      </w:r>
      <w:r w:rsidRPr="00190820">
        <w:rPr>
          <w:rFonts w:ascii="Times New Roman" w:hAnsi="Times New Roman"/>
          <w:sz w:val="27"/>
          <w:szCs w:val="27"/>
        </w:rPr>
        <w:t xml:space="preserve">исленность дикого северного оленя </w:t>
      </w:r>
      <w:r w:rsidRPr="00190820">
        <w:rPr>
          <w:rFonts w:ascii="Times New Roman" w:hAnsi="Times New Roman"/>
          <w:b/>
          <w:sz w:val="27"/>
          <w:szCs w:val="27"/>
        </w:rPr>
        <w:t>лесно</w:t>
      </w:r>
      <w:r>
        <w:rPr>
          <w:rFonts w:ascii="Times New Roman" w:hAnsi="Times New Roman"/>
          <w:b/>
          <w:sz w:val="27"/>
          <w:szCs w:val="27"/>
        </w:rPr>
        <w:t xml:space="preserve">го подвида </w:t>
      </w:r>
      <w:r w:rsidRPr="00544CA2">
        <w:rPr>
          <w:rFonts w:ascii="Times New Roman" w:hAnsi="Times New Roman"/>
          <w:bCs/>
          <w:sz w:val="27"/>
          <w:szCs w:val="27"/>
        </w:rPr>
        <w:t>(за исключением группировок, занесенных в Красную книгу Красноярского края</w:t>
      </w:r>
      <w:r>
        <w:rPr>
          <w:rFonts w:ascii="Times New Roman" w:hAnsi="Times New Roman"/>
          <w:bCs/>
          <w:sz w:val="27"/>
          <w:szCs w:val="27"/>
        </w:rPr>
        <w:t>) в регионе</w:t>
      </w:r>
      <w:r w:rsidRPr="00190820">
        <w:rPr>
          <w:rFonts w:ascii="Times New Roman" w:hAnsi="Times New Roman"/>
          <w:sz w:val="27"/>
          <w:szCs w:val="27"/>
        </w:rPr>
        <w:t xml:space="preserve"> по </w:t>
      </w:r>
      <w:r>
        <w:rPr>
          <w:rFonts w:ascii="Times New Roman" w:hAnsi="Times New Roman"/>
          <w:sz w:val="27"/>
          <w:szCs w:val="27"/>
        </w:rPr>
        <w:t xml:space="preserve">данным государственного мониторинга охотничьих ресурсов и среды их обитания </w:t>
      </w:r>
      <w:r w:rsidRPr="00756FC6">
        <w:rPr>
          <w:rFonts w:ascii="Times New Roman" w:hAnsi="Times New Roman"/>
          <w:sz w:val="27"/>
          <w:szCs w:val="27"/>
        </w:rPr>
        <w:t>состав</w:t>
      </w:r>
      <w:r>
        <w:rPr>
          <w:rFonts w:ascii="Times New Roman" w:hAnsi="Times New Roman"/>
          <w:sz w:val="27"/>
          <w:szCs w:val="27"/>
        </w:rPr>
        <w:t>ляет</w:t>
      </w:r>
      <w:r w:rsidRPr="00756FC6">
        <w:rPr>
          <w:rFonts w:ascii="Times New Roman" w:hAnsi="Times New Roman"/>
          <w:sz w:val="27"/>
          <w:szCs w:val="27"/>
        </w:rPr>
        <w:t xml:space="preserve"> </w:t>
      </w:r>
      <w:r>
        <w:rPr>
          <w:rFonts w:ascii="Times New Roman" w:hAnsi="Times New Roman"/>
          <w:sz w:val="27"/>
          <w:szCs w:val="27"/>
        </w:rPr>
        <w:t>56603</w:t>
      </w:r>
      <w:r w:rsidRPr="00756FC6">
        <w:rPr>
          <w:rFonts w:ascii="Times New Roman" w:hAnsi="Times New Roman"/>
          <w:sz w:val="27"/>
          <w:szCs w:val="27"/>
        </w:rPr>
        <w:t xml:space="preserve"> особ</w:t>
      </w:r>
      <w:r>
        <w:rPr>
          <w:rFonts w:ascii="Times New Roman" w:hAnsi="Times New Roman"/>
          <w:sz w:val="27"/>
          <w:szCs w:val="27"/>
        </w:rPr>
        <w:t>ей</w:t>
      </w:r>
      <w:r w:rsidRPr="00756FC6">
        <w:rPr>
          <w:rFonts w:ascii="Times New Roman" w:hAnsi="Times New Roman"/>
          <w:sz w:val="27"/>
          <w:szCs w:val="27"/>
        </w:rPr>
        <w:t xml:space="preserve"> (на </w:t>
      </w:r>
      <w:r>
        <w:rPr>
          <w:rFonts w:ascii="Times New Roman" w:hAnsi="Times New Roman"/>
          <w:sz w:val="27"/>
          <w:szCs w:val="27"/>
        </w:rPr>
        <w:t>26</w:t>
      </w:r>
      <w:r w:rsidRPr="00756FC6">
        <w:rPr>
          <w:rFonts w:ascii="Times New Roman" w:hAnsi="Times New Roman"/>
          <w:sz w:val="27"/>
          <w:szCs w:val="27"/>
        </w:rPr>
        <w:t xml:space="preserve"> % ниже</w:t>
      </w:r>
      <w:r>
        <w:rPr>
          <w:rFonts w:ascii="Times New Roman" w:hAnsi="Times New Roman"/>
          <w:sz w:val="27"/>
          <w:szCs w:val="27"/>
        </w:rPr>
        <w:t xml:space="preserve"> показателя 2024 года)</w:t>
      </w:r>
      <w:r w:rsidRPr="00190820">
        <w:rPr>
          <w:rFonts w:ascii="Times New Roman" w:hAnsi="Times New Roman"/>
          <w:sz w:val="27"/>
          <w:szCs w:val="27"/>
        </w:rPr>
        <w:t xml:space="preserve">. </w:t>
      </w:r>
      <w:r>
        <w:rPr>
          <w:rFonts w:ascii="Times New Roman" w:hAnsi="Times New Roman"/>
          <w:sz w:val="27"/>
          <w:szCs w:val="27"/>
        </w:rPr>
        <w:t>За пять лет значение показателя численности по данным госмониторинга охотничьих ресурсов и среды их обитания снизилось на 35 %.</w:t>
      </w:r>
    </w:p>
    <w:p w14:paraId="10FE70BD" w14:textId="77777777" w:rsidR="00B65AB0" w:rsidRPr="00F27A6B" w:rsidRDefault="00B65AB0" w:rsidP="00B65AB0">
      <w:pPr>
        <w:spacing w:after="0" w:line="240" w:lineRule="auto"/>
        <w:ind w:firstLine="709"/>
        <w:jc w:val="both"/>
        <w:rPr>
          <w:rFonts w:ascii="Times New Roman" w:hAnsi="Times New Roman"/>
          <w:sz w:val="16"/>
          <w:szCs w:val="16"/>
        </w:rPr>
      </w:pPr>
    </w:p>
    <w:p w14:paraId="0C37C6B3" w14:textId="77777777" w:rsidR="00B65AB0" w:rsidRDefault="00B65AB0" w:rsidP="00B65AB0">
      <w:pPr>
        <w:pStyle w:val="a3"/>
        <w:ind w:left="284" w:right="566"/>
        <w:jc w:val="both"/>
        <w:rPr>
          <w:rFonts w:ascii="Times New Roman" w:hAnsi="Times New Roman"/>
          <w:sz w:val="26"/>
          <w:szCs w:val="26"/>
        </w:rPr>
      </w:pPr>
      <w:r>
        <w:rPr>
          <w:noProof/>
        </w:rPr>
        <w:drawing>
          <wp:inline distT="0" distB="0" distL="0" distR="0" wp14:anchorId="78773A27" wp14:editId="10FEF337">
            <wp:extent cx="5835650" cy="2527300"/>
            <wp:effectExtent l="0" t="0" r="12700" b="6350"/>
            <wp:docPr id="2" name="Диаграмма 2">
              <a:extLst xmlns:a="http://schemas.openxmlformats.org/drawingml/2006/main">
                <a:ext uri="{FF2B5EF4-FFF2-40B4-BE49-F238E27FC236}">
                  <a16:creationId xmlns:a16="http://schemas.microsoft.com/office/drawing/2014/main" id="{00000000-0008-0000-1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Pr="00394754">
        <w:rPr>
          <w:rFonts w:ascii="Times New Roman" w:hAnsi="Times New Roman"/>
          <w:sz w:val="26"/>
          <w:szCs w:val="26"/>
        </w:rPr>
        <w:t xml:space="preserve">Рисунок 15. </w:t>
      </w:r>
      <w:r w:rsidRPr="00B6072F">
        <w:rPr>
          <w:rFonts w:ascii="Times New Roman" w:hAnsi="Times New Roman"/>
          <w:sz w:val="26"/>
          <w:szCs w:val="26"/>
        </w:rPr>
        <w:t>Динамика численности лесного дикого северного оленя</w:t>
      </w:r>
      <w:r>
        <w:rPr>
          <w:rFonts w:ascii="Times New Roman" w:hAnsi="Times New Roman"/>
          <w:sz w:val="26"/>
          <w:szCs w:val="26"/>
        </w:rPr>
        <w:t xml:space="preserve"> в Красноярском крае </w:t>
      </w:r>
      <w:r w:rsidRPr="00544CA2">
        <w:rPr>
          <w:rFonts w:ascii="Times New Roman" w:hAnsi="Times New Roman"/>
          <w:sz w:val="26"/>
          <w:szCs w:val="26"/>
        </w:rPr>
        <w:t>(за исключением группировок, занесенных в Красную книгу Красноярского края)</w:t>
      </w:r>
      <w:r>
        <w:rPr>
          <w:rFonts w:ascii="Times New Roman" w:hAnsi="Times New Roman"/>
          <w:sz w:val="26"/>
          <w:szCs w:val="26"/>
        </w:rPr>
        <w:t xml:space="preserve"> с</w:t>
      </w:r>
      <w:r w:rsidRPr="00B6072F">
        <w:rPr>
          <w:rFonts w:ascii="Times New Roman" w:hAnsi="Times New Roman"/>
          <w:sz w:val="26"/>
          <w:szCs w:val="26"/>
        </w:rPr>
        <w:t xml:space="preserve"> 20</w:t>
      </w:r>
      <w:r>
        <w:rPr>
          <w:rFonts w:ascii="Times New Roman" w:hAnsi="Times New Roman"/>
          <w:sz w:val="26"/>
          <w:szCs w:val="26"/>
        </w:rPr>
        <w:t xml:space="preserve">19 по </w:t>
      </w:r>
      <w:r w:rsidRPr="00B6072F">
        <w:rPr>
          <w:rFonts w:ascii="Times New Roman" w:hAnsi="Times New Roman"/>
          <w:sz w:val="26"/>
          <w:szCs w:val="26"/>
        </w:rPr>
        <w:t>202</w:t>
      </w:r>
      <w:r>
        <w:rPr>
          <w:rFonts w:ascii="Times New Roman" w:hAnsi="Times New Roman"/>
          <w:sz w:val="26"/>
          <w:szCs w:val="26"/>
        </w:rPr>
        <w:t>5</w:t>
      </w:r>
      <w:r w:rsidRPr="00B6072F">
        <w:rPr>
          <w:rFonts w:ascii="Times New Roman" w:hAnsi="Times New Roman"/>
          <w:sz w:val="26"/>
          <w:szCs w:val="26"/>
        </w:rPr>
        <w:t xml:space="preserve"> </w:t>
      </w:r>
      <w:r>
        <w:rPr>
          <w:rFonts w:ascii="Times New Roman" w:hAnsi="Times New Roman"/>
          <w:sz w:val="26"/>
          <w:szCs w:val="26"/>
        </w:rPr>
        <w:t>годы</w:t>
      </w:r>
    </w:p>
    <w:p w14:paraId="52CE71CE"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Динамика численности </w:t>
      </w:r>
      <w:r w:rsidRPr="00C61291">
        <w:rPr>
          <w:rFonts w:ascii="Times New Roman" w:hAnsi="Times New Roman"/>
          <w:sz w:val="27"/>
          <w:szCs w:val="27"/>
        </w:rPr>
        <w:t xml:space="preserve">эксплуатируемых группировок лесного дикого северного оленя </w:t>
      </w:r>
      <w:r>
        <w:rPr>
          <w:rFonts w:ascii="Times New Roman" w:hAnsi="Times New Roman"/>
          <w:sz w:val="27"/>
          <w:szCs w:val="27"/>
        </w:rPr>
        <w:t>по муниципальным районам Красноярского края за период 2019 - 2025 годов представлена на графике рисунка 16.</w:t>
      </w:r>
    </w:p>
    <w:p w14:paraId="54F0CF31" w14:textId="77777777" w:rsidR="00B65AB0" w:rsidRPr="00286DFB" w:rsidRDefault="00B65AB0" w:rsidP="00B65AB0">
      <w:pPr>
        <w:rPr>
          <w:sz w:val="16"/>
          <w:szCs w:val="16"/>
        </w:rPr>
      </w:pPr>
    </w:p>
    <w:p w14:paraId="35495F19" w14:textId="77777777" w:rsidR="00B65AB0" w:rsidRPr="00FC74CE" w:rsidRDefault="00B65AB0" w:rsidP="00B65AB0">
      <w:pPr>
        <w:pStyle w:val="a3"/>
        <w:ind w:right="566"/>
        <w:jc w:val="both"/>
        <w:rPr>
          <w:rFonts w:ascii="Times New Roman" w:hAnsi="Times New Roman"/>
          <w:sz w:val="26"/>
          <w:szCs w:val="26"/>
        </w:rPr>
      </w:pPr>
      <w:r>
        <w:rPr>
          <w:noProof/>
        </w:rPr>
        <w:lastRenderedPageBreak/>
        <w:drawing>
          <wp:inline distT="0" distB="0" distL="0" distR="0" wp14:anchorId="1FC54100" wp14:editId="736D8C54">
            <wp:extent cx="5940425" cy="2933395"/>
            <wp:effectExtent l="0" t="0" r="3175" b="635"/>
            <wp:docPr id="10" name="Диаграмма 10">
              <a:extLst xmlns:a="http://schemas.openxmlformats.org/drawingml/2006/main">
                <a:ext uri="{FF2B5EF4-FFF2-40B4-BE49-F238E27FC236}">
                  <a16:creationId xmlns:a16="http://schemas.microsoft.com/office/drawing/2014/main" id="{00000000-0008-0000-1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FC74CE">
        <w:rPr>
          <w:rFonts w:ascii="Times New Roman" w:hAnsi="Times New Roman"/>
          <w:sz w:val="26"/>
          <w:szCs w:val="26"/>
        </w:rPr>
        <w:t xml:space="preserve">Рисунок 16. </w:t>
      </w:r>
      <w:r w:rsidRPr="00B6072F">
        <w:rPr>
          <w:rFonts w:ascii="Times New Roman" w:hAnsi="Times New Roman"/>
          <w:sz w:val="26"/>
          <w:szCs w:val="26"/>
        </w:rPr>
        <w:t xml:space="preserve">Динамика численности эксплуатируемых группировок лесного дикого северного оленя в Красноярском крае (Енисейский, Северо-Енисейский, Туруханский, Эвенкийский районы) </w:t>
      </w:r>
      <w:r>
        <w:rPr>
          <w:rFonts w:ascii="Times New Roman" w:hAnsi="Times New Roman"/>
          <w:sz w:val="26"/>
          <w:szCs w:val="26"/>
        </w:rPr>
        <w:t>с</w:t>
      </w:r>
      <w:r w:rsidRPr="00B6072F">
        <w:rPr>
          <w:rFonts w:ascii="Times New Roman" w:hAnsi="Times New Roman"/>
          <w:sz w:val="26"/>
          <w:szCs w:val="26"/>
        </w:rPr>
        <w:t xml:space="preserve"> 2019</w:t>
      </w:r>
      <w:r>
        <w:rPr>
          <w:rFonts w:ascii="Times New Roman" w:hAnsi="Times New Roman"/>
          <w:sz w:val="26"/>
          <w:szCs w:val="26"/>
        </w:rPr>
        <w:t xml:space="preserve"> по </w:t>
      </w:r>
      <w:r w:rsidRPr="00B6072F">
        <w:rPr>
          <w:rFonts w:ascii="Times New Roman" w:hAnsi="Times New Roman"/>
          <w:sz w:val="26"/>
          <w:szCs w:val="26"/>
        </w:rPr>
        <w:t>202</w:t>
      </w:r>
      <w:r>
        <w:rPr>
          <w:rFonts w:ascii="Times New Roman" w:hAnsi="Times New Roman"/>
          <w:sz w:val="26"/>
          <w:szCs w:val="26"/>
        </w:rPr>
        <w:t>5</w:t>
      </w:r>
      <w:r w:rsidRPr="00B6072F">
        <w:rPr>
          <w:rFonts w:ascii="Times New Roman" w:hAnsi="Times New Roman"/>
          <w:sz w:val="26"/>
          <w:szCs w:val="26"/>
        </w:rPr>
        <w:t xml:space="preserve"> </w:t>
      </w:r>
      <w:r>
        <w:rPr>
          <w:rFonts w:ascii="Times New Roman" w:hAnsi="Times New Roman"/>
          <w:sz w:val="26"/>
          <w:szCs w:val="26"/>
        </w:rPr>
        <w:t>годы</w:t>
      </w:r>
    </w:p>
    <w:p w14:paraId="5AD202D2" w14:textId="77777777" w:rsidR="00B65AB0" w:rsidRPr="00ED295B" w:rsidRDefault="00B65AB0" w:rsidP="00B65AB0">
      <w:pPr>
        <w:spacing w:after="0" w:line="240" w:lineRule="auto"/>
        <w:ind w:firstLine="709"/>
        <w:jc w:val="both"/>
        <w:rPr>
          <w:rFonts w:ascii="Times New Roman" w:hAnsi="Times New Roman"/>
          <w:sz w:val="27"/>
          <w:szCs w:val="27"/>
        </w:rPr>
      </w:pPr>
      <w:r w:rsidRPr="00ED295B">
        <w:rPr>
          <w:rFonts w:ascii="Times New Roman" w:hAnsi="Times New Roman"/>
          <w:sz w:val="27"/>
          <w:szCs w:val="27"/>
        </w:rPr>
        <w:t>Освоение лимита добычи лесного дикого северного оленя сезона охоты 202</w:t>
      </w:r>
      <w:r>
        <w:rPr>
          <w:rFonts w:ascii="Times New Roman" w:hAnsi="Times New Roman"/>
          <w:sz w:val="27"/>
          <w:szCs w:val="27"/>
        </w:rPr>
        <w:t>4</w:t>
      </w:r>
      <w:r w:rsidRPr="00ED295B">
        <w:rPr>
          <w:rFonts w:ascii="Times New Roman" w:hAnsi="Times New Roman"/>
          <w:sz w:val="27"/>
          <w:szCs w:val="27"/>
        </w:rPr>
        <w:t>-202</w:t>
      </w:r>
      <w:r>
        <w:rPr>
          <w:rFonts w:ascii="Times New Roman" w:hAnsi="Times New Roman"/>
          <w:sz w:val="27"/>
          <w:szCs w:val="27"/>
        </w:rPr>
        <w:t>5</w:t>
      </w:r>
      <w:r w:rsidRPr="00ED295B">
        <w:rPr>
          <w:rFonts w:ascii="Times New Roman" w:hAnsi="Times New Roman"/>
          <w:sz w:val="27"/>
          <w:szCs w:val="27"/>
        </w:rPr>
        <w:t xml:space="preserve"> годов представлено в таблице: </w:t>
      </w:r>
    </w:p>
    <w:p w14:paraId="45C309BB" w14:textId="77777777" w:rsidR="00B65AB0" w:rsidRPr="00ED295B" w:rsidRDefault="00B65AB0" w:rsidP="00B65AB0">
      <w:pPr>
        <w:spacing w:after="0" w:line="240" w:lineRule="auto"/>
        <w:ind w:firstLine="709"/>
        <w:jc w:val="both"/>
        <w:rPr>
          <w:rFonts w:ascii="Times New Roman" w:hAnsi="Times New Roman"/>
          <w:sz w:val="16"/>
          <w:szCs w:val="16"/>
        </w:rPr>
      </w:pPr>
    </w:p>
    <w:tbl>
      <w:tblPr>
        <w:tblW w:w="9157" w:type="dxa"/>
        <w:tblInd w:w="113" w:type="dxa"/>
        <w:tblLayout w:type="fixed"/>
        <w:tblLook w:val="04A0" w:firstRow="1" w:lastRow="0" w:firstColumn="1" w:lastColumn="0" w:noHBand="0" w:noVBand="1"/>
      </w:tblPr>
      <w:tblGrid>
        <w:gridCol w:w="1051"/>
        <w:gridCol w:w="1496"/>
        <w:gridCol w:w="1446"/>
        <w:gridCol w:w="879"/>
        <w:gridCol w:w="943"/>
        <w:gridCol w:w="820"/>
        <w:gridCol w:w="761"/>
        <w:gridCol w:w="943"/>
        <w:gridCol w:w="818"/>
      </w:tblGrid>
      <w:tr w:rsidR="00B65AB0" w:rsidRPr="00ED295B" w14:paraId="427C0E8D" w14:textId="77777777" w:rsidTr="00D05C45">
        <w:trPr>
          <w:trHeight w:val="411"/>
        </w:trPr>
        <w:tc>
          <w:tcPr>
            <w:tcW w:w="1051" w:type="dxa"/>
            <w:vMerge w:val="restart"/>
            <w:tcBorders>
              <w:top w:val="single" w:sz="4" w:space="0" w:color="auto"/>
              <w:left w:val="single" w:sz="4" w:space="0" w:color="auto"/>
              <w:right w:val="single" w:sz="4" w:space="0" w:color="000000"/>
            </w:tcBorders>
            <w:shd w:val="clear" w:color="auto" w:fill="auto"/>
            <w:vAlign w:val="center"/>
            <w:hideMark/>
          </w:tcPr>
          <w:p w14:paraId="665923CC" w14:textId="77777777" w:rsidR="00B65AB0" w:rsidRPr="00ED295B" w:rsidRDefault="00B65AB0" w:rsidP="0097354E">
            <w:pPr>
              <w:spacing w:after="0" w:line="240" w:lineRule="auto"/>
              <w:jc w:val="center"/>
              <w:rPr>
                <w:rFonts w:ascii="Times New Roman" w:eastAsia="Times New Roman" w:hAnsi="Times New Roman"/>
                <w:sz w:val="24"/>
                <w:szCs w:val="24"/>
                <w:lang w:eastAsia="ru-RU"/>
              </w:rPr>
            </w:pPr>
            <w:r w:rsidRPr="00ED295B">
              <w:rPr>
                <w:rFonts w:ascii="Times New Roman" w:eastAsia="Times New Roman" w:hAnsi="Times New Roman"/>
                <w:sz w:val="24"/>
                <w:szCs w:val="24"/>
                <w:lang w:eastAsia="ru-RU"/>
              </w:rPr>
              <w:t>Лимит добычи, особей</w:t>
            </w:r>
          </w:p>
        </w:tc>
        <w:tc>
          <w:tcPr>
            <w:tcW w:w="1496" w:type="dxa"/>
            <w:vMerge w:val="restart"/>
            <w:tcBorders>
              <w:top w:val="single" w:sz="4" w:space="0" w:color="auto"/>
              <w:left w:val="nil"/>
              <w:right w:val="single" w:sz="4" w:space="0" w:color="auto"/>
            </w:tcBorders>
            <w:shd w:val="clear" w:color="auto" w:fill="auto"/>
            <w:vAlign w:val="center"/>
            <w:hideMark/>
          </w:tcPr>
          <w:p w14:paraId="04BF3349" w14:textId="77777777" w:rsidR="00B65AB0" w:rsidRPr="00ED295B" w:rsidRDefault="00B65AB0" w:rsidP="0097354E">
            <w:pPr>
              <w:spacing w:after="0" w:line="240" w:lineRule="auto"/>
              <w:jc w:val="center"/>
              <w:rPr>
                <w:rFonts w:ascii="Times New Roman" w:eastAsia="Times New Roman" w:hAnsi="Times New Roman"/>
                <w:sz w:val="24"/>
                <w:szCs w:val="24"/>
                <w:lang w:eastAsia="ru-RU"/>
              </w:rPr>
            </w:pPr>
            <w:r w:rsidRPr="00ED295B">
              <w:rPr>
                <w:rFonts w:ascii="Times New Roman" w:eastAsia="Times New Roman" w:hAnsi="Times New Roman"/>
                <w:sz w:val="24"/>
                <w:szCs w:val="24"/>
                <w:lang w:eastAsia="ru-RU"/>
              </w:rPr>
              <w:t>Выдано разрешений на добычу охотничьих ресурсов, шт.</w:t>
            </w:r>
          </w:p>
        </w:tc>
        <w:tc>
          <w:tcPr>
            <w:tcW w:w="1446" w:type="dxa"/>
            <w:vMerge w:val="restart"/>
            <w:tcBorders>
              <w:top w:val="single" w:sz="4" w:space="0" w:color="auto"/>
              <w:left w:val="single" w:sz="4" w:space="0" w:color="auto"/>
              <w:right w:val="single" w:sz="4" w:space="0" w:color="auto"/>
            </w:tcBorders>
            <w:vAlign w:val="center"/>
          </w:tcPr>
          <w:p w14:paraId="361F39C2" w14:textId="77777777" w:rsidR="00B65AB0" w:rsidRPr="00ED295B" w:rsidRDefault="00B65AB0" w:rsidP="0097354E">
            <w:pPr>
              <w:spacing w:after="0" w:line="240" w:lineRule="auto"/>
              <w:jc w:val="center"/>
              <w:rPr>
                <w:rFonts w:ascii="Times New Roman" w:hAnsi="Times New Roman"/>
                <w:sz w:val="24"/>
                <w:szCs w:val="24"/>
              </w:rPr>
            </w:pPr>
            <w:r w:rsidRPr="00ED295B">
              <w:rPr>
                <w:rFonts w:ascii="Times New Roman" w:hAnsi="Times New Roman"/>
                <w:sz w:val="24"/>
                <w:szCs w:val="24"/>
              </w:rPr>
              <w:t>Добыто, особей</w:t>
            </w:r>
          </w:p>
        </w:tc>
        <w:tc>
          <w:tcPr>
            <w:tcW w:w="5164" w:type="dxa"/>
            <w:gridSpan w:val="6"/>
            <w:tcBorders>
              <w:top w:val="single" w:sz="4" w:space="0" w:color="auto"/>
              <w:left w:val="single" w:sz="4" w:space="0" w:color="auto"/>
              <w:bottom w:val="single" w:sz="4" w:space="0" w:color="auto"/>
              <w:right w:val="single" w:sz="4" w:space="0" w:color="000000"/>
            </w:tcBorders>
            <w:shd w:val="clear" w:color="auto" w:fill="auto"/>
            <w:vAlign w:val="center"/>
          </w:tcPr>
          <w:p w14:paraId="66F790D4" w14:textId="77777777" w:rsidR="00B65AB0" w:rsidRPr="00ED295B" w:rsidRDefault="00B65AB0" w:rsidP="0097354E">
            <w:pPr>
              <w:spacing w:after="0" w:line="240" w:lineRule="auto"/>
              <w:jc w:val="center"/>
              <w:rPr>
                <w:rFonts w:ascii="Times New Roman" w:hAnsi="Times New Roman"/>
                <w:sz w:val="24"/>
                <w:szCs w:val="24"/>
                <w:lang w:eastAsia="ru-RU"/>
              </w:rPr>
            </w:pPr>
            <w:r w:rsidRPr="00ED295B">
              <w:rPr>
                <w:rFonts w:ascii="Times New Roman" w:hAnsi="Times New Roman"/>
                <w:sz w:val="24"/>
                <w:szCs w:val="24"/>
              </w:rPr>
              <w:t>Добыто копытных животных по возрастным и половым категориям, особей</w:t>
            </w:r>
          </w:p>
        </w:tc>
      </w:tr>
      <w:tr w:rsidR="00B65AB0" w:rsidRPr="00ED295B" w14:paraId="570FCCF7" w14:textId="77777777" w:rsidTr="00D05C45">
        <w:trPr>
          <w:trHeight w:val="136"/>
        </w:trPr>
        <w:tc>
          <w:tcPr>
            <w:tcW w:w="1051" w:type="dxa"/>
            <w:vMerge/>
            <w:tcBorders>
              <w:left w:val="single" w:sz="4" w:space="0" w:color="auto"/>
              <w:right w:val="single" w:sz="4" w:space="0" w:color="000000"/>
            </w:tcBorders>
            <w:shd w:val="clear" w:color="auto" w:fill="auto"/>
            <w:vAlign w:val="center"/>
            <w:hideMark/>
          </w:tcPr>
          <w:p w14:paraId="2C470287" w14:textId="77777777" w:rsidR="00B65AB0" w:rsidRPr="00ED295B" w:rsidRDefault="00B65AB0" w:rsidP="0097354E">
            <w:pPr>
              <w:spacing w:after="0" w:line="240" w:lineRule="auto"/>
              <w:jc w:val="center"/>
              <w:rPr>
                <w:rFonts w:ascii="Times New Roman" w:eastAsia="Times New Roman" w:hAnsi="Times New Roman"/>
                <w:sz w:val="24"/>
                <w:szCs w:val="24"/>
                <w:lang w:eastAsia="ru-RU"/>
              </w:rPr>
            </w:pPr>
          </w:p>
        </w:tc>
        <w:tc>
          <w:tcPr>
            <w:tcW w:w="1496" w:type="dxa"/>
            <w:vMerge/>
            <w:tcBorders>
              <w:left w:val="single" w:sz="4" w:space="0" w:color="000000"/>
              <w:right w:val="single" w:sz="4" w:space="0" w:color="auto"/>
            </w:tcBorders>
            <w:shd w:val="clear" w:color="auto" w:fill="auto"/>
            <w:vAlign w:val="center"/>
            <w:hideMark/>
          </w:tcPr>
          <w:p w14:paraId="3B38BD93" w14:textId="77777777" w:rsidR="00B65AB0" w:rsidRPr="00ED295B" w:rsidRDefault="00B65AB0" w:rsidP="0097354E">
            <w:pPr>
              <w:spacing w:after="0" w:line="240" w:lineRule="auto"/>
              <w:jc w:val="center"/>
              <w:rPr>
                <w:rFonts w:ascii="Times New Roman" w:eastAsia="Times New Roman" w:hAnsi="Times New Roman"/>
                <w:sz w:val="24"/>
                <w:szCs w:val="24"/>
                <w:lang w:eastAsia="ru-RU"/>
              </w:rPr>
            </w:pPr>
          </w:p>
        </w:tc>
        <w:tc>
          <w:tcPr>
            <w:tcW w:w="1446" w:type="dxa"/>
            <w:vMerge/>
            <w:tcBorders>
              <w:left w:val="single" w:sz="4" w:space="0" w:color="auto"/>
              <w:right w:val="single" w:sz="4" w:space="0" w:color="auto"/>
            </w:tcBorders>
            <w:vAlign w:val="center"/>
          </w:tcPr>
          <w:p w14:paraId="0ACD83A7" w14:textId="77777777" w:rsidR="00B65AB0" w:rsidRPr="00ED295B" w:rsidRDefault="00B65AB0" w:rsidP="0097354E">
            <w:pPr>
              <w:jc w:val="center"/>
              <w:rPr>
                <w:rFonts w:ascii="Times New Roman" w:hAnsi="Times New Roman"/>
                <w:sz w:val="24"/>
                <w:szCs w:val="24"/>
              </w:rPr>
            </w:pPr>
          </w:p>
        </w:tc>
        <w:tc>
          <w:tcPr>
            <w:tcW w:w="2642"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09404994" w14:textId="77777777" w:rsidR="00B65AB0" w:rsidRPr="00ED295B" w:rsidRDefault="00B65AB0" w:rsidP="0097354E">
            <w:pPr>
              <w:spacing w:after="0" w:line="240" w:lineRule="auto"/>
              <w:jc w:val="center"/>
              <w:rPr>
                <w:rFonts w:ascii="Times New Roman" w:hAnsi="Times New Roman"/>
                <w:sz w:val="24"/>
                <w:szCs w:val="24"/>
              </w:rPr>
            </w:pPr>
            <w:r w:rsidRPr="00ED295B">
              <w:rPr>
                <w:rFonts w:ascii="Times New Roman" w:hAnsi="Times New Roman"/>
                <w:sz w:val="24"/>
                <w:szCs w:val="24"/>
              </w:rPr>
              <w:t>до 1 года</w:t>
            </w:r>
          </w:p>
        </w:tc>
        <w:tc>
          <w:tcPr>
            <w:tcW w:w="2522" w:type="dxa"/>
            <w:gridSpan w:val="3"/>
            <w:tcBorders>
              <w:top w:val="single" w:sz="4" w:space="0" w:color="auto"/>
              <w:left w:val="nil"/>
              <w:bottom w:val="single" w:sz="4" w:space="0" w:color="auto"/>
              <w:right w:val="single" w:sz="4" w:space="0" w:color="000000"/>
            </w:tcBorders>
            <w:shd w:val="clear" w:color="auto" w:fill="auto"/>
            <w:vAlign w:val="center"/>
          </w:tcPr>
          <w:p w14:paraId="0253772E" w14:textId="77777777" w:rsidR="00B65AB0" w:rsidRPr="00ED295B" w:rsidRDefault="00B65AB0" w:rsidP="0097354E">
            <w:pPr>
              <w:spacing w:after="0" w:line="240" w:lineRule="auto"/>
              <w:jc w:val="center"/>
              <w:rPr>
                <w:rFonts w:ascii="Times New Roman" w:hAnsi="Times New Roman"/>
                <w:sz w:val="24"/>
                <w:szCs w:val="24"/>
              </w:rPr>
            </w:pPr>
            <w:r w:rsidRPr="00ED295B">
              <w:rPr>
                <w:rFonts w:ascii="Times New Roman" w:hAnsi="Times New Roman"/>
                <w:sz w:val="24"/>
                <w:szCs w:val="24"/>
              </w:rPr>
              <w:t>старше 1 года</w:t>
            </w:r>
          </w:p>
        </w:tc>
      </w:tr>
      <w:tr w:rsidR="00B65AB0" w:rsidRPr="00ED295B" w14:paraId="78A303CF" w14:textId="77777777" w:rsidTr="00D05C45">
        <w:trPr>
          <w:trHeight w:val="268"/>
        </w:trPr>
        <w:tc>
          <w:tcPr>
            <w:tcW w:w="1051" w:type="dxa"/>
            <w:vMerge/>
            <w:tcBorders>
              <w:left w:val="single" w:sz="4" w:space="0" w:color="auto"/>
              <w:right w:val="single" w:sz="4" w:space="0" w:color="000000"/>
            </w:tcBorders>
            <w:vAlign w:val="center"/>
            <w:hideMark/>
          </w:tcPr>
          <w:p w14:paraId="143714D9" w14:textId="77777777" w:rsidR="00B65AB0" w:rsidRPr="00ED295B" w:rsidRDefault="00B65AB0" w:rsidP="0097354E">
            <w:pPr>
              <w:spacing w:after="0" w:line="240" w:lineRule="auto"/>
              <w:jc w:val="center"/>
              <w:rPr>
                <w:rFonts w:ascii="Times New Roman" w:eastAsia="Times New Roman" w:hAnsi="Times New Roman"/>
                <w:sz w:val="24"/>
                <w:szCs w:val="24"/>
                <w:lang w:eastAsia="ru-RU"/>
              </w:rPr>
            </w:pPr>
          </w:p>
        </w:tc>
        <w:tc>
          <w:tcPr>
            <w:tcW w:w="1496" w:type="dxa"/>
            <w:vMerge/>
            <w:tcBorders>
              <w:left w:val="single" w:sz="4" w:space="0" w:color="000000"/>
              <w:right w:val="single" w:sz="4" w:space="0" w:color="auto"/>
            </w:tcBorders>
            <w:vAlign w:val="center"/>
            <w:hideMark/>
          </w:tcPr>
          <w:p w14:paraId="20278FA4" w14:textId="77777777" w:rsidR="00B65AB0" w:rsidRPr="00ED295B" w:rsidRDefault="00B65AB0" w:rsidP="0097354E">
            <w:pPr>
              <w:spacing w:after="0" w:line="240" w:lineRule="auto"/>
              <w:jc w:val="center"/>
              <w:rPr>
                <w:rFonts w:ascii="Times New Roman" w:eastAsia="Times New Roman" w:hAnsi="Times New Roman"/>
                <w:sz w:val="24"/>
                <w:szCs w:val="24"/>
                <w:lang w:eastAsia="ru-RU"/>
              </w:rPr>
            </w:pPr>
          </w:p>
        </w:tc>
        <w:tc>
          <w:tcPr>
            <w:tcW w:w="1446" w:type="dxa"/>
            <w:vMerge/>
            <w:tcBorders>
              <w:left w:val="single" w:sz="4" w:space="0" w:color="auto"/>
              <w:right w:val="single" w:sz="4" w:space="0" w:color="auto"/>
            </w:tcBorders>
            <w:vAlign w:val="center"/>
          </w:tcPr>
          <w:p w14:paraId="28BE5302" w14:textId="77777777" w:rsidR="00B65AB0" w:rsidRPr="00ED295B" w:rsidRDefault="00B65AB0" w:rsidP="0097354E">
            <w:pPr>
              <w:spacing w:after="0" w:line="240" w:lineRule="auto"/>
              <w:jc w:val="center"/>
              <w:rPr>
                <w:rFonts w:ascii="Times New Roman" w:hAnsi="Times New Roman"/>
                <w:sz w:val="24"/>
                <w:szCs w:val="24"/>
              </w:rPr>
            </w:pPr>
          </w:p>
        </w:tc>
        <w:tc>
          <w:tcPr>
            <w:tcW w:w="879" w:type="dxa"/>
            <w:vMerge w:val="restart"/>
            <w:tcBorders>
              <w:top w:val="single" w:sz="4" w:space="0" w:color="auto"/>
              <w:left w:val="single" w:sz="4" w:space="0" w:color="auto"/>
              <w:right w:val="single" w:sz="4" w:space="0" w:color="000000"/>
            </w:tcBorders>
            <w:shd w:val="clear" w:color="auto" w:fill="auto"/>
            <w:vAlign w:val="center"/>
          </w:tcPr>
          <w:p w14:paraId="288331B2" w14:textId="77777777" w:rsidR="00B65AB0" w:rsidRPr="00ED295B" w:rsidRDefault="00B65AB0" w:rsidP="0097354E">
            <w:pPr>
              <w:spacing w:after="0" w:line="240" w:lineRule="auto"/>
              <w:jc w:val="center"/>
              <w:rPr>
                <w:rFonts w:ascii="Times New Roman" w:hAnsi="Times New Roman"/>
                <w:sz w:val="24"/>
                <w:szCs w:val="24"/>
                <w:lang w:eastAsia="ru-RU"/>
              </w:rPr>
            </w:pPr>
            <w:r w:rsidRPr="00ED295B">
              <w:rPr>
                <w:rFonts w:ascii="Times New Roman" w:hAnsi="Times New Roman"/>
                <w:sz w:val="24"/>
                <w:szCs w:val="24"/>
              </w:rPr>
              <w:t>всего</w:t>
            </w:r>
          </w:p>
        </w:tc>
        <w:tc>
          <w:tcPr>
            <w:tcW w:w="1763" w:type="dxa"/>
            <w:gridSpan w:val="2"/>
            <w:tcBorders>
              <w:top w:val="single" w:sz="4" w:space="0" w:color="auto"/>
              <w:left w:val="nil"/>
              <w:bottom w:val="single" w:sz="4" w:space="0" w:color="auto"/>
              <w:right w:val="single" w:sz="4" w:space="0" w:color="000000"/>
            </w:tcBorders>
            <w:shd w:val="clear" w:color="auto" w:fill="auto"/>
            <w:vAlign w:val="center"/>
          </w:tcPr>
          <w:p w14:paraId="4C163575" w14:textId="77777777" w:rsidR="00B65AB0" w:rsidRPr="00ED295B" w:rsidRDefault="00B65AB0" w:rsidP="0097354E">
            <w:pPr>
              <w:spacing w:after="0" w:line="240" w:lineRule="auto"/>
              <w:jc w:val="center"/>
              <w:rPr>
                <w:rFonts w:ascii="Times New Roman" w:hAnsi="Times New Roman"/>
                <w:sz w:val="24"/>
                <w:szCs w:val="24"/>
              </w:rPr>
            </w:pPr>
            <w:r w:rsidRPr="00ED295B">
              <w:rPr>
                <w:rFonts w:ascii="Times New Roman" w:hAnsi="Times New Roman"/>
                <w:sz w:val="24"/>
                <w:szCs w:val="24"/>
              </w:rPr>
              <w:t>в том числе</w:t>
            </w:r>
          </w:p>
        </w:tc>
        <w:tc>
          <w:tcPr>
            <w:tcW w:w="761" w:type="dxa"/>
            <w:vMerge w:val="restart"/>
            <w:tcBorders>
              <w:top w:val="single" w:sz="4" w:space="0" w:color="auto"/>
              <w:left w:val="single" w:sz="4" w:space="0" w:color="auto"/>
              <w:right w:val="single" w:sz="4" w:space="0" w:color="000000"/>
            </w:tcBorders>
            <w:shd w:val="clear" w:color="auto" w:fill="auto"/>
            <w:vAlign w:val="center"/>
          </w:tcPr>
          <w:p w14:paraId="0B0DA166" w14:textId="77777777" w:rsidR="00B65AB0" w:rsidRPr="00ED295B" w:rsidRDefault="00B65AB0" w:rsidP="0097354E">
            <w:pPr>
              <w:spacing w:after="0" w:line="240" w:lineRule="auto"/>
              <w:jc w:val="center"/>
              <w:rPr>
                <w:rFonts w:ascii="Times New Roman" w:hAnsi="Times New Roman"/>
                <w:sz w:val="24"/>
                <w:szCs w:val="24"/>
                <w:lang w:eastAsia="ru-RU"/>
              </w:rPr>
            </w:pPr>
            <w:r w:rsidRPr="00ED295B">
              <w:rPr>
                <w:rFonts w:ascii="Times New Roman" w:hAnsi="Times New Roman"/>
                <w:sz w:val="24"/>
                <w:szCs w:val="24"/>
              </w:rPr>
              <w:t>всего</w:t>
            </w:r>
          </w:p>
        </w:tc>
        <w:tc>
          <w:tcPr>
            <w:tcW w:w="1761" w:type="dxa"/>
            <w:gridSpan w:val="2"/>
            <w:tcBorders>
              <w:top w:val="single" w:sz="4" w:space="0" w:color="auto"/>
              <w:left w:val="nil"/>
              <w:bottom w:val="single" w:sz="4" w:space="0" w:color="auto"/>
              <w:right w:val="single" w:sz="4" w:space="0" w:color="000000"/>
            </w:tcBorders>
            <w:shd w:val="clear" w:color="auto" w:fill="auto"/>
            <w:vAlign w:val="center"/>
          </w:tcPr>
          <w:p w14:paraId="24F57C01" w14:textId="77777777" w:rsidR="00B65AB0" w:rsidRPr="00ED295B" w:rsidRDefault="00B65AB0" w:rsidP="0097354E">
            <w:pPr>
              <w:spacing w:after="0" w:line="240" w:lineRule="auto"/>
              <w:jc w:val="center"/>
              <w:rPr>
                <w:rFonts w:ascii="Times New Roman" w:hAnsi="Times New Roman"/>
                <w:sz w:val="24"/>
                <w:szCs w:val="24"/>
              </w:rPr>
            </w:pPr>
            <w:r w:rsidRPr="00ED295B">
              <w:rPr>
                <w:rFonts w:ascii="Times New Roman" w:hAnsi="Times New Roman"/>
                <w:sz w:val="24"/>
                <w:szCs w:val="24"/>
              </w:rPr>
              <w:t>в том числе</w:t>
            </w:r>
          </w:p>
        </w:tc>
      </w:tr>
      <w:tr w:rsidR="00B65AB0" w:rsidRPr="00ED295B" w14:paraId="113B8313" w14:textId="77777777" w:rsidTr="00D05C45">
        <w:trPr>
          <w:trHeight w:val="271"/>
        </w:trPr>
        <w:tc>
          <w:tcPr>
            <w:tcW w:w="1051" w:type="dxa"/>
            <w:vMerge/>
            <w:tcBorders>
              <w:left w:val="single" w:sz="4" w:space="0" w:color="auto"/>
              <w:bottom w:val="single" w:sz="4" w:space="0" w:color="000000"/>
              <w:right w:val="single" w:sz="4" w:space="0" w:color="000000"/>
            </w:tcBorders>
            <w:vAlign w:val="center"/>
            <w:hideMark/>
          </w:tcPr>
          <w:p w14:paraId="20D6070D" w14:textId="77777777" w:rsidR="00B65AB0" w:rsidRPr="00ED295B" w:rsidRDefault="00B65AB0" w:rsidP="0097354E">
            <w:pPr>
              <w:spacing w:after="0" w:line="240" w:lineRule="auto"/>
              <w:rPr>
                <w:rFonts w:ascii="Times New Roman" w:eastAsia="Times New Roman" w:hAnsi="Times New Roman"/>
                <w:sz w:val="24"/>
                <w:szCs w:val="24"/>
                <w:lang w:eastAsia="ru-RU"/>
              </w:rPr>
            </w:pPr>
          </w:p>
        </w:tc>
        <w:tc>
          <w:tcPr>
            <w:tcW w:w="1496" w:type="dxa"/>
            <w:vMerge/>
            <w:tcBorders>
              <w:left w:val="single" w:sz="4" w:space="0" w:color="000000"/>
              <w:bottom w:val="single" w:sz="4" w:space="0" w:color="000000"/>
              <w:right w:val="single" w:sz="4" w:space="0" w:color="auto"/>
            </w:tcBorders>
            <w:vAlign w:val="center"/>
            <w:hideMark/>
          </w:tcPr>
          <w:p w14:paraId="4DD93219" w14:textId="77777777" w:rsidR="00B65AB0" w:rsidRPr="00ED295B" w:rsidRDefault="00B65AB0" w:rsidP="0097354E">
            <w:pPr>
              <w:spacing w:after="0" w:line="240" w:lineRule="auto"/>
              <w:jc w:val="center"/>
              <w:rPr>
                <w:rFonts w:ascii="Times New Roman" w:eastAsia="Times New Roman" w:hAnsi="Times New Roman"/>
                <w:sz w:val="24"/>
                <w:szCs w:val="24"/>
                <w:lang w:eastAsia="ru-RU"/>
              </w:rPr>
            </w:pPr>
          </w:p>
        </w:tc>
        <w:tc>
          <w:tcPr>
            <w:tcW w:w="1446" w:type="dxa"/>
            <w:vMerge/>
            <w:tcBorders>
              <w:left w:val="single" w:sz="4" w:space="0" w:color="auto"/>
              <w:bottom w:val="single" w:sz="4" w:space="0" w:color="auto"/>
              <w:right w:val="single" w:sz="4" w:space="0" w:color="auto"/>
            </w:tcBorders>
            <w:vAlign w:val="center"/>
          </w:tcPr>
          <w:p w14:paraId="2063C1A6" w14:textId="77777777" w:rsidR="00B65AB0" w:rsidRPr="00ED295B" w:rsidRDefault="00B65AB0" w:rsidP="0097354E">
            <w:pPr>
              <w:rPr>
                <w:rFonts w:ascii="Times New Roman" w:hAnsi="Times New Roman"/>
                <w:sz w:val="24"/>
                <w:szCs w:val="24"/>
              </w:rPr>
            </w:pPr>
          </w:p>
        </w:tc>
        <w:tc>
          <w:tcPr>
            <w:tcW w:w="879" w:type="dxa"/>
            <w:vMerge/>
            <w:tcBorders>
              <w:left w:val="single" w:sz="4" w:space="0" w:color="auto"/>
              <w:bottom w:val="single" w:sz="4" w:space="0" w:color="000000"/>
              <w:right w:val="single" w:sz="4" w:space="0" w:color="000000"/>
            </w:tcBorders>
            <w:vAlign w:val="center"/>
          </w:tcPr>
          <w:p w14:paraId="2E08CB9B" w14:textId="77777777" w:rsidR="00B65AB0" w:rsidRPr="00ED295B" w:rsidRDefault="00B65AB0" w:rsidP="0097354E">
            <w:pPr>
              <w:rPr>
                <w:rFonts w:ascii="Times New Roman" w:hAnsi="Times New Roman"/>
                <w:sz w:val="24"/>
                <w:szCs w:val="24"/>
              </w:rPr>
            </w:pPr>
          </w:p>
        </w:tc>
        <w:tc>
          <w:tcPr>
            <w:tcW w:w="943" w:type="dxa"/>
            <w:tcBorders>
              <w:top w:val="single" w:sz="4" w:space="0" w:color="auto"/>
              <w:left w:val="nil"/>
              <w:bottom w:val="single" w:sz="4" w:space="0" w:color="auto"/>
              <w:right w:val="single" w:sz="4" w:space="0" w:color="000000"/>
            </w:tcBorders>
            <w:shd w:val="clear" w:color="auto" w:fill="auto"/>
            <w:vAlign w:val="center"/>
          </w:tcPr>
          <w:p w14:paraId="2277CC08" w14:textId="77777777" w:rsidR="00B65AB0" w:rsidRPr="00ED295B" w:rsidRDefault="00B65AB0" w:rsidP="0097354E">
            <w:pPr>
              <w:spacing w:after="0" w:line="240" w:lineRule="auto"/>
              <w:jc w:val="center"/>
              <w:rPr>
                <w:rFonts w:ascii="Times New Roman" w:hAnsi="Times New Roman"/>
                <w:sz w:val="24"/>
                <w:szCs w:val="24"/>
              </w:rPr>
            </w:pPr>
            <w:r w:rsidRPr="00ED295B">
              <w:rPr>
                <w:rFonts w:ascii="Times New Roman" w:hAnsi="Times New Roman"/>
                <w:sz w:val="24"/>
                <w:szCs w:val="24"/>
              </w:rPr>
              <w:t>самцов</w:t>
            </w:r>
          </w:p>
        </w:tc>
        <w:tc>
          <w:tcPr>
            <w:tcW w:w="820" w:type="dxa"/>
            <w:tcBorders>
              <w:top w:val="single" w:sz="4" w:space="0" w:color="auto"/>
              <w:left w:val="single" w:sz="4" w:space="0" w:color="auto"/>
              <w:bottom w:val="single" w:sz="4" w:space="0" w:color="000000"/>
              <w:right w:val="single" w:sz="4" w:space="0" w:color="auto"/>
            </w:tcBorders>
            <w:vAlign w:val="center"/>
          </w:tcPr>
          <w:p w14:paraId="68DB16C3" w14:textId="77777777" w:rsidR="00B65AB0" w:rsidRPr="00ED295B" w:rsidRDefault="00B65AB0" w:rsidP="0097354E">
            <w:pPr>
              <w:spacing w:after="0" w:line="240" w:lineRule="auto"/>
              <w:rPr>
                <w:rFonts w:ascii="Times New Roman" w:hAnsi="Times New Roman"/>
                <w:sz w:val="24"/>
                <w:szCs w:val="24"/>
              </w:rPr>
            </w:pPr>
            <w:r w:rsidRPr="00ED295B">
              <w:rPr>
                <w:rFonts w:ascii="Times New Roman" w:hAnsi="Times New Roman"/>
                <w:sz w:val="24"/>
                <w:szCs w:val="24"/>
              </w:rPr>
              <w:t>самок</w:t>
            </w:r>
          </w:p>
        </w:tc>
        <w:tc>
          <w:tcPr>
            <w:tcW w:w="761" w:type="dxa"/>
            <w:vMerge/>
            <w:tcBorders>
              <w:left w:val="single" w:sz="4" w:space="0" w:color="auto"/>
              <w:bottom w:val="single" w:sz="4" w:space="0" w:color="auto"/>
              <w:right w:val="single" w:sz="4" w:space="0" w:color="000000"/>
            </w:tcBorders>
            <w:shd w:val="clear" w:color="auto" w:fill="auto"/>
            <w:vAlign w:val="center"/>
          </w:tcPr>
          <w:p w14:paraId="38051819" w14:textId="77777777" w:rsidR="00B65AB0" w:rsidRPr="00ED295B" w:rsidRDefault="00B65AB0" w:rsidP="0097354E">
            <w:pPr>
              <w:jc w:val="center"/>
              <w:rPr>
                <w:rFonts w:ascii="Times New Roman" w:hAnsi="Times New Roman"/>
                <w:sz w:val="24"/>
                <w:szCs w:val="24"/>
              </w:rPr>
            </w:pPr>
          </w:p>
        </w:tc>
        <w:tc>
          <w:tcPr>
            <w:tcW w:w="943" w:type="dxa"/>
            <w:tcBorders>
              <w:top w:val="single" w:sz="4" w:space="0" w:color="auto"/>
              <w:left w:val="nil"/>
              <w:bottom w:val="single" w:sz="4" w:space="0" w:color="auto"/>
              <w:right w:val="single" w:sz="4" w:space="0" w:color="000000"/>
            </w:tcBorders>
            <w:shd w:val="clear" w:color="auto" w:fill="auto"/>
            <w:vAlign w:val="center"/>
          </w:tcPr>
          <w:p w14:paraId="367A4815" w14:textId="77777777" w:rsidR="00B65AB0" w:rsidRPr="00ED295B" w:rsidRDefault="00B65AB0" w:rsidP="0097354E">
            <w:pPr>
              <w:spacing w:after="0" w:line="240" w:lineRule="auto"/>
              <w:jc w:val="center"/>
              <w:rPr>
                <w:rFonts w:ascii="Times New Roman" w:hAnsi="Times New Roman"/>
                <w:sz w:val="24"/>
                <w:szCs w:val="24"/>
              </w:rPr>
            </w:pPr>
            <w:r w:rsidRPr="00ED295B">
              <w:rPr>
                <w:rFonts w:ascii="Times New Roman" w:hAnsi="Times New Roman"/>
                <w:sz w:val="24"/>
                <w:szCs w:val="24"/>
              </w:rPr>
              <w:t>самцов</w:t>
            </w:r>
          </w:p>
        </w:tc>
        <w:tc>
          <w:tcPr>
            <w:tcW w:w="818" w:type="dxa"/>
            <w:tcBorders>
              <w:top w:val="single" w:sz="4" w:space="0" w:color="auto"/>
              <w:left w:val="single" w:sz="4" w:space="0" w:color="auto"/>
              <w:bottom w:val="single" w:sz="4" w:space="0" w:color="auto"/>
              <w:right w:val="single" w:sz="4" w:space="0" w:color="000000"/>
            </w:tcBorders>
            <w:vAlign w:val="center"/>
          </w:tcPr>
          <w:p w14:paraId="0C2C0EAC" w14:textId="77777777" w:rsidR="00B65AB0" w:rsidRPr="00ED295B" w:rsidRDefault="00B65AB0" w:rsidP="0097354E">
            <w:pPr>
              <w:spacing w:after="0" w:line="240" w:lineRule="auto"/>
              <w:jc w:val="center"/>
              <w:rPr>
                <w:rFonts w:ascii="Times New Roman" w:hAnsi="Times New Roman"/>
                <w:sz w:val="24"/>
                <w:szCs w:val="24"/>
              </w:rPr>
            </w:pPr>
            <w:r w:rsidRPr="00ED295B">
              <w:rPr>
                <w:rFonts w:ascii="Times New Roman" w:hAnsi="Times New Roman"/>
                <w:sz w:val="24"/>
                <w:szCs w:val="24"/>
              </w:rPr>
              <w:t>самок</w:t>
            </w:r>
          </w:p>
        </w:tc>
      </w:tr>
      <w:tr w:rsidR="00B65AB0" w:rsidRPr="00ED295B" w14:paraId="75480BD3" w14:textId="77777777" w:rsidTr="00D05C45">
        <w:trPr>
          <w:trHeight w:val="306"/>
        </w:trPr>
        <w:tc>
          <w:tcPr>
            <w:tcW w:w="10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33203849" w14:textId="77777777" w:rsidR="00B65AB0" w:rsidRPr="00ED295B" w:rsidRDefault="00B65AB0" w:rsidP="0097354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5307</w:t>
            </w:r>
          </w:p>
        </w:tc>
        <w:tc>
          <w:tcPr>
            <w:tcW w:w="1496" w:type="dxa"/>
            <w:tcBorders>
              <w:top w:val="single" w:sz="4" w:space="0" w:color="auto"/>
              <w:left w:val="nil"/>
              <w:bottom w:val="single" w:sz="4" w:space="0" w:color="auto"/>
              <w:right w:val="single" w:sz="4" w:space="0" w:color="auto"/>
            </w:tcBorders>
            <w:shd w:val="clear" w:color="auto" w:fill="auto"/>
            <w:noWrap/>
            <w:vAlign w:val="center"/>
          </w:tcPr>
          <w:p w14:paraId="761C0DD3" w14:textId="5B4992DA" w:rsidR="00B65AB0" w:rsidRPr="00ED295B" w:rsidRDefault="00B65AB0" w:rsidP="0097354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35</w:t>
            </w:r>
            <w:r w:rsidR="00E93423">
              <w:rPr>
                <w:rFonts w:ascii="Times New Roman" w:eastAsia="Times New Roman" w:hAnsi="Times New Roman"/>
                <w:sz w:val="24"/>
                <w:szCs w:val="24"/>
                <w:lang w:eastAsia="ru-RU"/>
              </w:rPr>
              <w:t>36</w:t>
            </w:r>
          </w:p>
        </w:tc>
        <w:tc>
          <w:tcPr>
            <w:tcW w:w="1446" w:type="dxa"/>
            <w:tcBorders>
              <w:top w:val="single" w:sz="4" w:space="0" w:color="auto"/>
              <w:left w:val="single" w:sz="4" w:space="0" w:color="auto"/>
              <w:bottom w:val="single" w:sz="4" w:space="0" w:color="auto"/>
              <w:right w:val="single" w:sz="4" w:space="0" w:color="auto"/>
            </w:tcBorders>
            <w:vAlign w:val="center"/>
          </w:tcPr>
          <w:p w14:paraId="2D4B5888" w14:textId="1E904261"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29</w:t>
            </w:r>
            <w:r w:rsidR="00E93423">
              <w:rPr>
                <w:rFonts w:ascii="Times New Roman" w:hAnsi="Times New Roman"/>
                <w:sz w:val="24"/>
                <w:szCs w:val="24"/>
              </w:rPr>
              <w:t>18</w:t>
            </w:r>
          </w:p>
        </w:tc>
        <w:tc>
          <w:tcPr>
            <w:tcW w:w="879"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3E901D11" w14:textId="3CB18A9E"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46</w:t>
            </w:r>
            <w:r w:rsidR="00D05C45">
              <w:rPr>
                <w:rFonts w:ascii="Times New Roman" w:hAnsi="Times New Roman"/>
                <w:sz w:val="24"/>
                <w:szCs w:val="24"/>
              </w:rPr>
              <w:t>7</w:t>
            </w:r>
          </w:p>
        </w:tc>
        <w:tc>
          <w:tcPr>
            <w:tcW w:w="943" w:type="dxa"/>
            <w:tcBorders>
              <w:top w:val="single" w:sz="4" w:space="0" w:color="auto"/>
              <w:left w:val="nil"/>
              <w:bottom w:val="single" w:sz="4" w:space="0" w:color="auto"/>
              <w:right w:val="single" w:sz="4" w:space="0" w:color="000000"/>
            </w:tcBorders>
            <w:shd w:val="clear" w:color="auto" w:fill="auto"/>
            <w:vAlign w:val="center"/>
          </w:tcPr>
          <w:p w14:paraId="39B7EFD7" w14:textId="11A1325F"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34</w:t>
            </w:r>
            <w:r w:rsidR="00D05C45">
              <w:rPr>
                <w:rFonts w:ascii="Times New Roman" w:hAnsi="Times New Roman"/>
                <w:sz w:val="24"/>
                <w:szCs w:val="24"/>
              </w:rPr>
              <w:t>8</w:t>
            </w:r>
          </w:p>
        </w:tc>
        <w:tc>
          <w:tcPr>
            <w:tcW w:w="820" w:type="dxa"/>
            <w:tcBorders>
              <w:top w:val="single" w:sz="4" w:space="0" w:color="auto"/>
              <w:left w:val="nil"/>
              <w:bottom w:val="single" w:sz="4" w:space="0" w:color="auto"/>
              <w:right w:val="single" w:sz="4" w:space="0" w:color="000000"/>
            </w:tcBorders>
            <w:shd w:val="clear" w:color="auto" w:fill="auto"/>
            <w:vAlign w:val="center"/>
          </w:tcPr>
          <w:p w14:paraId="6078DCB3" w14:textId="1E0943E5"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11</w:t>
            </w:r>
            <w:r w:rsidR="00D05C45">
              <w:rPr>
                <w:rFonts w:ascii="Times New Roman" w:hAnsi="Times New Roman"/>
                <w:sz w:val="24"/>
                <w:szCs w:val="24"/>
              </w:rPr>
              <w:t>9</w:t>
            </w:r>
          </w:p>
        </w:tc>
        <w:tc>
          <w:tcPr>
            <w:tcW w:w="761" w:type="dxa"/>
            <w:tcBorders>
              <w:top w:val="single" w:sz="4" w:space="0" w:color="auto"/>
              <w:left w:val="nil"/>
              <w:bottom w:val="single" w:sz="4" w:space="0" w:color="auto"/>
              <w:right w:val="single" w:sz="4" w:space="0" w:color="000000"/>
            </w:tcBorders>
            <w:shd w:val="clear" w:color="auto" w:fill="auto"/>
            <w:vAlign w:val="center"/>
          </w:tcPr>
          <w:p w14:paraId="17B7B7D1" w14:textId="05271B3C"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24</w:t>
            </w:r>
            <w:r w:rsidR="00D05C45">
              <w:rPr>
                <w:rFonts w:ascii="Times New Roman" w:hAnsi="Times New Roman"/>
                <w:sz w:val="24"/>
                <w:szCs w:val="24"/>
              </w:rPr>
              <w:t>51</w:t>
            </w:r>
          </w:p>
        </w:tc>
        <w:tc>
          <w:tcPr>
            <w:tcW w:w="943" w:type="dxa"/>
            <w:tcBorders>
              <w:top w:val="single" w:sz="4" w:space="0" w:color="auto"/>
              <w:left w:val="nil"/>
              <w:bottom w:val="single" w:sz="4" w:space="0" w:color="auto"/>
              <w:right w:val="single" w:sz="4" w:space="0" w:color="000000"/>
            </w:tcBorders>
            <w:shd w:val="clear" w:color="auto" w:fill="auto"/>
            <w:vAlign w:val="center"/>
          </w:tcPr>
          <w:p w14:paraId="7E1378E8" w14:textId="30748343"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18</w:t>
            </w:r>
            <w:r w:rsidR="00D05C45">
              <w:rPr>
                <w:rFonts w:ascii="Times New Roman" w:hAnsi="Times New Roman"/>
                <w:sz w:val="24"/>
                <w:szCs w:val="24"/>
              </w:rPr>
              <w:t>75</w:t>
            </w:r>
          </w:p>
        </w:tc>
        <w:tc>
          <w:tcPr>
            <w:tcW w:w="818" w:type="dxa"/>
            <w:tcBorders>
              <w:top w:val="single" w:sz="4" w:space="0" w:color="auto"/>
              <w:left w:val="nil"/>
              <w:bottom w:val="single" w:sz="4" w:space="0" w:color="auto"/>
              <w:right w:val="single" w:sz="4" w:space="0" w:color="000000"/>
            </w:tcBorders>
            <w:shd w:val="clear" w:color="auto" w:fill="auto"/>
            <w:vAlign w:val="center"/>
          </w:tcPr>
          <w:p w14:paraId="4C124E06" w14:textId="77777777"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576</w:t>
            </w:r>
          </w:p>
        </w:tc>
      </w:tr>
      <w:tr w:rsidR="00B65AB0" w:rsidRPr="00ED295B" w14:paraId="678594A5" w14:textId="77777777" w:rsidTr="00D05C45">
        <w:trPr>
          <w:trHeight w:val="306"/>
        </w:trPr>
        <w:tc>
          <w:tcPr>
            <w:tcW w:w="10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67FAA113" w14:textId="77777777" w:rsidR="00B65AB0" w:rsidRDefault="00B65AB0" w:rsidP="0097354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100 %</w:t>
            </w:r>
          </w:p>
        </w:tc>
        <w:tc>
          <w:tcPr>
            <w:tcW w:w="1496" w:type="dxa"/>
            <w:tcBorders>
              <w:top w:val="single" w:sz="4" w:space="0" w:color="auto"/>
              <w:left w:val="nil"/>
              <w:bottom w:val="single" w:sz="4" w:space="0" w:color="auto"/>
              <w:right w:val="single" w:sz="4" w:space="0" w:color="auto"/>
            </w:tcBorders>
            <w:shd w:val="clear" w:color="auto" w:fill="auto"/>
            <w:noWrap/>
            <w:vAlign w:val="center"/>
          </w:tcPr>
          <w:p w14:paraId="150246D2" w14:textId="28339A52" w:rsidR="00B65AB0" w:rsidRDefault="00B65AB0" w:rsidP="0097354E">
            <w:pPr>
              <w:spacing w:after="0" w:line="240" w:lineRule="auto"/>
              <w:ind w:left="-145" w:right="-136"/>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w:t>
            </w:r>
            <w:r w:rsidR="00E93423">
              <w:rPr>
                <w:rFonts w:ascii="Times New Roman" w:eastAsia="Times New Roman" w:hAnsi="Times New Roman"/>
                <w:sz w:val="24"/>
                <w:szCs w:val="24"/>
                <w:lang w:eastAsia="ru-RU"/>
              </w:rPr>
              <w:t>7</w:t>
            </w:r>
            <w:r>
              <w:rPr>
                <w:rFonts w:ascii="Times New Roman" w:eastAsia="Times New Roman" w:hAnsi="Times New Roman"/>
                <w:sz w:val="24"/>
                <w:szCs w:val="24"/>
                <w:lang w:eastAsia="ru-RU"/>
              </w:rPr>
              <w:t xml:space="preserve"> % (100 %)</w:t>
            </w:r>
          </w:p>
        </w:tc>
        <w:tc>
          <w:tcPr>
            <w:tcW w:w="1446" w:type="dxa"/>
            <w:tcBorders>
              <w:top w:val="single" w:sz="4" w:space="0" w:color="auto"/>
              <w:left w:val="single" w:sz="4" w:space="0" w:color="auto"/>
              <w:bottom w:val="single" w:sz="4" w:space="0" w:color="auto"/>
              <w:right w:val="single" w:sz="4" w:space="0" w:color="auto"/>
            </w:tcBorders>
            <w:vAlign w:val="center"/>
          </w:tcPr>
          <w:p w14:paraId="1363B5DE" w14:textId="71FF3F46" w:rsidR="00B65AB0"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55 % (</w:t>
            </w:r>
            <w:r w:rsidR="00D05C45">
              <w:rPr>
                <w:rFonts w:ascii="Times New Roman" w:hAnsi="Times New Roman"/>
                <w:sz w:val="24"/>
                <w:szCs w:val="24"/>
              </w:rPr>
              <w:t>83</w:t>
            </w:r>
            <w:r>
              <w:rPr>
                <w:rFonts w:ascii="Times New Roman" w:hAnsi="Times New Roman"/>
                <w:sz w:val="24"/>
                <w:szCs w:val="24"/>
              </w:rPr>
              <w:t xml:space="preserve"> %)</w:t>
            </w:r>
          </w:p>
        </w:tc>
        <w:tc>
          <w:tcPr>
            <w:tcW w:w="879"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7344B560" w14:textId="77777777"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9 %</w:t>
            </w:r>
          </w:p>
        </w:tc>
        <w:tc>
          <w:tcPr>
            <w:tcW w:w="943" w:type="dxa"/>
            <w:tcBorders>
              <w:top w:val="single" w:sz="4" w:space="0" w:color="auto"/>
              <w:left w:val="nil"/>
              <w:bottom w:val="single" w:sz="4" w:space="0" w:color="auto"/>
              <w:right w:val="single" w:sz="4" w:space="0" w:color="000000"/>
            </w:tcBorders>
            <w:shd w:val="clear" w:color="auto" w:fill="auto"/>
            <w:vAlign w:val="center"/>
          </w:tcPr>
          <w:p w14:paraId="2DEF18C4" w14:textId="77777777"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7 %</w:t>
            </w:r>
          </w:p>
        </w:tc>
        <w:tc>
          <w:tcPr>
            <w:tcW w:w="820" w:type="dxa"/>
            <w:tcBorders>
              <w:top w:val="single" w:sz="4" w:space="0" w:color="auto"/>
              <w:left w:val="nil"/>
              <w:bottom w:val="single" w:sz="4" w:space="0" w:color="auto"/>
              <w:right w:val="single" w:sz="4" w:space="0" w:color="000000"/>
            </w:tcBorders>
            <w:shd w:val="clear" w:color="auto" w:fill="auto"/>
            <w:vAlign w:val="center"/>
          </w:tcPr>
          <w:p w14:paraId="4895D877" w14:textId="77777777"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2 %</w:t>
            </w:r>
          </w:p>
        </w:tc>
        <w:tc>
          <w:tcPr>
            <w:tcW w:w="761" w:type="dxa"/>
            <w:tcBorders>
              <w:top w:val="single" w:sz="4" w:space="0" w:color="auto"/>
              <w:left w:val="nil"/>
              <w:bottom w:val="single" w:sz="4" w:space="0" w:color="auto"/>
              <w:right w:val="single" w:sz="4" w:space="0" w:color="000000"/>
            </w:tcBorders>
            <w:shd w:val="clear" w:color="auto" w:fill="auto"/>
            <w:vAlign w:val="center"/>
          </w:tcPr>
          <w:p w14:paraId="379E2F16" w14:textId="77777777"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46 %</w:t>
            </w:r>
          </w:p>
        </w:tc>
        <w:tc>
          <w:tcPr>
            <w:tcW w:w="943" w:type="dxa"/>
            <w:tcBorders>
              <w:top w:val="single" w:sz="4" w:space="0" w:color="auto"/>
              <w:left w:val="nil"/>
              <w:bottom w:val="single" w:sz="4" w:space="0" w:color="auto"/>
              <w:right w:val="single" w:sz="4" w:space="0" w:color="000000"/>
            </w:tcBorders>
            <w:shd w:val="clear" w:color="auto" w:fill="auto"/>
            <w:vAlign w:val="center"/>
          </w:tcPr>
          <w:p w14:paraId="4A81415F" w14:textId="77777777"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35 %</w:t>
            </w:r>
          </w:p>
        </w:tc>
        <w:tc>
          <w:tcPr>
            <w:tcW w:w="818" w:type="dxa"/>
            <w:tcBorders>
              <w:top w:val="single" w:sz="4" w:space="0" w:color="auto"/>
              <w:left w:val="nil"/>
              <w:bottom w:val="single" w:sz="4" w:space="0" w:color="auto"/>
              <w:right w:val="single" w:sz="4" w:space="0" w:color="000000"/>
            </w:tcBorders>
            <w:shd w:val="clear" w:color="auto" w:fill="auto"/>
            <w:vAlign w:val="center"/>
          </w:tcPr>
          <w:p w14:paraId="5BB5C64E" w14:textId="77777777"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11 %</w:t>
            </w:r>
          </w:p>
        </w:tc>
      </w:tr>
    </w:tbl>
    <w:p w14:paraId="0AA476E1" w14:textId="77777777" w:rsidR="00B65AB0" w:rsidRPr="00ED295B" w:rsidRDefault="00B65AB0" w:rsidP="00B65AB0">
      <w:pPr>
        <w:spacing w:after="0" w:line="240" w:lineRule="auto"/>
        <w:ind w:firstLine="720"/>
        <w:jc w:val="both"/>
        <w:rPr>
          <w:rFonts w:ascii="Times New Roman" w:eastAsia="Times New Roman" w:hAnsi="Times New Roman"/>
          <w:sz w:val="16"/>
          <w:szCs w:val="16"/>
          <w:lang w:val="x-none" w:eastAsia="ru-RU"/>
        </w:rPr>
      </w:pPr>
    </w:p>
    <w:p w14:paraId="62714FA8" w14:textId="405DA348" w:rsidR="00B65AB0" w:rsidRPr="00ED295B" w:rsidRDefault="00B65AB0" w:rsidP="00B65AB0">
      <w:pPr>
        <w:spacing w:after="0" w:line="240" w:lineRule="auto"/>
        <w:ind w:firstLine="720"/>
        <w:jc w:val="both"/>
        <w:rPr>
          <w:rFonts w:ascii="Times New Roman" w:eastAsia="Times New Roman" w:hAnsi="Times New Roman"/>
          <w:sz w:val="27"/>
          <w:szCs w:val="27"/>
          <w:lang w:eastAsia="ru-RU"/>
        </w:rPr>
      </w:pPr>
      <w:r w:rsidRPr="00ED295B">
        <w:rPr>
          <w:rFonts w:ascii="Times New Roman" w:eastAsia="Times New Roman" w:hAnsi="Times New Roman"/>
          <w:sz w:val="27"/>
          <w:szCs w:val="27"/>
          <w:lang w:val="x-none" w:eastAsia="ru-RU"/>
        </w:rPr>
        <w:t>В сезоне охоты 202</w:t>
      </w:r>
      <w:r>
        <w:rPr>
          <w:rFonts w:ascii="Times New Roman" w:eastAsia="Times New Roman" w:hAnsi="Times New Roman"/>
          <w:sz w:val="27"/>
          <w:szCs w:val="27"/>
          <w:lang w:eastAsia="ru-RU"/>
        </w:rPr>
        <w:t>4</w:t>
      </w:r>
      <w:r w:rsidRPr="00ED295B">
        <w:rPr>
          <w:rFonts w:ascii="Times New Roman" w:eastAsia="Times New Roman" w:hAnsi="Times New Roman"/>
          <w:sz w:val="27"/>
          <w:szCs w:val="27"/>
          <w:lang w:val="x-none" w:eastAsia="ru-RU"/>
        </w:rPr>
        <w:t>-202</w:t>
      </w:r>
      <w:r>
        <w:rPr>
          <w:rFonts w:ascii="Times New Roman" w:eastAsia="Times New Roman" w:hAnsi="Times New Roman"/>
          <w:sz w:val="27"/>
          <w:szCs w:val="27"/>
          <w:lang w:eastAsia="ru-RU"/>
        </w:rPr>
        <w:t>5</w:t>
      </w:r>
      <w:r w:rsidRPr="00ED295B">
        <w:rPr>
          <w:rFonts w:ascii="Times New Roman" w:eastAsia="Times New Roman" w:hAnsi="Times New Roman"/>
          <w:sz w:val="27"/>
          <w:szCs w:val="27"/>
          <w:lang w:val="x-none" w:eastAsia="ru-RU"/>
        </w:rPr>
        <w:t xml:space="preserve"> годов освоено </w:t>
      </w:r>
      <w:r>
        <w:rPr>
          <w:rFonts w:ascii="Times New Roman" w:eastAsia="Times New Roman" w:hAnsi="Times New Roman"/>
          <w:sz w:val="27"/>
          <w:szCs w:val="27"/>
          <w:lang w:eastAsia="ru-RU"/>
        </w:rPr>
        <w:t>55</w:t>
      </w:r>
      <w:r w:rsidRPr="00ED295B">
        <w:rPr>
          <w:rFonts w:ascii="Times New Roman" w:eastAsia="Times New Roman" w:hAnsi="Times New Roman"/>
          <w:sz w:val="27"/>
          <w:szCs w:val="27"/>
          <w:lang w:val="x-none" w:eastAsia="ru-RU"/>
        </w:rPr>
        <w:t xml:space="preserve"> % установленного лимита, не выданными </w:t>
      </w:r>
      <w:proofErr w:type="spellStart"/>
      <w:r w:rsidRPr="00ED295B">
        <w:rPr>
          <w:rFonts w:ascii="Times New Roman" w:eastAsia="Times New Roman" w:hAnsi="Times New Roman"/>
          <w:sz w:val="27"/>
          <w:szCs w:val="27"/>
          <w:lang w:val="x-none" w:eastAsia="ru-RU"/>
        </w:rPr>
        <w:t>остал</w:t>
      </w:r>
      <w:r w:rsidR="00D05C45">
        <w:rPr>
          <w:rFonts w:ascii="Times New Roman" w:eastAsia="Times New Roman" w:hAnsi="Times New Roman"/>
          <w:sz w:val="27"/>
          <w:szCs w:val="27"/>
          <w:lang w:eastAsia="ru-RU"/>
        </w:rPr>
        <w:t>и</w:t>
      </w:r>
      <w:r w:rsidRPr="00ED295B">
        <w:rPr>
          <w:rFonts w:ascii="Times New Roman" w:eastAsia="Times New Roman" w:hAnsi="Times New Roman"/>
          <w:sz w:val="27"/>
          <w:szCs w:val="27"/>
          <w:lang w:val="x-none" w:eastAsia="ru-RU"/>
        </w:rPr>
        <w:t>сь</w:t>
      </w:r>
      <w:proofErr w:type="spellEnd"/>
      <w:r w:rsidRPr="00ED295B">
        <w:rPr>
          <w:rFonts w:ascii="Times New Roman" w:eastAsia="Times New Roman" w:hAnsi="Times New Roman"/>
          <w:sz w:val="27"/>
          <w:szCs w:val="27"/>
          <w:lang w:val="x-none" w:eastAsia="ru-RU"/>
        </w:rPr>
        <w:t xml:space="preserve"> </w:t>
      </w:r>
      <w:r>
        <w:rPr>
          <w:rFonts w:ascii="Times New Roman" w:eastAsia="Times New Roman" w:hAnsi="Times New Roman"/>
          <w:sz w:val="27"/>
          <w:szCs w:val="27"/>
          <w:lang w:eastAsia="ru-RU"/>
        </w:rPr>
        <w:t>17</w:t>
      </w:r>
      <w:r w:rsidR="00D05C45">
        <w:rPr>
          <w:rFonts w:ascii="Times New Roman" w:eastAsia="Times New Roman" w:hAnsi="Times New Roman"/>
          <w:sz w:val="27"/>
          <w:szCs w:val="27"/>
          <w:lang w:eastAsia="ru-RU"/>
        </w:rPr>
        <w:t>71</w:t>
      </w:r>
      <w:r w:rsidRPr="00ED295B">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3</w:t>
      </w:r>
      <w:r w:rsidR="00D05C45">
        <w:rPr>
          <w:rFonts w:ascii="Times New Roman" w:eastAsia="Times New Roman" w:hAnsi="Times New Roman"/>
          <w:sz w:val="27"/>
          <w:szCs w:val="27"/>
          <w:lang w:eastAsia="ru-RU"/>
        </w:rPr>
        <w:t>3</w:t>
      </w:r>
      <w:r w:rsidRPr="00ED295B">
        <w:rPr>
          <w:rFonts w:ascii="Times New Roman" w:eastAsia="Times New Roman" w:hAnsi="Times New Roman"/>
          <w:sz w:val="27"/>
          <w:szCs w:val="27"/>
          <w:lang w:val="x-none" w:eastAsia="ru-RU"/>
        </w:rPr>
        <w:t xml:space="preserve"> %</w:t>
      </w:r>
      <w:r w:rsidRPr="00ED295B">
        <w:rPr>
          <w:rFonts w:ascii="Times New Roman" w:eastAsia="Times New Roman" w:hAnsi="Times New Roman"/>
          <w:sz w:val="27"/>
          <w:szCs w:val="27"/>
          <w:lang w:eastAsia="ru-RU"/>
        </w:rPr>
        <w:t>)</w:t>
      </w:r>
      <w:r w:rsidRPr="00ED295B">
        <w:rPr>
          <w:rFonts w:ascii="Times New Roman" w:eastAsia="Times New Roman" w:hAnsi="Times New Roman"/>
          <w:sz w:val="27"/>
          <w:szCs w:val="27"/>
          <w:lang w:val="x-none" w:eastAsia="ru-RU"/>
        </w:rPr>
        <w:t xml:space="preserve"> разрешени</w:t>
      </w:r>
      <w:r w:rsidR="00D05C45">
        <w:rPr>
          <w:rFonts w:ascii="Times New Roman" w:eastAsia="Times New Roman" w:hAnsi="Times New Roman"/>
          <w:sz w:val="27"/>
          <w:szCs w:val="27"/>
          <w:lang w:eastAsia="ru-RU"/>
        </w:rPr>
        <w:t>е</w:t>
      </w:r>
      <w:r w:rsidRPr="00ED295B">
        <w:rPr>
          <w:rFonts w:ascii="Times New Roman" w:eastAsia="Times New Roman" w:hAnsi="Times New Roman"/>
          <w:sz w:val="27"/>
          <w:szCs w:val="27"/>
          <w:lang w:val="x-none" w:eastAsia="ru-RU"/>
        </w:rPr>
        <w:t xml:space="preserve">, </w:t>
      </w:r>
      <w:r>
        <w:rPr>
          <w:rFonts w:ascii="Times New Roman" w:eastAsia="Times New Roman" w:hAnsi="Times New Roman"/>
          <w:sz w:val="27"/>
          <w:szCs w:val="27"/>
          <w:lang w:eastAsia="ru-RU"/>
        </w:rPr>
        <w:t>8</w:t>
      </w:r>
      <w:r w:rsidR="00D05C45">
        <w:rPr>
          <w:rFonts w:ascii="Times New Roman" w:eastAsia="Times New Roman" w:hAnsi="Times New Roman"/>
          <w:sz w:val="27"/>
          <w:szCs w:val="27"/>
          <w:lang w:eastAsia="ru-RU"/>
        </w:rPr>
        <w:t>3</w:t>
      </w:r>
      <w:r w:rsidRPr="00ED295B">
        <w:rPr>
          <w:rFonts w:ascii="Times New Roman" w:eastAsia="Times New Roman" w:hAnsi="Times New Roman"/>
          <w:sz w:val="27"/>
          <w:szCs w:val="27"/>
          <w:lang w:val="x-none" w:eastAsia="ru-RU"/>
        </w:rPr>
        <w:t xml:space="preserve"> % выданных разрешений по окончании сезона охоты возвращены охотниками </w:t>
      </w:r>
      <w:r>
        <w:rPr>
          <w:rFonts w:ascii="Times New Roman" w:eastAsia="Times New Roman" w:hAnsi="Times New Roman"/>
          <w:sz w:val="27"/>
          <w:szCs w:val="27"/>
          <w:lang w:eastAsia="ru-RU"/>
        </w:rPr>
        <w:t>«</w:t>
      </w:r>
      <w:r w:rsidRPr="00ED295B">
        <w:rPr>
          <w:rFonts w:ascii="Times New Roman" w:eastAsia="Times New Roman" w:hAnsi="Times New Roman"/>
          <w:sz w:val="27"/>
          <w:szCs w:val="27"/>
          <w:lang w:val="x-none" w:eastAsia="ru-RU"/>
        </w:rPr>
        <w:t>закрытыми</w:t>
      </w:r>
      <w:r>
        <w:rPr>
          <w:rFonts w:ascii="Times New Roman" w:eastAsia="Times New Roman" w:hAnsi="Times New Roman"/>
          <w:sz w:val="27"/>
          <w:szCs w:val="27"/>
          <w:lang w:eastAsia="ru-RU"/>
        </w:rPr>
        <w:t>»</w:t>
      </w:r>
      <w:r w:rsidRPr="00ED295B">
        <w:rPr>
          <w:rFonts w:ascii="Times New Roman" w:eastAsia="Times New Roman" w:hAnsi="Times New Roman"/>
          <w:sz w:val="27"/>
          <w:szCs w:val="27"/>
          <w:lang w:val="x-none" w:eastAsia="ru-RU"/>
        </w:rPr>
        <w:t xml:space="preserve">. </w:t>
      </w:r>
    </w:p>
    <w:p w14:paraId="3009C988" w14:textId="77777777" w:rsidR="00B65AB0" w:rsidRPr="0007138E" w:rsidRDefault="00B65AB0" w:rsidP="00B65AB0">
      <w:pPr>
        <w:spacing w:after="0" w:line="240" w:lineRule="auto"/>
        <w:ind w:firstLine="720"/>
        <w:jc w:val="both"/>
        <w:rPr>
          <w:rFonts w:ascii="Times New Roman" w:eastAsia="Times New Roman" w:hAnsi="Times New Roman"/>
          <w:sz w:val="16"/>
          <w:szCs w:val="16"/>
          <w:lang w:eastAsia="ru-RU"/>
        </w:rPr>
      </w:pPr>
    </w:p>
    <w:p w14:paraId="028536A9" w14:textId="77777777" w:rsidR="00B65AB0" w:rsidRDefault="00B65AB0" w:rsidP="00B65AB0">
      <w:pPr>
        <w:pStyle w:val="a3"/>
        <w:ind w:right="566"/>
        <w:jc w:val="both"/>
        <w:rPr>
          <w:rFonts w:ascii="Times New Roman" w:hAnsi="Times New Roman"/>
          <w:sz w:val="26"/>
          <w:szCs w:val="26"/>
        </w:rPr>
      </w:pPr>
      <w:r>
        <w:rPr>
          <w:noProof/>
        </w:rPr>
        <w:drawing>
          <wp:inline distT="0" distB="0" distL="0" distR="0" wp14:anchorId="66026945" wp14:editId="058D7514">
            <wp:extent cx="5969203" cy="2106295"/>
            <wp:effectExtent l="0" t="0" r="12700" b="8255"/>
            <wp:docPr id="7" name="Диаграмма 7">
              <a:extLst xmlns:a="http://schemas.openxmlformats.org/drawingml/2006/main">
                <a:ext uri="{FF2B5EF4-FFF2-40B4-BE49-F238E27FC236}">
                  <a16:creationId xmlns:a16="http://schemas.microsoft.com/office/drawing/2014/main" id="{864E6CA3-AA4F-B467-06A3-22893E6F28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394754">
        <w:rPr>
          <w:rFonts w:ascii="Times New Roman" w:hAnsi="Times New Roman"/>
          <w:sz w:val="26"/>
          <w:szCs w:val="26"/>
        </w:rPr>
        <w:t xml:space="preserve"> </w:t>
      </w:r>
    </w:p>
    <w:p w14:paraId="4B8E931D" w14:textId="77777777" w:rsidR="00B65AB0" w:rsidRPr="00B821E4" w:rsidRDefault="00B65AB0" w:rsidP="00B65AB0">
      <w:pPr>
        <w:pStyle w:val="a3"/>
        <w:ind w:right="566"/>
        <w:jc w:val="both"/>
        <w:rPr>
          <w:rFonts w:ascii="Times New Roman" w:hAnsi="Times New Roman"/>
          <w:sz w:val="26"/>
          <w:szCs w:val="26"/>
        </w:rPr>
      </w:pPr>
      <w:r w:rsidRPr="00394754">
        <w:rPr>
          <w:rFonts w:ascii="Times New Roman" w:hAnsi="Times New Roman"/>
          <w:sz w:val="26"/>
          <w:szCs w:val="26"/>
        </w:rPr>
        <w:t>Рисунок 1</w:t>
      </w:r>
      <w:r>
        <w:rPr>
          <w:rFonts w:ascii="Times New Roman" w:hAnsi="Times New Roman"/>
          <w:sz w:val="26"/>
          <w:szCs w:val="26"/>
        </w:rPr>
        <w:t>6.1</w:t>
      </w:r>
      <w:r w:rsidRPr="00394754">
        <w:rPr>
          <w:rFonts w:ascii="Times New Roman" w:hAnsi="Times New Roman"/>
          <w:sz w:val="26"/>
          <w:szCs w:val="26"/>
        </w:rPr>
        <w:t xml:space="preserve">. </w:t>
      </w:r>
      <w:r>
        <w:rPr>
          <w:rFonts w:ascii="Times New Roman" w:hAnsi="Times New Roman"/>
          <w:sz w:val="26"/>
          <w:szCs w:val="26"/>
        </w:rPr>
        <w:t>О</w:t>
      </w:r>
      <w:r w:rsidRPr="00394754">
        <w:rPr>
          <w:rFonts w:ascii="Times New Roman" w:hAnsi="Times New Roman"/>
          <w:sz w:val="26"/>
          <w:szCs w:val="26"/>
        </w:rPr>
        <w:t>своени</w:t>
      </w:r>
      <w:r>
        <w:rPr>
          <w:rFonts w:ascii="Times New Roman" w:hAnsi="Times New Roman"/>
          <w:sz w:val="26"/>
          <w:szCs w:val="26"/>
        </w:rPr>
        <w:t>е</w:t>
      </w:r>
      <w:r w:rsidRPr="00394754">
        <w:rPr>
          <w:rFonts w:ascii="Times New Roman" w:hAnsi="Times New Roman"/>
          <w:sz w:val="26"/>
          <w:szCs w:val="26"/>
        </w:rPr>
        <w:t xml:space="preserve"> лимита добычи </w:t>
      </w:r>
      <w:r>
        <w:rPr>
          <w:rFonts w:ascii="Times New Roman" w:hAnsi="Times New Roman"/>
          <w:sz w:val="26"/>
          <w:szCs w:val="26"/>
        </w:rPr>
        <w:t>лесного дикого северного оленя</w:t>
      </w:r>
      <w:r w:rsidRPr="00394754">
        <w:rPr>
          <w:rFonts w:ascii="Times New Roman" w:hAnsi="Times New Roman"/>
          <w:sz w:val="26"/>
          <w:szCs w:val="26"/>
        </w:rPr>
        <w:t xml:space="preserve"> в Красноярском крае </w:t>
      </w:r>
      <w:r>
        <w:rPr>
          <w:rFonts w:ascii="Times New Roman" w:hAnsi="Times New Roman"/>
          <w:sz w:val="26"/>
          <w:szCs w:val="26"/>
        </w:rPr>
        <w:t>с</w:t>
      </w:r>
      <w:r w:rsidRPr="00394754">
        <w:rPr>
          <w:rFonts w:ascii="Times New Roman" w:hAnsi="Times New Roman"/>
          <w:sz w:val="26"/>
          <w:szCs w:val="26"/>
        </w:rPr>
        <w:t xml:space="preserve"> 20</w:t>
      </w:r>
      <w:r>
        <w:rPr>
          <w:rFonts w:ascii="Times New Roman" w:hAnsi="Times New Roman"/>
          <w:sz w:val="26"/>
          <w:szCs w:val="26"/>
        </w:rPr>
        <w:t xml:space="preserve">19 по </w:t>
      </w:r>
      <w:r w:rsidRPr="00394754">
        <w:rPr>
          <w:rFonts w:ascii="Times New Roman" w:hAnsi="Times New Roman"/>
          <w:sz w:val="26"/>
          <w:szCs w:val="26"/>
        </w:rPr>
        <w:t>202</w:t>
      </w:r>
      <w:r>
        <w:rPr>
          <w:rFonts w:ascii="Times New Roman" w:hAnsi="Times New Roman"/>
          <w:sz w:val="26"/>
          <w:szCs w:val="26"/>
        </w:rPr>
        <w:t>4</w:t>
      </w:r>
      <w:r w:rsidRPr="00394754">
        <w:rPr>
          <w:rFonts w:ascii="Times New Roman" w:hAnsi="Times New Roman"/>
          <w:sz w:val="26"/>
          <w:szCs w:val="26"/>
        </w:rPr>
        <w:t xml:space="preserve"> </w:t>
      </w:r>
      <w:r>
        <w:rPr>
          <w:rFonts w:ascii="Times New Roman" w:hAnsi="Times New Roman"/>
          <w:sz w:val="26"/>
          <w:szCs w:val="26"/>
        </w:rPr>
        <w:t>годы</w:t>
      </w:r>
    </w:p>
    <w:p w14:paraId="37AE8F56" w14:textId="7AF4A8AD" w:rsidR="00B65AB0" w:rsidRDefault="00B65AB0" w:rsidP="00B65AB0">
      <w:pPr>
        <w:spacing w:after="0" w:line="240" w:lineRule="auto"/>
        <w:ind w:firstLine="720"/>
        <w:jc w:val="both"/>
        <w:rPr>
          <w:rFonts w:ascii="Times New Roman" w:eastAsia="Times New Roman" w:hAnsi="Times New Roman"/>
          <w:sz w:val="27"/>
          <w:szCs w:val="27"/>
          <w:lang w:eastAsia="ru-RU"/>
        </w:rPr>
      </w:pPr>
      <w:r w:rsidRPr="00775417">
        <w:rPr>
          <w:rFonts w:ascii="Times New Roman" w:eastAsia="Times New Roman" w:hAnsi="Times New Roman"/>
          <w:sz w:val="27"/>
          <w:szCs w:val="27"/>
          <w:lang w:eastAsia="ru-RU"/>
        </w:rPr>
        <w:lastRenderedPageBreak/>
        <w:t xml:space="preserve">Освоение лимита добычи лесного дикого северного оленя </w:t>
      </w:r>
      <w:r>
        <w:rPr>
          <w:rFonts w:ascii="Times New Roman" w:eastAsia="Times New Roman" w:hAnsi="Times New Roman"/>
          <w:sz w:val="27"/>
          <w:szCs w:val="27"/>
          <w:lang w:eastAsia="ru-RU"/>
        </w:rPr>
        <w:t xml:space="preserve">последние 4 сезона охоты </w:t>
      </w:r>
      <w:r w:rsidRPr="00775417">
        <w:rPr>
          <w:rFonts w:ascii="Times New Roman" w:eastAsia="Times New Roman" w:hAnsi="Times New Roman"/>
          <w:sz w:val="27"/>
          <w:szCs w:val="27"/>
          <w:lang w:eastAsia="ru-RU"/>
        </w:rPr>
        <w:t xml:space="preserve">снижается </w:t>
      </w:r>
      <w:r>
        <w:rPr>
          <w:rFonts w:ascii="Times New Roman" w:eastAsia="Times New Roman" w:hAnsi="Times New Roman"/>
          <w:sz w:val="27"/>
          <w:szCs w:val="27"/>
          <w:lang w:eastAsia="ru-RU"/>
        </w:rPr>
        <w:t xml:space="preserve">(рисунок 16.1). Так, в сезоне охоты 2020-2021 годов было освоено </w:t>
      </w:r>
      <w:r w:rsidRPr="00775417">
        <w:rPr>
          <w:rFonts w:ascii="Times New Roman" w:eastAsia="Times New Roman" w:hAnsi="Times New Roman"/>
          <w:sz w:val="27"/>
          <w:szCs w:val="27"/>
          <w:lang w:eastAsia="ru-RU"/>
        </w:rPr>
        <w:t>76</w:t>
      </w:r>
      <w:r>
        <w:rPr>
          <w:rFonts w:ascii="Times New Roman" w:eastAsia="Times New Roman" w:hAnsi="Times New Roman"/>
          <w:sz w:val="27"/>
          <w:szCs w:val="27"/>
          <w:lang w:eastAsia="ru-RU"/>
        </w:rPr>
        <w:t xml:space="preserve"> % лимита, а в сезоне охоты 2024-2025 годов - всего</w:t>
      </w:r>
      <w:r w:rsidRPr="00775417">
        <w:rPr>
          <w:rFonts w:ascii="Times New Roman" w:eastAsia="Times New Roman" w:hAnsi="Times New Roman"/>
          <w:sz w:val="27"/>
          <w:szCs w:val="27"/>
          <w:lang w:eastAsia="ru-RU"/>
        </w:rPr>
        <w:t xml:space="preserve"> 5</w:t>
      </w:r>
      <w:r>
        <w:rPr>
          <w:rFonts w:ascii="Times New Roman" w:eastAsia="Times New Roman" w:hAnsi="Times New Roman"/>
          <w:sz w:val="27"/>
          <w:szCs w:val="27"/>
          <w:lang w:eastAsia="ru-RU"/>
        </w:rPr>
        <w:t>5</w:t>
      </w:r>
      <w:r w:rsidRPr="00775417">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 Снижение освоения лимита происходит при сокращении лимита добычи</w:t>
      </w:r>
      <w:r w:rsidR="002A469E">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четыре сезона охоты назад лимит был на 30 % больше</w:t>
      </w:r>
      <w:r w:rsidR="002A469E">
        <w:rPr>
          <w:rFonts w:ascii="Times New Roman" w:eastAsia="Times New Roman" w:hAnsi="Times New Roman"/>
          <w:sz w:val="27"/>
          <w:szCs w:val="27"/>
          <w:lang w:eastAsia="ru-RU"/>
        </w:rPr>
        <w:t>)</w:t>
      </w:r>
      <w:r>
        <w:rPr>
          <w:rFonts w:ascii="Times New Roman" w:eastAsia="Times New Roman" w:hAnsi="Times New Roman"/>
          <w:sz w:val="27"/>
          <w:szCs w:val="27"/>
          <w:lang w:eastAsia="ru-RU"/>
        </w:rPr>
        <w:t xml:space="preserve">. </w:t>
      </w:r>
    </w:p>
    <w:p w14:paraId="3EBDB1E1" w14:textId="77777777" w:rsidR="00B65AB0" w:rsidRDefault="00B65AB0" w:rsidP="00B65AB0">
      <w:pPr>
        <w:spacing w:after="0" w:line="240" w:lineRule="auto"/>
        <w:ind w:firstLine="720"/>
        <w:jc w:val="both"/>
        <w:rPr>
          <w:rFonts w:ascii="Times New Roman" w:eastAsia="Times New Roman" w:hAnsi="Times New Roman"/>
          <w:sz w:val="27"/>
          <w:szCs w:val="27"/>
          <w:lang w:eastAsia="ru-RU"/>
        </w:rPr>
      </w:pPr>
      <w:r w:rsidRPr="002008C4">
        <w:rPr>
          <w:rFonts w:ascii="Times New Roman" w:eastAsia="Times New Roman" w:hAnsi="Times New Roman"/>
          <w:sz w:val="27"/>
          <w:szCs w:val="27"/>
          <w:lang w:eastAsia="ru-RU"/>
        </w:rPr>
        <w:t>Самый низкий процент освоения квот добычи в прошедшем сезоне охоты</w:t>
      </w:r>
      <w:r>
        <w:rPr>
          <w:rFonts w:ascii="Times New Roman" w:eastAsia="Times New Roman" w:hAnsi="Times New Roman"/>
          <w:sz w:val="27"/>
          <w:szCs w:val="27"/>
          <w:lang w:eastAsia="ru-RU"/>
        </w:rPr>
        <w:t>,</w:t>
      </w:r>
      <w:r w:rsidRPr="002008C4">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 xml:space="preserve">также как и в предыдущие сезоны охоты, </w:t>
      </w:r>
      <w:r w:rsidRPr="002008C4">
        <w:rPr>
          <w:rFonts w:ascii="Times New Roman" w:eastAsia="Times New Roman" w:hAnsi="Times New Roman"/>
          <w:sz w:val="27"/>
          <w:szCs w:val="27"/>
          <w:lang w:eastAsia="ru-RU"/>
        </w:rPr>
        <w:t xml:space="preserve">зафиксирован в Енисейском </w:t>
      </w:r>
      <w:r>
        <w:rPr>
          <w:rFonts w:ascii="Times New Roman" w:eastAsia="Times New Roman" w:hAnsi="Times New Roman"/>
          <w:sz w:val="27"/>
          <w:szCs w:val="27"/>
          <w:lang w:eastAsia="ru-RU"/>
        </w:rPr>
        <w:t>(12</w:t>
      </w:r>
      <w:r w:rsidRPr="002008C4">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w:t>
      </w:r>
      <w:r w:rsidRPr="002008C4">
        <w:rPr>
          <w:rFonts w:ascii="Times New Roman" w:eastAsia="Times New Roman" w:hAnsi="Times New Roman"/>
          <w:sz w:val="27"/>
          <w:szCs w:val="27"/>
          <w:lang w:eastAsia="ru-RU"/>
        </w:rPr>
        <w:t xml:space="preserve"> и Северо-Енисейском районах </w:t>
      </w:r>
      <w:r>
        <w:rPr>
          <w:rFonts w:ascii="Times New Roman" w:eastAsia="Times New Roman" w:hAnsi="Times New Roman"/>
          <w:sz w:val="27"/>
          <w:szCs w:val="27"/>
          <w:lang w:eastAsia="ru-RU"/>
        </w:rPr>
        <w:t>(32</w:t>
      </w:r>
      <w:r w:rsidRPr="002008C4">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 с годами этот показатель продолжает снижаться в районах</w:t>
      </w:r>
      <w:r w:rsidRPr="002008C4">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Охотпользователи Енисейского района сообщают о нежелании староверов выкупать разрешения на добычу копытных животных.</w:t>
      </w:r>
      <w:r w:rsidRPr="009F07E3">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Рост н</w:t>
      </w:r>
      <w:r w:rsidRPr="00AC4E80">
        <w:rPr>
          <w:rFonts w:ascii="Times New Roman" w:eastAsia="Times New Roman" w:hAnsi="Times New Roman"/>
          <w:sz w:val="27"/>
          <w:szCs w:val="27"/>
          <w:lang w:eastAsia="ru-RU"/>
        </w:rPr>
        <w:t>евостребованност</w:t>
      </w:r>
      <w:r>
        <w:rPr>
          <w:rFonts w:ascii="Times New Roman" w:eastAsia="Times New Roman" w:hAnsi="Times New Roman"/>
          <w:sz w:val="27"/>
          <w:szCs w:val="27"/>
          <w:lang w:eastAsia="ru-RU"/>
        </w:rPr>
        <w:t>и</w:t>
      </w:r>
      <w:r w:rsidRPr="00AC4E80">
        <w:rPr>
          <w:rFonts w:ascii="Times New Roman" w:eastAsia="Times New Roman" w:hAnsi="Times New Roman"/>
          <w:sz w:val="27"/>
          <w:szCs w:val="27"/>
          <w:lang w:eastAsia="ru-RU"/>
        </w:rPr>
        <w:t xml:space="preserve"> разрешений на добычу оленя в последние годы </w:t>
      </w:r>
      <w:r>
        <w:rPr>
          <w:rFonts w:ascii="Times New Roman" w:eastAsia="Times New Roman" w:hAnsi="Times New Roman"/>
          <w:sz w:val="27"/>
          <w:szCs w:val="27"/>
          <w:lang w:eastAsia="ru-RU"/>
        </w:rPr>
        <w:t xml:space="preserve">в этих районах </w:t>
      </w:r>
      <w:r w:rsidRPr="00AC4E80">
        <w:rPr>
          <w:rFonts w:ascii="Times New Roman" w:eastAsia="Times New Roman" w:hAnsi="Times New Roman"/>
          <w:sz w:val="27"/>
          <w:szCs w:val="27"/>
          <w:lang w:eastAsia="ru-RU"/>
        </w:rPr>
        <w:t>вероятно связан с сокращением сроков охоты на него.</w:t>
      </w:r>
    </w:p>
    <w:p w14:paraId="0E5DE433" w14:textId="77777777" w:rsidR="00B65AB0" w:rsidRDefault="00B65AB0" w:rsidP="00B65AB0">
      <w:pPr>
        <w:spacing w:after="0" w:line="240" w:lineRule="auto"/>
        <w:ind w:firstLine="720"/>
        <w:jc w:val="both"/>
        <w:rPr>
          <w:rFonts w:ascii="Times New Roman" w:eastAsia="Times New Roman" w:hAnsi="Times New Roman"/>
          <w:sz w:val="27"/>
          <w:szCs w:val="27"/>
          <w:lang w:eastAsia="ru-RU"/>
        </w:rPr>
      </w:pPr>
      <w:r w:rsidRPr="002008C4">
        <w:rPr>
          <w:rFonts w:ascii="Times New Roman" w:eastAsia="Times New Roman" w:hAnsi="Times New Roman"/>
          <w:sz w:val="27"/>
          <w:szCs w:val="27"/>
          <w:lang w:eastAsia="ru-RU"/>
        </w:rPr>
        <w:t xml:space="preserve">В Туруханском районе освоение лимита </w:t>
      </w:r>
      <w:r>
        <w:rPr>
          <w:rFonts w:ascii="Times New Roman" w:eastAsia="Times New Roman" w:hAnsi="Times New Roman"/>
          <w:sz w:val="27"/>
          <w:szCs w:val="27"/>
          <w:lang w:eastAsia="ru-RU"/>
        </w:rPr>
        <w:t xml:space="preserve">увеличилось </w:t>
      </w:r>
      <w:r w:rsidRPr="002008C4">
        <w:rPr>
          <w:rFonts w:ascii="Times New Roman" w:eastAsia="Times New Roman" w:hAnsi="Times New Roman"/>
          <w:sz w:val="27"/>
          <w:szCs w:val="27"/>
          <w:lang w:eastAsia="ru-RU"/>
        </w:rPr>
        <w:t xml:space="preserve">с </w:t>
      </w:r>
      <w:r>
        <w:rPr>
          <w:rFonts w:ascii="Times New Roman" w:eastAsia="Times New Roman" w:hAnsi="Times New Roman"/>
          <w:sz w:val="27"/>
          <w:szCs w:val="27"/>
          <w:lang w:eastAsia="ru-RU"/>
        </w:rPr>
        <w:t>40</w:t>
      </w:r>
      <w:r w:rsidRPr="002008C4">
        <w:rPr>
          <w:rFonts w:ascii="Times New Roman" w:eastAsia="Times New Roman" w:hAnsi="Times New Roman"/>
          <w:sz w:val="27"/>
          <w:szCs w:val="27"/>
          <w:lang w:eastAsia="ru-RU"/>
        </w:rPr>
        <w:t xml:space="preserve"> до </w:t>
      </w:r>
      <w:r>
        <w:rPr>
          <w:rFonts w:ascii="Times New Roman" w:eastAsia="Times New Roman" w:hAnsi="Times New Roman"/>
          <w:sz w:val="27"/>
          <w:szCs w:val="27"/>
          <w:lang w:eastAsia="ru-RU"/>
        </w:rPr>
        <w:t>6</w:t>
      </w:r>
      <w:r w:rsidRPr="002008C4">
        <w:rPr>
          <w:rFonts w:ascii="Times New Roman" w:eastAsia="Times New Roman" w:hAnsi="Times New Roman"/>
          <w:sz w:val="27"/>
          <w:szCs w:val="27"/>
          <w:lang w:eastAsia="ru-RU"/>
        </w:rPr>
        <w:t>4 %</w:t>
      </w:r>
      <w:r>
        <w:rPr>
          <w:rFonts w:ascii="Times New Roman" w:eastAsia="Times New Roman" w:hAnsi="Times New Roman"/>
          <w:sz w:val="27"/>
          <w:szCs w:val="27"/>
          <w:lang w:eastAsia="ru-RU"/>
        </w:rPr>
        <w:t>. В большей степени это увеличение связано со снижением квот добычи лесного дикого северного оленя.</w:t>
      </w:r>
    </w:p>
    <w:p w14:paraId="43083BBD" w14:textId="77777777" w:rsidR="00B65AB0" w:rsidRDefault="00B65AB0" w:rsidP="00B65AB0">
      <w:pPr>
        <w:spacing w:after="0" w:line="240" w:lineRule="auto"/>
        <w:ind w:firstLine="720"/>
        <w:jc w:val="both"/>
        <w:rPr>
          <w:rFonts w:ascii="Times New Roman" w:eastAsia="Times New Roman" w:hAnsi="Times New Roman"/>
          <w:sz w:val="27"/>
          <w:szCs w:val="27"/>
          <w:lang w:eastAsia="ru-RU"/>
        </w:rPr>
      </w:pPr>
      <w:r>
        <w:rPr>
          <w:rFonts w:ascii="Times New Roman" w:eastAsia="Times New Roman" w:hAnsi="Times New Roman"/>
          <w:sz w:val="27"/>
          <w:szCs w:val="27"/>
          <w:lang w:eastAsia="ru-RU"/>
        </w:rPr>
        <w:t xml:space="preserve"> В</w:t>
      </w:r>
      <w:r w:rsidRPr="002008C4">
        <w:rPr>
          <w:rFonts w:ascii="Times New Roman" w:eastAsia="Times New Roman" w:hAnsi="Times New Roman"/>
          <w:sz w:val="27"/>
          <w:szCs w:val="27"/>
          <w:lang w:eastAsia="ru-RU"/>
        </w:rPr>
        <w:t xml:space="preserve"> Эвенкии процент освоения </w:t>
      </w:r>
      <w:r>
        <w:rPr>
          <w:rFonts w:ascii="Times New Roman" w:eastAsia="Times New Roman" w:hAnsi="Times New Roman"/>
          <w:sz w:val="27"/>
          <w:szCs w:val="27"/>
          <w:lang w:eastAsia="ru-RU"/>
        </w:rPr>
        <w:t>лимита снижается начиная с 2022 года, за 4 года значение показателя упало с 91 до 62 %. При этом освоение квот добычи лесного дикого северного оленя в Эвенкии поддерживается на относительно высоком уровне в связи с распространенной незаконной практикой добычи тундрового дикого северного оленя по разрешениям на добычу лесного дикого северного оленя</w:t>
      </w:r>
      <w:r w:rsidRPr="002008C4">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 xml:space="preserve">По этой причине вероятно наблюдается относительно высокое освоение квот добычи лесного дикого северного оленя в общедоступных охотничьих угодьях </w:t>
      </w:r>
      <w:proofErr w:type="spellStart"/>
      <w:r>
        <w:rPr>
          <w:rFonts w:ascii="Times New Roman" w:eastAsia="Times New Roman" w:hAnsi="Times New Roman"/>
          <w:sz w:val="27"/>
          <w:szCs w:val="27"/>
          <w:lang w:eastAsia="ru-RU"/>
        </w:rPr>
        <w:t>Илимпийской</w:t>
      </w:r>
      <w:proofErr w:type="spellEnd"/>
      <w:r>
        <w:rPr>
          <w:rFonts w:ascii="Times New Roman" w:eastAsia="Times New Roman" w:hAnsi="Times New Roman"/>
          <w:sz w:val="27"/>
          <w:szCs w:val="27"/>
          <w:lang w:eastAsia="ru-RU"/>
        </w:rPr>
        <w:t xml:space="preserve"> промысловой зоны Эвенкии. </w:t>
      </w:r>
    </w:p>
    <w:p w14:paraId="4F3DB3B3" w14:textId="77777777" w:rsidR="00B65AB0" w:rsidRDefault="00B65AB0" w:rsidP="00B65AB0">
      <w:pPr>
        <w:pStyle w:val="21"/>
        <w:ind w:left="0" w:firstLine="720"/>
        <w:rPr>
          <w:sz w:val="27"/>
          <w:szCs w:val="27"/>
        </w:rPr>
      </w:pPr>
      <w:r>
        <w:rPr>
          <w:sz w:val="27"/>
          <w:szCs w:val="27"/>
          <w:lang w:val="ru-RU"/>
        </w:rPr>
        <w:t>В 2025 году от</w:t>
      </w:r>
      <w:r w:rsidRPr="00AA7709">
        <w:rPr>
          <w:sz w:val="27"/>
          <w:szCs w:val="27"/>
        </w:rPr>
        <w:t xml:space="preserve"> охотпользователей поступил</w:t>
      </w:r>
      <w:r>
        <w:rPr>
          <w:sz w:val="27"/>
          <w:szCs w:val="27"/>
          <w:lang w:val="ru-RU"/>
        </w:rPr>
        <w:t>и</w:t>
      </w:r>
      <w:r>
        <w:rPr>
          <w:sz w:val="27"/>
          <w:szCs w:val="27"/>
        </w:rPr>
        <w:t xml:space="preserve"> </w:t>
      </w:r>
      <w:r>
        <w:rPr>
          <w:sz w:val="27"/>
          <w:szCs w:val="27"/>
          <w:lang w:val="ru-RU"/>
        </w:rPr>
        <w:t>заявки</w:t>
      </w:r>
      <w:r>
        <w:rPr>
          <w:sz w:val="27"/>
          <w:szCs w:val="27"/>
        </w:rPr>
        <w:t xml:space="preserve"> на добычу </w:t>
      </w:r>
      <w:r>
        <w:rPr>
          <w:sz w:val="27"/>
          <w:szCs w:val="27"/>
          <w:lang w:val="ru-RU"/>
        </w:rPr>
        <w:t>2520 особей (на 33 % меньше, чем в прошлом году)</w:t>
      </w:r>
      <w:r w:rsidRPr="000F7115">
        <w:rPr>
          <w:sz w:val="27"/>
          <w:szCs w:val="27"/>
        </w:rPr>
        <w:t>.</w:t>
      </w:r>
    </w:p>
    <w:p w14:paraId="2C454E01" w14:textId="11CA5B0F" w:rsidR="00B65AB0" w:rsidRDefault="00B65AB0" w:rsidP="00B65AB0">
      <w:pPr>
        <w:spacing w:after="0" w:line="240" w:lineRule="auto"/>
        <w:ind w:firstLine="709"/>
        <w:jc w:val="both"/>
        <w:rPr>
          <w:rFonts w:ascii="Times New Roman" w:hAnsi="Times New Roman"/>
          <w:sz w:val="27"/>
          <w:szCs w:val="27"/>
          <w:lang w:val="x-none" w:eastAsia="x-none"/>
        </w:rPr>
      </w:pPr>
      <w:r w:rsidRPr="00B843BB">
        <w:rPr>
          <w:rFonts w:ascii="Times New Roman" w:hAnsi="Times New Roman"/>
          <w:sz w:val="27"/>
          <w:szCs w:val="27"/>
          <w:lang w:val="x-none" w:eastAsia="x-none"/>
        </w:rPr>
        <w:t>На сезон охоты 202</w:t>
      </w:r>
      <w:r>
        <w:rPr>
          <w:rFonts w:ascii="Times New Roman" w:hAnsi="Times New Roman"/>
          <w:sz w:val="27"/>
          <w:szCs w:val="27"/>
          <w:lang w:eastAsia="x-none"/>
        </w:rPr>
        <w:t>5</w:t>
      </w:r>
      <w:r w:rsidRPr="00B843BB">
        <w:rPr>
          <w:rFonts w:ascii="Times New Roman" w:hAnsi="Times New Roman"/>
          <w:sz w:val="27"/>
          <w:szCs w:val="27"/>
          <w:lang w:val="x-none" w:eastAsia="x-none"/>
        </w:rPr>
        <w:t>-202</w:t>
      </w:r>
      <w:r>
        <w:rPr>
          <w:rFonts w:ascii="Times New Roman" w:hAnsi="Times New Roman"/>
          <w:sz w:val="27"/>
          <w:szCs w:val="27"/>
          <w:lang w:eastAsia="x-none"/>
        </w:rPr>
        <w:t>6</w:t>
      </w:r>
      <w:r w:rsidRPr="00B843BB">
        <w:rPr>
          <w:rFonts w:ascii="Times New Roman" w:hAnsi="Times New Roman"/>
          <w:sz w:val="27"/>
          <w:szCs w:val="27"/>
          <w:lang w:val="x-none" w:eastAsia="x-none"/>
        </w:rPr>
        <w:t xml:space="preserve"> годов </w:t>
      </w:r>
      <w:r w:rsidRPr="00B843BB">
        <w:rPr>
          <w:rFonts w:ascii="Times New Roman" w:hAnsi="Times New Roman"/>
          <w:sz w:val="27"/>
          <w:szCs w:val="27"/>
          <w:lang w:eastAsia="x-none"/>
        </w:rPr>
        <w:t>проектируется</w:t>
      </w:r>
      <w:r w:rsidRPr="00B843BB">
        <w:rPr>
          <w:rFonts w:ascii="Times New Roman" w:hAnsi="Times New Roman"/>
          <w:sz w:val="27"/>
          <w:szCs w:val="27"/>
          <w:lang w:val="x-none" w:eastAsia="x-none"/>
        </w:rPr>
        <w:t xml:space="preserve"> лимит добычи </w:t>
      </w:r>
      <w:r>
        <w:rPr>
          <w:rFonts w:ascii="Times New Roman" w:hAnsi="Times New Roman"/>
          <w:sz w:val="27"/>
          <w:szCs w:val="27"/>
          <w:lang w:eastAsia="x-none"/>
        </w:rPr>
        <w:t xml:space="preserve">лесного северного </w:t>
      </w:r>
      <w:r w:rsidRPr="0007138E">
        <w:rPr>
          <w:rFonts w:ascii="Times New Roman" w:hAnsi="Times New Roman"/>
          <w:sz w:val="27"/>
          <w:szCs w:val="27"/>
          <w:lang w:eastAsia="x-none"/>
        </w:rPr>
        <w:t>оленя</w:t>
      </w:r>
      <w:r w:rsidRPr="0007138E">
        <w:rPr>
          <w:rFonts w:ascii="Times New Roman" w:hAnsi="Times New Roman"/>
          <w:sz w:val="27"/>
          <w:szCs w:val="27"/>
          <w:lang w:val="x-none" w:eastAsia="x-none"/>
        </w:rPr>
        <w:t xml:space="preserve"> на </w:t>
      </w:r>
      <w:r w:rsidRPr="00756FC6">
        <w:rPr>
          <w:rFonts w:ascii="Times New Roman" w:hAnsi="Times New Roman"/>
          <w:sz w:val="27"/>
          <w:szCs w:val="27"/>
          <w:lang w:val="x-none" w:eastAsia="x-none"/>
        </w:rPr>
        <w:t xml:space="preserve">уровне </w:t>
      </w:r>
      <w:r>
        <w:rPr>
          <w:rFonts w:ascii="Times New Roman" w:hAnsi="Times New Roman"/>
          <w:sz w:val="27"/>
          <w:szCs w:val="27"/>
          <w:lang w:eastAsia="x-none"/>
        </w:rPr>
        <w:t>7,4</w:t>
      </w:r>
      <w:r w:rsidRPr="00756FC6">
        <w:rPr>
          <w:rFonts w:ascii="Times New Roman" w:hAnsi="Times New Roman"/>
          <w:sz w:val="27"/>
          <w:szCs w:val="27"/>
          <w:lang w:val="x-none" w:eastAsia="x-none"/>
        </w:rPr>
        <w:t xml:space="preserve"> % от численности</w:t>
      </w:r>
      <w:r w:rsidRPr="00756FC6">
        <w:rPr>
          <w:rFonts w:ascii="Times New Roman" w:hAnsi="Times New Roman"/>
          <w:sz w:val="27"/>
          <w:szCs w:val="27"/>
          <w:lang w:eastAsia="x-none"/>
        </w:rPr>
        <w:t xml:space="preserve"> (*)</w:t>
      </w:r>
      <w:r w:rsidRPr="00756FC6">
        <w:rPr>
          <w:rFonts w:ascii="Times New Roman" w:hAnsi="Times New Roman"/>
          <w:sz w:val="27"/>
          <w:szCs w:val="27"/>
          <w:lang w:val="x-none" w:eastAsia="x-none"/>
        </w:rPr>
        <w:t xml:space="preserve"> или </w:t>
      </w:r>
      <w:r>
        <w:rPr>
          <w:rFonts w:ascii="Times New Roman" w:hAnsi="Times New Roman"/>
          <w:sz w:val="27"/>
          <w:szCs w:val="27"/>
          <w:lang w:eastAsia="x-none"/>
        </w:rPr>
        <w:t>4</w:t>
      </w:r>
      <w:r w:rsidR="00DD3C99" w:rsidRPr="00DD3C99">
        <w:rPr>
          <w:rFonts w:ascii="Times New Roman" w:hAnsi="Times New Roman"/>
          <w:sz w:val="27"/>
          <w:szCs w:val="27"/>
          <w:lang w:eastAsia="x-none"/>
        </w:rPr>
        <w:t>135</w:t>
      </w:r>
      <w:r w:rsidRPr="00756FC6">
        <w:rPr>
          <w:rFonts w:ascii="Times New Roman" w:hAnsi="Times New Roman"/>
          <w:sz w:val="27"/>
          <w:szCs w:val="27"/>
          <w:lang w:val="x-none" w:eastAsia="x-none"/>
        </w:rPr>
        <w:t xml:space="preserve"> особ</w:t>
      </w:r>
      <w:r w:rsidRPr="00756FC6">
        <w:rPr>
          <w:rFonts w:ascii="Times New Roman" w:hAnsi="Times New Roman"/>
          <w:sz w:val="27"/>
          <w:szCs w:val="27"/>
          <w:lang w:eastAsia="x-none"/>
        </w:rPr>
        <w:t>ей</w:t>
      </w:r>
      <w:r w:rsidRPr="00756FC6">
        <w:rPr>
          <w:rFonts w:ascii="Times New Roman" w:hAnsi="Times New Roman"/>
          <w:sz w:val="27"/>
          <w:szCs w:val="27"/>
          <w:lang w:val="x-none" w:eastAsia="x-none"/>
        </w:rPr>
        <w:t>:</w:t>
      </w:r>
    </w:p>
    <w:p w14:paraId="2D4CB290" w14:textId="77777777" w:rsidR="006E1C56" w:rsidRPr="006E1C56" w:rsidRDefault="006E1C56" w:rsidP="00B65AB0">
      <w:pPr>
        <w:spacing w:after="0" w:line="240" w:lineRule="auto"/>
        <w:ind w:firstLine="709"/>
        <w:jc w:val="both"/>
        <w:rPr>
          <w:rFonts w:ascii="Times New Roman" w:hAnsi="Times New Roman"/>
          <w:sz w:val="10"/>
          <w:szCs w:val="10"/>
          <w:lang w:val="x-none" w:eastAsia="x-none"/>
        </w:rPr>
      </w:pPr>
    </w:p>
    <w:tbl>
      <w:tblPr>
        <w:tblW w:w="929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7"/>
        <w:gridCol w:w="1858"/>
        <w:gridCol w:w="1503"/>
        <w:gridCol w:w="1049"/>
        <w:gridCol w:w="1474"/>
        <w:gridCol w:w="1644"/>
        <w:gridCol w:w="1218"/>
      </w:tblGrid>
      <w:tr w:rsidR="00B65AB0" w:rsidRPr="00756FC6" w14:paraId="0E0C07A2" w14:textId="77777777" w:rsidTr="0097354E">
        <w:trPr>
          <w:trHeight w:val="294"/>
        </w:trPr>
        <w:tc>
          <w:tcPr>
            <w:tcW w:w="547" w:type="dxa"/>
            <w:vMerge w:val="restart"/>
            <w:shd w:val="clear" w:color="auto" w:fill="auto"/>
            <w:vAlign w:val="center"/>
            <w:hideMark/>
          </w:tcPr>
          <w:p w14:paraId="7AEAC4C7" w14:textId="77777777" w:rsidR="00B65AB0" w:rsidRPr="00756FC6" w:rsidRDefault="00B65AB0" w:rsidP="0097354E">
            <w:pPr>
              <w:spacing w:after="0" w:line="240" w:lineRule="auto"/>
              <w:rPr>
                <w:rFonts w:ascii="Times New Roman" w:eastAsia="Times New Roman" w:hAnsi="Times New Roman"/>
                <w:color w:val="000000"/>
                <w:lang w:eastAsia="ru-RU"/>
              </w:rPr>
            </w:pPr>
            <w:r w:rsidRPr="00756FC6">
              <w:rPr>
                <w:rFonts w:ascii="Times New Roman" w:eastAsia="Times New Roman" w:hAnsi="Times New Roman"/>
                <w:color w:val="000000"/>
                <w:lang w:eastAsia="ru-RU"/>
              </w:rPr>
              <w:t>№ п/п</w:t>
            </w:r>
          </w:p>
        </w:tc>
        <w:tc>
          <w:tcPr>
            <w:tcW w:w="1858" w:type="dxa"/>
            <w:vMerge w:val="restart"/>
            <w:shd w:val="clear" w:color="auto" w:fill="auto"/>
            <w:vAlign w:val="center"/>
            <w:hideMark/>
          </w:tcPr>
          <w:p w14:paraId="1B8BF26B"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Категории охотничьих угодий и иные территории</w:t>
            </w:r>
          </w:p>
        </w:tc>
        <w:tc>
          <w:tcPr>
            <w:tcW w:w="1503" w:type="dxa"/>
            <w:vMerge w:val="restart"/>
            <w:shd w:val="clear" w:color="auto" w:fill="auto"/>
            <w:vAlign w:val="center"/>
            <w:hideMark/>
          </w:tcPr>
          <w:p w14:paraId="62DFAA8B"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Численность, особей *</w:t>
            </w:r>
          </w:p>
        </w:tc>
        <w:tc>
          <w:tcPr>
            <w:tcW w:w="5385" w:type="dxa"/>
            <w:gridSpan w:val="4"/>
            <w:shd w:val="clear" w:color="auto" w:fill="auto"/>
            <w:vAlign w:val="center"/>
            <w:hideMark/>
          </w:tcPr>
          <w:p w14:paraId="399E6EC3"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Проект лимита добычи</w:t>
            </w:r>
          </w:p>
        </w:tc>
      </w:tr>
      <w:tr w:rsidR="00B65AB0" w:rsidRPr="00756FC6" w14:paraId="585FF820" w14:textId="77777777" w:rsidTr="0097354E">
        <w:trPr>
          <w:trHeight w:val="255"/>
        </w:trPr>
        <w:tc>
          <w:tcPr>
            <w:tcW w:w="547" w:type="dxa"/>
            <w:vMerge/>
            <w:shd w:val="clear" w:color="auto" w:fill="auto"/>
            <w:vAlign w:val="center"/>
            <w:hideMark/>
          </w:tcPr>
          <w:p w14:paraId="7E8D8EB1" w14:textId="77777777" w:rsidR="00B65AB0" w:rsidRPr="00756FC6" w:rsidRDefault="00B65AB0" w:rsidP="0097354E">
            <w:pPr>
              <w:spacing w:after="0" w:line="240" w:lineRule="auto"/>
              <w:rPr>
                <w:rFonts w:ascii="Times New Roman" w:eastAsia="Times New Roman" w:hAnsi="Times New Roman"/>
                <w:color w:val="000000"/>
                <w:lang w:eastAsia="ru-RU"/>
              </w:rPr>
            </w:pPr>
          </w:p>
        </w:tc>
        <w:tc>
          <w:tcPr>
            <w:tcW w:w="1858" w:type="dxa"/>
            <w:vMerge/>
            <w:shd w:val="clear" w:color="auto" w:fill="auto"/>
            <w:vAlign w:val="center"/>
            <w:hideMark/>
          </w:tcPr>
          <w:p w14:paraId="17A80906" w14:textId="77777777" w:rsidR="00B65AB0" w:rsidRPr="00756FC6" w:rsidRDefault="00B65AB0" w:rsidP="0097354E">
            <w:pPr>
              <w:spacing w:after="0" w:line="240" w:lineRule="auto"/>
              <w:rPr>
                <w:rFonts w:ascii="Times New Roman" w:eastAsia="Times New Roman" w:hAnsi="Times New Roman"/>
                <w:color w:val="000000"/>
                <w:lang w:eastAsia="ru-RU"/>
              </w:rPr>
            </w:pPr>
          </w:p>
        </w:tc>
        <w:tc>
          <w:tcPr>
            <w:tcW w:w="1503" w:type="dxa"/>
            <w:vMerge/>
            <w:vAlign w:val="center"/>
            <w:hideMark/>
          </w:tcPr>
          <w:p w14:paraId="246EF43D" w14:textId="77777777" w:rsidR="00B65AB0" w:rsidRPr="00756FC6" w:rsidRDefault="00B65AB0" w:rsidP="0097354E">
            <w:pPr>
              <w:spacing w:after="0" w:line="240" w:lineRule="auto"/>
              <w:rPr>
                <w:rFonts w:ascii="Times New Roman" w:eastAsia="Times New Roman" w:hAnsi="Times New Roman"/>
                <w:color w:val="000000"/>
                <w:lang w:eastAsia="ru-RU"/>
              </w:rPr>
            </w:pPr>
          </w:p>
        </w:tc>
        <w:tc>
          <w:tcPr>
            <w:tcW w:w="1049" w:type="dxa"/>
            <w:vMerge w:val="restart"/>
            <w:shd w:val="clear" w:color="auto" w:fill="auto"/>
            <w:vAlign w:val="center"/>
            <w:hideMark/>
          </w:tcPr>
          <w:p w14:paraId="4F9C7F75"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Всего</w:t>
            </w:r>
          </w:p>
        </w:tc>
        <w:tc>
          <w:tcPr>
            <w:tcW w:w="1474" w:type="dxa"/>
            <w:vMerge w:val="restart"/>
            <w:shd w:val="clear" w:color="auto" w:fill="auto"/>
            <w:vAlign w:val="center"/>
            <w:hideMark/>
          </w:tcPr>
          <w:p w14:paraId="41D2874B"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в % от численности</w:t>
            </w:r>
          </w:p>
        </w:tc>
        <w:tc>
          <w:tcPr>
            <w:tcW w:w="2862" w:type="dxa"/>
            <w:gridSpan w:val="2"/>
            <w:shd w:val="clear" w:color="auto" w:fill="auto"/>
            <w:vAlign w:val="center"/>
            <w:hideMark/>
          </w:tcPr>
          <w:p w14:paraId="449D0F47"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в том числе:</w:t>
            </w:r>
          </w:p>
        </w:tc>
      </w:tr>
      <w:tr w:rsidR="00B65AB0" w:rsidRPr="00756FC6" w14:paraId="086BD113" w14:textId="77777777" w:rsidTr="0097354E">
        <w:trPr>
          <w:trHeight w:val="859"/>
        </w:trPr>
        <w:tc>
          <w:tcPr>
            <w:tcW w:w="547" w:type="dxa"/>
            <w:vMerge/>
            <w:shd w:val="clear" w:color="auto" w:fill="auto"/>
            <w:vAlign w:val="center"/>
          </w:tcPr>
          <w:p w14:paraId="74BEBB97" w14:textId="77777777" w:rsidR="00B65AB0" w:rsidRPr="00756FC6" w:rsidRDefault="00B65AB0" w:rsidP="0097354E">
            <w:pPr>
              <w:spacing w:after="0" w:line="240" w:lineRule="auto"/>
              <w:rPr>
                <w:rFonts w:ascii="Times New Roman" w:eastAsia="Times New Roman" w:hAnsi="Times New Roman"/>
                <w:color w:val="000000"/>
                <w:lang w:eastAsia="ru-RU"/>
              </w:rPr>
            </w:pPr>
          </w:p>
        </w:tc>
        <w:tc>
          <w:tcPr>
            <w:tcW w:w="1858" w:type="dxa"/>
            <w:vMerge/>
            <w:shd w:val="clear" w:color="auto" w:fill="auto"/>
            <w:vAlign w:val="center"/>
          </w:tcPr>
          <w:p w14:paraId="542F7322" w14:textId="77777777" w:rsidR="00B65AB0" w:rsidRPr="00756FC6" w:rsidRDefault="00B65AB0" w:rsidP="0097354E">
            <w:pPr>
              <w:spacing w:after="0" w:line="240" w:lineRule="auto"/>
              <w:rPr>
                <w:rFonts w:ascii="Times New Roman" w:eastAsia="Times New Roman" w:hAnsi="Times New Roman"/>
                <w:color w:val="000000"/>
                <w:lang w:eastAsia="ru-RU"/>
              </w:rPr>
            </w:pPr>
          </w:p>
        </w:tc>
        <w:tc>
          <w:tcPr>
            <w:tcW w:w="1503" w:type="dxa"/>
            <w:vMerge/>
            <w:vAlign w:val="center"/>
          </w:tcPr>
          <w:p w14:paraId="3B60D31E" w14:textId="77777777" w:rsidR="00B65AB0" w:rsidRPr="00756FC6" w:rsidRDefault="00B65AB0" w:rsidP="0097354E">
            <w:pPr>
              <w:spacing w:after="0" w:line="240" w:lineRule="auto"/>
              <w:rPr>
                <w:rFonts w:ascii="Times New Roman" w:eastAsia="Times New Roman" w:hAnsi="Times New Roman"/>
                <w:color w:val="000000"/>
                <w:lang w:eastAsia="ru-RU"/>
              </w:rPr>
            </w:pPr>
          </w:p>
        </w:tc>
        <w:tc>
          <w:tcPr>
            <w:tcW w:w="1049" w:type="dxa"/>
            <w:vMerge/>
            <w:shd w:val="clear" w:color="auto" w:fill="auto"/>
            <w:vAlign w:val="center"/>
          </w:tcPr>
          <w:p w14:paraId="0C8FF1BB" w14:textId="77777777" w:rsidR="00B65AB0" w:rsidRPr="00756FC6" w:rsidRDefault="00B65AB0" w:rsidP="0097354E">
            <w:pPr>
              <w:spacing w:after="0" w:line="240" w:lineRule="auto"/>
              <w:jc w:val="center"/>
              <w:rPr>
                <w:rFonts w:ascii="Times New Roman" w:eastAsia="Times New Roman" w:hAnsi="Times New Roman"/>
                <w:color w:val="000000"/>
                <w:lang w:eastAsia="ru-RU"/>
              </w:rPr>
            </w:pPr>
          </w:p>
        </w:tc>
        <w:tc>
          <w:tcPr>
            <w:tcW w:w="1474" w:type="dxa"/>
            <w:vMerge/>
            <w:shd w:val="clear" w:color="auto" w:fill="auto"/>
            <w:vAlign w:val="center"/>
          </w:tcPr>
          <w:p w14:paraId="09393F85" w14:textId="77777777" w:rsidR="00B65AB0" w:rsidRPr="00756FC6" w:rsidRDefault="00B65AB0" w:rsidP="0097354E">
            <w:pPr>
              <w:spacing w:after="0" w:line="240" w:lineRule="auto"/>
              <w:jc w:val="center"/>
              <w:rPr>
                <w:rFonts w:ascii="Times New Roman" w:eastAsia="Times New Roman" w:hAnsi="Times New Roman"/>
                <w:color w:val="000000"/>
                <w:lang w:eastAsia="ru-RU"/>
              </w:rPr>
            </w:pPr>
          </w:p>
        </w:tc>
        <w:tc>
          <w:tcPr>
            <w:tcW w:w="1644" w:type="dxa"/>
            <w:shd w:val="clear" w:color="auto" w:fill="auto"/>
            <w:vAlign w:val="center"/>
          </w:tcPr>
          <w:p w14:paraId="744687B6"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 xml:space="preserve">взрослые животные, особей </w:t>
            </w:r>
          </w:p>
        </w:tc>
        <w:tc>
          <w:tcPr>
            <w:tcW w:w="1218" w:type="dxa"/>
            <w:vAlign w:val="center"/>
          </w:tcPr>
          <w:p w14:paraId="50D14C60"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до 1 года</w:t>
            </w:r>
          </w:p>
        </w:tc>
      </w:tr>
      <w:tr w:rsidR="00B65AB0" w:rsidRPr="00756FC6" w14:paraId="0453E84A" w14:textId="77777777" w:rsidTr="0097354E">
        <w:trPr>
          <w:trHeight w:val="360"/>
        </w:trPr>
        <w:tc>
          <w:tcPr>
            <w:tcW w:w="547" w:type="dxa"/>
            <w:shd w:val="clear" w:color="auto" w:fill="auto"/>
            <w:vAlign w:val="center"/>
            <w:hideMark/>
          </w:tcPr>
          <w:p w14:paraId="2B408358"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1</w:t>
            </w:r>
          </w:p>
        </w:tc>
        <w:tc>
          <w:tcPr>
            <w:tcW w:w="1858" w:type="dxa"/>
            <w:shd w:val="clear" w:color="auto" w:fill="auto"/>
            <w:vAlign w:val="center"/>
            <w:hideMark/>
          </w:tcPr>
          <w:p w14:paraId="64FB9EB5" w14:textId="77777777" w:rsidR="00B65AB0" w:rsidRPr="00756FC6" w:rsidRDefault="00B65AB0" w:rsidP="0097354E">
            <w:pPr>
              <w:spacing w:after="0" w:line="240" w:lineRule="auto"/>
              <w:rPr>
                <w:rFonts w:ascii="Times New Roman" w:eastAsia="Times New Roman" w:hAnsi="Times New Roman"/>
                <w:color w:val="000000"/>
                <w:lang w:eastAsia="ru-RU"/>
              </w:rPr>
            </w:pPr>
            <w:r w:rsidRPr="00756FC6">
              <w:rPr>
                <w:rFonts w:ascii="Times New Roman" w:eastAsia="Times New Roman" w:hAnsi="Times New Roman"/>
                <w:color w:val="000000"/>
                <w:lang w:eastAsia="ru-RU"/>
              </w:rPr>
              <w:t xml:space="preserve">Общедоступные </w:t>
            </w:r>
          </w:p>
        </w:tc>
        <w:tc>
          <w:tcPr>
            <w:tcW w:w="1503" w:type="dxa"/>
            <w:shd w:val="clear" w:color="auto" w:fill="auto"/>
            <w:vAlign w:val="center"/>
            <w:hideMark/>
          </w:tcPr>
          <w:p w14:paraId="24047A7F"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17322</w:t>
            </w:r>
          </w:p>
        </w:tc>
        <w:tc>
          <w:tcPr>
            <w:tcW w:w="1049" w:type="dxa"/>
            <w:shd w:val="clear" w:color="auto" w:fill="auto"/>
            <w:vAlign w:val="center"/>
            <w:hideMark/>
          </w:tcPr>
          <w:p w14:paraId="5ADC0D76" w14:textId="717D0414"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17</w:t>
            </w:r>
            <w:r w:rsidR="001843A1">
              <w:rPr>
                <w:rFonts w:ascii="Times New Roman" w:eastAsia="Times New Roman" w:hAnsi="Times New Roman"/>
                <w:color w:val="000000"/>
                <w:lang w:eastAsia="ru-RU"/>
              </w:rPr>
              <w:t>29</w:t>
            </w:r>
          </w:p>
        </w:tc>
        <w:tc>
          <w:tcPr>
            <w:tcW w:w="1474" w:type="dxa"/>
            <w:shd w:val="clear" w:color="auto" w:fill="auto"/>
            <w:vAlign w:val="center"/>
            <w:hideMark/>
          </w:tcPr>
          <w:p w14:paraId="46FD51F7"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10,0</w:t>
            </w:r>
          </w:p>
        </w:tc>
        <w:tc>
          <w:tcPr>
            <w:tcW w:w="1644" w:type="dxa"/>
            <w:shd w:val="clear" w:color="auto" w:fill="auto"/>
            <w:vAlign w:val="center"/>
          </w:tcPr>
          <w:p w14:paraId="7F3E525C" w14:textId="346D3A09"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13</w:t>
            </w:r>
            <w:r w:rsidR="001843A1">
              <w:rPr>
                <w:rFonts w:ascii="Times New Roman" w:eastAsia="Times New Roman" w:hAnsi="Times New Roman"/>
                <w:color w:val="000000"/>
                <w:lang w:eastAsia="ru-RU"/>
              </w:rPr>
              <w:t>78</w:t>
            </w:r>
          </w:p>
        </w:tc>
        <w:tc>
          <w:tcPr>
            <w:tcW w:w="1218" w:type="dxa"/>
            <w:vAlign w:val="center"/>
          </w:tcPr>
          <w:p w14:paraId="14EA8744" w14:textId="1EA7F19D"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35</w:t>
            </w:r>
            <w:r w:rsidR="001843A1">
              <w:rPr>
                <w:rFonts w:ascii="Times New Roman" w:eastAsia="Times New Roman" w:hAnsi="Times New Roman"/>
                <w:color w:val="000000"/>
                <w:lang w:eastAsia="ru-RU"/>
              </w:rPr>
              <w:t>1</w:t>
            </w:r>
          </w:p>
        </w:tc>
      </w:tr>
      <w:tr w:rsidR="00B65AB0" w:rsidRPr="00756FC6" w14:paraId="703E6AF3" w14:textId="77777777" w:rsidTr="0097354E">
        <w:trPr>
          <w:trHeight w:val="360"/>
        </w:trPr>
        <w:tc>
          <w:tcPr>
            <w:tcW w:w="547" w:type="dxa"/>
            <w:shd w:val="clear" w:color="auto" w:fill="auto"/>
            <w:vAlign w:val="center"/>
            <w:hideMark/>
          </w:tcPr>
          <w:p w14:paraId="22031548"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w:t>
            </w:r>
          </w:p>
        </w:tc>
        <w:tc>
          <w:tcPr>
            <w:tcW w:w="1858" w:type="dxa"/>
            <w:shd w:val="clear" w:color="auto" w:fill="auto"/>
            <w:vAlign w:val="center"/>
            <w:hideMark/>
          </w:tcPr>
          <w:p w14:paraId="6B54400C" w14:textId="77777777" w:rsidR="00B65AB0" w:rsidRPr="00756FC6" w:rsidRDefault="00B65AB0" w:rsidP="0097354E">
            <w:pPr>
              <w:spacing w:after="0" w:line="240" w:lineRule="auto"/>
              <w:rPr>
                <w:rFonts w:ascii="Times New Roman" w:eastAsia="Times New Roman" w:hAnsi="Times New Roman"/>
                <w:color w:val="000000"/>
                <w:lang w:eastAsia="ru-RU"/>
              </w:rPr>
            </w:pPr>
            <w:r w:rsidRPr="00756FC6">
              <w:rPr>
                <w:rFonts w:ascii="Times New Roman" w:eastAsia="Times New Roman" w:hAnsi="Times New Roman"/>
                <w:color w:val="000000"/>
                <w:lang w:eastAsia="ru-RU"/>
              </w:rPr>
              <w:t>Закрепленные</w:t>
            </w:r>
          </w:p>
        </w:tc>
        <w:tc>
          <w:tcPr>
            <w:tcW w:w="1503" w:type="dxa"/>
            <w:shd w:val="clear" w:color="auto" w:fill="auto"/>
            <w:vAlign w:val="center"/>
            <w:hideMark/>
          </w:tcPr>
          <w:p w14:paraId="1A2A04D9"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38132</w:t>
            </w:r>
          </w:p>
        </w:tc>
        <w:tc>
          <w:tcPr>
            <w:tcW w:w="1049" w:type="dxa"/>
            <w:shd w:val="clear" w:color="auto" w:fill="auto"/>
            <w:vAlign w:val="center"/>
            <w:hideMark/>
          </w:tcPr>
          <w:p w14:paraId="5908AF4E" w14:textId="0AC03BA9"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w:t>
            </w:r>
            <w:r w:rsidR="001843A1">
              <w:rPr>
                <w:rFonts w:ascii="Times New Roman" w:eastAsia="Times New Roman" w:hAnsi="Times New Roman"/>
                <w:color w:val="000000"/>
                <w:lang w:eastAsia="ru-RU"/>
              </w:rPr>
              <w:t>406</w:t>
            </w:r>
          </w:p>
        </w:tc>
        <w:tc>
          <w:tcPr>
            <w:tcW w:w="1474" w:type="dxa"/>
            <w:shd w:val="clear" w:color="auto" w:fill="auto"/>
            <w:vAlign w:val="center"/>
            <w:hideMark/>
          </w:tcPr>
          <w:p w14:paraId="3D3A1F33" w14:textId="3D5C1742"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6,</w:t>
            </w:r>
            <w:r w:rsidR="001843A1">
              <w:rPr>
                <w:rFonts w:ascii="Times New Roman" w:eastAsia="Times New Roman" w:hAnsi="Times New Roman"/>
                <w:color w:val="000000"/>
                <w:lang w:eastAsia="ru-RU"/>
              </w:rPr>
              <w:t>3</w:t>
            </w:r>
          </w:p>
        </w:tc>
        <w:tc>
          <w:tcPr>
            <w:tcW w:w="1644" w:type="dxa"/>
            <w:shd w:val="clear" w:color="auto" w:fill="auto"/>
            <w:vAlign w:val="center"/>
          </w:tcPr>
          <w:p w14:paraId="79CBB586"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х</w:t>
            </w:r>
          </w:p>
        </w:tc>
        <w:tc>
          <w:tcPr>
            <w:tcW w:w="1218" w:type="dxa"/>
            <w:shd w:val="clear" w:color="auto" w:fill="auto"/>
            <w:vAlign w:val="center"/>
          </w:tcPr>
          <w:p w14:paraId="16FFD942"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х</w:t>
            </w:r>
          </w:p>
        </w:tc>
      </w:tr>
      <w:tr w:rsidR="00B65AB0" w:rsidRPr="00756FC6" w14:paraId="000A65BC" w14:textId="77777777" w:rsidTr="0097354E">
        <w:trPr>
          <w:trHeight w:val="360"/>
        </w:trPr>
        <w:tc>
          <w:tcPr>
            <w:tcW w:w="547" w:type="dxa"/>
            <w:shd w:val="clear" w:color="auto" w:fill="auto"/>
            <w:vAlign w:val="center"/>
            <w:hideMark/>
          </w:tcPr>
          <w:p w14:paraId="2599F267"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3</w:t>
            </w:r>
          </w:p>
        </w:tc>
        <w:tc>
          <w:tcPr>
            <w:tcW w:w="1858" w:type="dxa"/>
            <w:shd w:val="clear" w:color="auto" w:fill="auto"/>
            <w:vAlign w:val="center"/>
            <w:hideMark/>
          </w:tcPr>
          <w:p w14:paraId="1DF5124A"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Всего</w:t>
            </w:r>
          </w:p>
        </w:tc>
        <w:tc>
          <w:tcPr>
            <w:tcW w:w="1503" w:type="dxa"/>
            <w:shd w:val="clear" w:color="auto" w:fill="auto"/>
            <w:vAlign w:val="center"/>
            <w:hideMark/>
          </w:tcPr>
          <w:p w14:paraId="5DCB758D"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55454</w:t>
            </w:r>
          </w:p>
        </w:tc>
        <w:tc>
          <w:tcPr>
            <w:tcW w:w="1049" w:type="dxa"/>
            <w:shd w:val="clear" w:color="auto" w:fill="auto"/>
            <w:vAlign w:val="center"/>
            <w:hideMark/>
          </w:tcPr>
          <w:p w14:paraId="616985CD" w14:textId="50DD4B89" w:rsidR="00B65AB0" w:rsidRPr="00756FC6" w:rsidRDefault="001843A1"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4135</w:t>
            </w:r>
          </w:p>
        </w:tc>
        <w:tc>
          <w:tcPr>
            <w:tcW w:w="1474" w:type="dxa"/>
            <w:shd w:val="clear" w:color="auto" w:fill="auto"/>
            <w:vAlign w:val="center"/>
            <w:hideMark/>
          </w:tcPr>
          <w:p w14:paraId="283EF2AC" w14:textId="109EAC73"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7,</w:t>
            </w:r>
            <w:r w:rsidR="006E1C56">
              <w:rPr>
                <w:rFonts w:ascii="Times New Roman" w:eastAsia="Times New Roman" w:hAnsi="Times New Roman"/>
                <w:color w:val="000000"/>
                <w:lang w:eastAsia="ru-RU"/>
              </w:rPr>
              <w:t>5</w:t>
            </w:r>
          </w:p>
        </w:tc>
        <w:tc>
          <w:tcPr>
            <w:tcW w:w="1644" w:type="dxa"/>
            <w:shd w:val="clear" w:color="auto" w:fill="auto"/>
            <w:vAlign w:val="center"/>
          </w:tcPr>
          <w:p w14:paraId="11F08B3A"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х</w:t>
            </w:r>
          </w:p>
        </w:tc>
        <w:tc>
          <w:tcPr>
            <w:tcW w:w="1218" w:type="dxa"/>
            <w:shd w:val="clear" w:color="auto" w:fill="auto"/>
            <w:vAlign w:val="center"/>
          </w:tcPr>
          <w:p w14:paraId="5419E245"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х</w:t>
            </w:r>
          </w:p>
        </w:tc>
      </w:tr>
    </w:tbl>
    <w:p w14:paraId="29ED89A8" w14:textId="77777777" w:rsidR="00B65AB0" w:rsidRPr="00756FC6" w:rsidRDefault="00B65AB0" w:rsidP="00B65AB0">
      <w:pPr>
        <w:spacing w:after="0" w:line="240" w:lineRule="auto"/>
        <w:ind w:firstLine="709"/>
        <w:jc w:val="both"/>
        <w:rPr>
          <w:rFonts w:ascii="Times New Roman" w:hAnsi="Times New Roman"/>
          <w:lang w:eastAsia="x-none"/>
        </w:rPr>
      </w:pPr>
      <w:r w:rsidRPr="00756FC6">
        <w:rPr>
          <w:rFonts w:ascii="Times New Roman" w:hAnsi="Times New Roman"/>
          <w:lang w:eastAsia="x-none"/>
        </w:rPr>
        <w:t xml:space="preserve">* - численность вида, определенная как суммарная итоговая численность вида в охотничьих угодьях, на иных территориях, в которых планируется установление квоты добычи (в соответствии с </w:t>
      </w:r>
      <w:proofErr w:type="spellStart"/>
      <w:r w:rsidRPr="00756FC6">
        <w:rPr>
          <w:rFonts w:ascii="Times New Roman" w:hAnsi="Times New Roman"/>
          <w:lang w:eastAsia="x-none"/>
        </w:rPr>
        <w:t>пп</w:t>
      </w:r>
      <w:proofErr w:type="spellEnd"/>
      <w:r w:rsidRPr="00756FC6">
        <w:rPr>
          <w:rFonts w:ascii="Times New Roman" w:hAnsi="Times New Roman"/>
          <w:lang w:eastAsia="x-none"/>
        </w:rPr>
        <w:t>. «а» п. 17.2 Порядка № 981)</w:t>
      </w:r>
    </w:p>
    <w:p w14:paraId="18C6B9E4" w14:textId="77777777" w:rsidR="00B65AB0" w:rsidRPr="00756FC6" w:rsidRDefault="00B65AB0" w:rsidP="00B65AB0">
      <w:pPr>
        <w:spacing w:after="0" w:line="240" w:lineRule="auto"/>
        <w:ind w:firstLine="709"/>
        <w:jc w:val="both"/>
        <w:rPr>
          <w:rFonts w:ascii="Times New Roman" w:hAnsi="Times New Roman"/>
          <w:lang w:eastAsia="x-none"/>
        </w:rPr>
      </w:pPr>
    </w:p>
    <w:p w14:paraId="1AD6285C" w14:textId="7867828B" w:rsidR="00B65AB0" w:rsidRDefault="00B65AB0" w:rsidP="00B65AB0">
      <w:pPr>
        <w:pStyle w:val="21"/>
        <w:ind w:left="0" w:firstLine="720"/>
        <w:rPr>
          <w:sz w:val="27"/>
          <w:szCs w:val="27"/>
        </w:rPr>
      </w:pPr>
      <w:bookmarkStart w:id="22" w:name="_Hlk169267695"/>
      <w:r w:rsidRPr="00756FC6">
        <w:rPr>
          <w:sz w:val="27"/>
          <w:szCs w:val="27"/>
          <w:lang w:val="ru-RU"/>
        </w:rPr>
        <w:t xml:space="preserve">Для </w:t>
      </w:r>
      <w:r w:rsidRPr="00756FC6">
        <w:rPr>
          <w:sz w:val="27"/>
          <w:szCs w:val="27"/>
        </w:rPr>
        <w:t xml:space="preserve">Эвенкии </w:t>
      </w:r>
      <w:r w:rsidRPr="00756FC6">
        <w:rPr>
          <w:sz w:val="27"/>
          <w:szCs w:val="27"/>
          <w:lang w:val="ru-RU"/>
        </w:rPr>
        <w:t>объем планируемой добычи состав</w:t>
      </w:r>
      <w:r>
        <w:rPr>
          <w:sz w:val="27"/>
          <w:szCs w:val="27"/>
          <w:lang w:val="ru-RU"/>
        </w:rPr>
        <w:t>ляет</w:t>
      </w:r>
      <w:r w:rsidRPr="00756FC6">
        <w:rPr>
          <w:sz w:val="27"/>
          <w:szCs w:val="27"/>
        </w:rPr>
        <w:t xml:space="preserve"> </w:t>
      </w:r>
      <w:r>
        <w:rPr>
          <w:sz w:val="27"/>
          <w:szCs w:val="27"/>
          <w:lang w:val="ru-RU"/>
        </w:rPr>
        <w:t>23</w:t>
      </w:r>
      <w:r w:rsidR="00AB34EB" w:rsidRPr="00AB34EB">
        <w:rPr>
          <w:sz w:val="27"/>
          <w:szCs w:val="27"/>
          <w:lang w:val="ru-RU"/>
        </w:rPr>
        <w:t>90</w:t>
      </w:r>
      <w:r w:rsidRPr="00756FC6">
        <w:rPr>
          <w:sz w:val="27"/>
          <w:szCs w:val="27"/>
        </w:rPr>
        <w:t xml:space="preserve"> особ</w:t>
      </w:r>
      <w:r w:rsidR="00AB34EB">
        <w:rPr>
          <w:sz w:val="27"/>
          <w:szCs w:val="27"/>
          <w:lang w:val="ru-RU"/>
        </w:rPr>
        <w:t>ей</w:t>
      </w:r>
      <w:r w:rsidRPr="00756FC6">
        <w:rPr>
          <w:sz w:val="27"/>
          <w:szCs w:val="27"/>
          <w:lang w:val="ru-RU"/>
        </w:rPr>
        <w:t xml:space="preserve">, </w:t>
      </w:r>
      <w:bookmarkEnd w:id="22"/>
      <w:r w:rsidRPr="00756FC6">
        <w:rPr>
          <w:sz w:val="27"/>
          <w:szCs w:val="27"/>
        </w:rPr>
        <w:t xml:space="preserve">Туруханского района – </w:t>
      </w:r>
      <w:r>
        <w:rPr>
          <w:sz w:val="27"/>
          <w:szCs w:val="27"/>
          <w:lang w:val="ru-RU"/>
        </w:rPr>
        <w:t>84</w:t>
      </w:r>
      <w:r w:rsidR="00AB34EB">
        <w:rPr>
          <w:sz w:val="27"/>
          <w:szCs w:val="27"/>
          <w:lang w:val="ru-RU"/>
        </w:rPr>
        <w:t>8</w:t>
      </w:r>
      <w:r w:rsidRPr="00756FC6">
        <w:rPr>
          <w:sz w:val="27"/>
          <w:szCs w:val="27"/>
        </w:rPr>
        <w:t xml:space="preserve"> особ</w:t>
      </w:r>
      <w:r w:rsidRPr="00756FC6">
        <w:rPr>
          <w:sz w:val="27"/>
          <w:szCs w:val="27"/>
          <w:lang w:val="ru-RU"/>
        </w:rPr>
        <w:t xml:space="preserve">ей, </w:t>
      </w:r>
      <w:r w:rsidRPr="00756FC6">
        <w:rPr>
          <w:sz w:val="27"/>
          <w:szCs w:val="27"/>
        </w:rPr>
        <w:t xml:space="preserve">Северо-Енисейского районов – </w:t>
      </w:r>
      <w:r w:rsidRPr="00756FC6">
        <w:rPr>
          <w:sz w:val="27"/>
          <w:szCs w:val="27"/>
          <w:lang w:val="ru-RU"/>
        </w:rPr>
        <w:t>3</w:t>
      </w:r>
      <w:r>
        <w:rPr>
          <w:sz w:val="27"/>
          <w:szCs w:val="27"/>
          <w:lang w:val="ru-RU"/>
        </w:rPr>
        <w:t>79</w:t>
      </w:r>
      <w:r w:rsidRPr="00756FC6">
        <w:rPr>
          <w:sz w:val="27"/>
          <w:szCs w:val="27"/>
          <w:lang w:val="ru-RU"/>
        </w:rPr>
        <w:t xml:space="preserve"> особей, </w:t>
      </w:r>
      <w:r w:rsidRPr="00756FC6">
        <w:rPr>
          <w:sz w:val="27"/>
          <w:szCs w:val="27"/>
        </w:rPr>
        <w:t xml:space="preserve">Енисейского </w:t>
      </w:r>
      <w:r>
        <w:rPr>
          <w:sz w:val="27"/>
          <w:szCs w:val="27"/>
          <w:lang w:val="ru-RU"/>
        </w:rPr>
        <w:t>- 51</w:t>
      </w:r>
      <w:r w:rsidR="00AB34EB">
        <w:rPr>
          <w:sz w:val="27"/>
          <w:szCs w:val="27"/>
          <w:lang w:val="ru-RU"/>
        </w:rPr>
        <w:t>8</w:t>
      </w:r>
      <w:r w:rsidRPr="00756FC6">
        <w:rPr>
          <w:sz w:val="27"/>
          <w:szCs w:val="27"/>
        </w:rPr>
        <w:t xml:space="preserve"> особ</w:t>
      </w:r>
      <w:r w:rsidRPr="00756FC6">
        <w:rPr>
          <w:sz w:val="27"/>
          <w:szCs w:val="27"/>
          <w:lang w:val="ru-RU"/>
        </w:rPr>
        <w:t>ей</w:t>
      </w:r>
      <w:r w:rsidRPr="00756FC6">
        <w:rPr>
          <w:sz w:val="27"/>
          <w:szCs w:val="27"/>
        </w:rPr>
        <w:t>.</w:t>
      </w:r>
    </w:p>
    <w:p w14:paraId="24D724AB" w14:textId="1A923EAE" w:rsidR="00B65AB0" w:rsidRPr="00756FC6"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Проектируемый лимит добычи </w:t>
      </w:r>
      <w:r>
        <w:rPr>
          <w:rFonts w:ascii="Times New Roman" w:hAnsi="Times New Roman"/>
          <w:sz w:val="27"/>
          <w:szCs w:val="27"/>
          <w:lang w:eastAsia="x-none"/>
        </w:rPr>
        <w:t xml:space="preserve">лесного северного </w:t>
      </w:r>
      <w:r w:rsidRPr="0007138E">
        <w:rPr>
          <w:rFonts w:ascii="Times New Roman" w:hAnsi="Times New Roman"/>
          <w:sz w:val="27"/>
          <w:szCs w:val="27"/>
          <w:lang w:eastAsia="x-none"/>
        </w:rPr>
        <w:t>оленя</w:t>
      </w:r>
      <w:r>
        <w:rPr>
          <w:rFonts w:ascii="Times New Roman" w:hAnsi="Times New Roman"/>
          <w:sz w:val="27"/>
          <w:szCs w:val="27"/>
        </w:rPr>
        <w:t xml:space="preserve"> на 4</w:t>
      </w:r>
      <w:r w:rsidR="00AB34EB">
        <w:rPr>
          <w:rFonts w:ascii="Times New Roman" w:hAnsi="Times New Roman"/>
          <w:sz w:val="27"/>
          <w:szCs w:val="27"/>
        </w:rPr>
        <w:t>148</w:t>
      </w:r>
      <w:r w:rsidRPr="00AB4A26">
        <w:rPr>
          <w:rFonts w:ascii="Times New Roman" w:hAnsi="Times New Roman"/>
          <w:sz w:val="27"/>
          <w:szCs w:val="27"/>
        </w:rPr>
        <w:t xml:space="preserve"> особ</w:t>
      </w:r>
      <w:r>
        <w:rPr>
          <w:rFonts w:ascii="Times New Roman" w:hAnsi="Times New Roman"/>
          <w:sz w:val="27"/>
          <w:szCs w:val="27"/>
        </w:rPr>
        <w:t>ей</w:t>
      </w:r>
      <w:r w:rsidRPr="00AB4A26">
        <w:rPr>
          <w:rFonts w:ascii="Times New Roman" w:hAnsi="Times New Roman"/>
          <w:sz w:val="27"/>
          <w:szCs w:val="27"/>
        </w:rPr>
        <w:t xml:space="preserve"> (</w:t>
      </w:r>
      <w:r>
        <w:rPr>
          <w:rFonts w:ascii="Times New Roman" w:hAnsi="Times New Roman"/>
          <w:sz w:val="27"/>
          <w:szCs w:val="27"/>
        </w:rPr>
        <w:t>на 5</w:t>
      </w:r>
      <w:r w:rsidR="00027346">
        <w:rPr>
          <w:rFonts w:ascii="Times New Roman" w:hAnsi="Times New Roman"/>
          <w:sz w:val="27"/>
          <w:szCs w:val="27"/>
        </w:rPr>
        <w:t>0</w:t>
      </w:r>
      <w:r w:rsidRPr="00756FC6">
        <w:rPr>
          <w:rFonts w:ascii="Times New Roman" w:hAnsi="Times New Roman"/>
          <w:sz w:val="27"/>
          <w:szCs w:val="27"/>
        </w:rPr>
        <w:t xml:space="preserve"> %) меньше максимально возможного объема добычи.</w:t>
      </w:r>
    </w:p>
    <w:p w14:paraId="6CA68664" w14:textId="77777777" w:rsidR="00B65AB0" w:rsidRPr="00756FC6" w:rsidRDefault="00B65AB0" w:rsidP="00B65AB0">
      <w:pPr>
        <w:pStyle w:val="21"/>
        <w:ind w:left="0" w:firstLine="720"/>
        <w:rPr>
          <w:rFonts w:eastAsia="Calibri"/>
          <w:sz w:val="27"/>
          <w:szCs w:val="27"/>
          <w:lang w:val="ru-RU" w:eastAsia="en-US"/>
        </w:rPr>
      </w:pPr>
      <w:bookmarkStart w:id="23" w:name="_Hlk169267407"/>
      <w:r>
        <w:rPr>
          <w:rFonts w:eastAsia="Calibri"/>
          <w:sz w:val="27"/>
          <w:szCs w:val="27"/>
          <w:lang w:val="ru-RU" w:eastAsia="en-US"/>
        </w:rPr>
        <w:t>У</w:t>
      </w:r>
      <w:r w:rsidRPr="00756FC6">
        <w:rPr>
          <w:rFonts w:eastAsia="Calibri"/>
          <w:sz w:val="27"/>
          <w:szCs w:val="27"/>
          <w:lang w:val="ru-RU" w:eastAsia="en-US"/>
        </w:rPr>
        <w:t xml:space="preserve">читывая низкое освоение квот добычи лесного дикого северного оленя в прошлом сезоне охоты, </w:t>
      </w:r>
      <w:r>
        <w:rPr>
          <w:rFonts w:eastAsia="Calibri"/>
          <w:sz w:val="27"/>
          <w:szCs w:val="27"/>
          <w:lang w:val="ru-RU" w:eastAsia="en-US"/>
        </w:rPr>
        <w:t xml:space="preserve">а также распространенную практику незаконного использования разрешений на добычу лесного оленя для добычи тундрового </w:t>
      </w:r>
      <w:r>
        <w:rPr>
          <w:rFonts w:eastAsia="Calibri"/>
          <w:sz w:val="27"/>
          <w:szCs w:val="27"/>
          <w:lang w:val="ru-RU" w:eastAsia="en-US"/>
        </w:rPr>
        <w:lastRenderedPageBreak/>
        <w:t xml:space="preserve">северного оленя </w:t>
      </w:r>
      <w:r w:rsidRPr="00756FC6">
        <w:rPr>
          <w:rFonts w:eastAsia="Calibri"/>
          <w:sz w:val="27"/>
          <w:szCs w:val="27"/>
          <w:lang w:val="ru-RU" w:eastAsia="en-US"/>
        </w:rPr>
        <w:t>планируемые квоты добычи его в общедоступных охотничьих угодьях снижены с 15 до 10 %</w:t>
      </w:r>
      <w:r>
        <w:rPr>
          <w:rFonts w:eastAsia="Calibri"/>
          <w:sz w:val="27"/>
          <w:szCs w:val="27"/>
          <w:lang w:val="ru-RU" w:eastAsia="en-US"/>
        </w:rPr>
        <w:t>;</w:t>
      </w:r>
    </w:p>
    <w:p w14:paraId="4B7E951A" w14:textId="2286D5C2" w:rsidR="00B65AB0" w:rsidRPr="00893FBB" w:rsidRDefault="00B65AB0" w:rsidP="00B65AB0">
      <w:pPr>
        <w:pStyle w:val="21"/>
        <w:ind w:left="0" w:firstLine="720"/>
        <w:rPr>
          <w:rFonts w:eastAsia="Calibri"/>
          <w:sz w:val="27"/>
          <w:szCs w:val="27"/>
          <w:lang w:val="ru-RU" w:eastAsia="en-US"/>
        </w:rPr>
      </w:pPr>
      <w:r w:rsidRPr="00893FBB">
        <w:rPr>
          <w:rFonts w:eastAsia="Calibri"/>
          <w:sz w:val="27"/>
          <w:szCs w:val="27"/>
          <w:lang w:val="ru-RU" w:eastAsia="en-US"/>
        </w:rPr>
        <w:t>для закрепленных охотничьих угодий Эвенкии, на территории которых в осенне-зимний период времени (в период проведения зимнего маршрутного учета и период охоты) обитает тундровый дикий северный олень, обнулены данные о численности лесного дикого северного оленя в материалах государственного мониторинга и соответственно обнулены квоты его добычи в проекте квот</w:t>
      </w:r>
      <w:r w:rsidR="00177C09" w:rsidRPr="00893FBB">
        <w:rPr>
          <w:rFonts w:eastAsia="Calibri"/>
          <w:sz w:val="27"/>
          <w:szCs w:val="27"/>
          <w:lang w:val="ru-RU" w:eastAsia="en-US"/>
        </w:rPr>
        <w:t xml:space="preserve"> (закрепленные охотничьи угодья</w:t>
      </w:r>
      <w:r w:rsidR="00C965B1" w:rsidRPr="00893FBB">
        <w:rPr>
          <w:rFonts w:eastAsia="Calibri"/>
          <w:sz w:val="27"/>
          <w:szCs w:val="27"/>
          <w:lang w:val="ru-RU" w:eastAsia="en-US"/>
        </w:rPr>
        <w:t>:</w:t>
      </w:r>
      <w:r w:rsidR="00177C09" w:rsidRPr="00893FBB">
        <w:rPr>
          <w:rFonts w:eastAsia="Calibri"/>
          <w:sz w:val="27"/>
          <w:szCs w:val="27"/>
          <w:lang w:val="ru-RU" w:eastAsia="en-US"/>
        </w:rPr>
        <w:t xml:space="preserve"> ИП Донцов Эдуард Николаевич ОХС № 489</w:t>
      </w:r>
      <w:r w:rsidR="00C965B1" w:rsidRPr="00893FBB">
        <w:rPr>
          <w:rFonts w:eastAsia="Calibri"/>
          <w:sz w:val="27"/>
          <w:szCs w:val="27"/>
          <w:lang w:val="ru-RU" w:eastAsia="en-US"/>
        </w:rPr>
        <w:t xml:space="preserve">, Семейная (родовая) община коренных малочисленных народов "Бат" (Медведь) урочище </w:t>
      </w:r>
      <w:proofErr w:type="spellStart"/>
      <w:r w:rsidR="00C965B1" w:rsidRPr="00893FBB">
        <w:rPr>
          <w:rFonts w:eastAsia="Calibri"/>
          <w:sz w:val="27"/>
          <w:szCs w:val="27"/>
          <w:lang w:val="ru-RU" w:eastAsia="en-US"/>
        </w:rPr>
        <w:t>Воеволи</w:t>
      </w:r>
      <w:proofErr w:type="spellEnd"/>
      <w:r w:rsidR="00C965B1" w:rsidRPr="00893FBB">
        <w:rPr>
          <w:rFonts w:eastAsia="Calibri"/>
          <w:sz w:val="27"/>
          <w:szCs w:val="27"/>
          <w:lang w:val="ru-RU" w:eastAsia="en-US"/>
        </w:rPr>
        <w:t>, Семейная (родовая) община коренных малочисленных народов Севера "</w:t>
      </w:r>
      <w:proofErr w:type="spellStart"/>
      <w:r w:rsidR="00C965B1" w:rsidRPr="00893FBB">
        <w:rPr>
          <w:rFonts w:eastAsia="Calibri"/>
          <w:sz w:val="27"/>
          <w:szCs w:val="27"/>
          <w:lang w:val="ru-RU" w:eastAsia="en-US"/>
        </w:rPr>
        <w:t>Кэргэн</w:t>
      </w:r>
      <w:proofErr w:type="spellEnd"/>
      <w:r w:rsidR="00C965B1" w:rsidRPr="00893FBB">
        <w:rPr>
          <w:rFonts w:eastAsia="Calibri"/>
          <w:sz w:val="27"/>
          <w:szCs w:val="27"/>
          <w:lang w:val="ru-RU" w:eastAsia="en-US"/>
        </w:rPr>
        <w:t>" (Семья) ОХС № 481, Семейная (родовая) община коренных малочисленных народов Севера "</w:t>
      </w:r>
      <w:proofErr w:type="spellStart"/>
      <w:r w:rsidR="00C965B1" w:rsidRPr="00893FBB">
        <w:rPr>
          <w:rFonts w:eastAsia="Calibri"/>
          <w:sz w:val="27"/>
          <w:szCs w:val="27"/>
          <w:lang w:val="ru-RU" w:eastAsia="en-US"/>
        </w:rPr>
        <w:t>Орончакан</w:t>
      </w:r>
      <w:proofErr w:type="spellEnd"/>
      <w:r w:rsidR="00C965B1" w:rsidRPr="00893FBB">
        <w:rPr>
          <w:rFonts w:eastAsia="Calibri"/>
          <w:sz w:val="27"/>
          <w:szCs w:val="27"/>
          <w:lang w:val="ru-RU" w:eastAsia="en-US"/>
        </w:rPr>
        <w:t xml:space="preserve">" урочище </w:t>
      </w:r>
      <w:proofErr w:type="spellStart"/>
      <w:r w:rsidR="00C965B1" w:rsidRPr="00893FBB">
        <w:rPr>
          <w:rFonts w:eastAsia="Calibri"/>
          <w:sz w:val="27"/>
          <w:szCs w:val="27"/>
          <w:lang w:val="ru-RU" w:eastAsia="en-US"/>
        </w:rPr>
        <w:t>Котуйкан</w:t>
      </w:r>
      <w:proofErr w:type="spellEnd"/>
      <w:r w:rsidR="00C965B1" w:rsidRPr="00893FBB">
        <w:rPr>
          <w:rFonts w:eastAsia="Calibri"/>
          <w:sz w:val="27"/>
          <w:szCs w:val="27"/>
          <w:lang w:val="ru-RU" w:eastAsia="en-US"/>
        </w:rPr>
        <w:t>, Семейная (родовая) община коренных малочисленных народов Севера "</w:t>
      </w:r>
      <w:proofErr w:type="spellStart"/>
      <w:r w:rsidR="00C965B1" w:rsidRPr="00893FBB">
        <w:rPr>
          <w:rFonts w:eastAsia="Calibri"/>
          <w:sz w:val="27"/>
          <w:szCs w:val="27"/>
          <w:lang w:val="ru-RU" w:eastAsia="en-US"/>
        </w:rPr>
        <w:t>Сумдяк</w:t>
      </w:r>
      <w:proofErr w:type="spellEnd"/>
      <w:r w:rsidR="00C965B1" w:rsidRPr="00893FBB">
        <w:rPr>
          <w:rFonts w:eastAsia="Calibri"/>
          <w:sz w:val="27"/>
          <w:szCs w:val="27"/>
          <w:lang w:val="ru-RU" w:eastAsia="en-US"/>
        </w:rPr>
        <w:t>" (Тающий снег))</w:t>
      </w:r>
      <w:r w:rsidRPr="00893FBB">
        <w:rPr>
          <w:rFonts w:eastAsia="Calibri"/>
          <w:sz w:val="27"/>
          <w:szCs w:val="27"/>
          <w:lang w:val="ru-RU" w:eastAsia="en-US"/>
        </w:rPr>
        <w:t xml:space="preserve">; </w:t>
      </w:r>
    </w:p>
    <w:p w14:paraId="522ADA24" w14:textId="2CB225F3" w:rsidR="00B65AB0" w:rsidRPr="00756FC6" w:rsidRDefault="00B65AB0" w:rsidP="00B65AB0">
      <w:pPr>
        <w:pStyle w:val="21"/>
        <w:ind w:left="0" w:firstLine="720"/>
        <w:rPr>
          <w:rFonts w:eastAsia="Calibri"/>
          <w:sz w:val="27"/>
          <w:szCs w:val="27"/>
          <w:lang w:val="ru-RU" w:eastAsia="en-US"/>
        </w:rPr>
      </w:pPr>
      <w:r w:rsidRPr="00893FBB">
        <w:rPr>
          <w:rFonts w:eastAsia="Calibri"/>
          <w:sz w:val="27"/>
          <w:szCs w:val="27"/>
          <w:lang w:val="ru-RU" w:eastAsia="en-US"/>
        </w:rPr>
        <w:t>в охотничьих угодьях, расположенных в местах, где ареалы этих двух форм дикого северного оленя могут перекрываться квоты добычи лесного дикого северного оленя оставлены, но, в целях минимизации возможной дополнительной нагрузки на тундрового оленя, они снижены с 15 до 10 %</w:t>
      </w:r>
      <w:r w:rsidR="00C965B1" w:rsidRPr="00893FBB">
        <w:rPr>
          <w:rFonts w:eastAsia="Calibri"/>
          <w:sz w:val="27"/>
          <w:szCs w:val="27"/>
          <w:lang w:val="ru-RU" w:eastAsia="en-US"/>
        </w:rPr>
        <w:t xml:space="preserve"> (ИП </w:t>
      </w:r>
      <w:proofErr w:type="spellStart"/>
      <w:r w:rsidR="00C965B1" w:rsidRPr="00893FBB">
        <w:rPr>
          <w:rFonts w:eastAsia="Calibri"/>
          <w:sz w:val="27"/>
          <w:szCs w:val="27"/>
          <w:lang w:val="ru-RU" w:eastAsia="en-US"/>
        </w:rPr>
        <w:t>Бетту</w:t>
      </w:r>
      <w:proofErr w:type="spellEnd"/>
      <w:r w:rsidR="00C965B1" w:rsidRPr="00893FBB">
        <w:rPr>
          <w:rFonts w:eastAsia="Calibri"/>
          <w:sz w:val="27"/>
          <w:szCs w:val="27"/>
          <w:lang w:val="ru-RU" w:eastAsia="en-US"/>
        </w:rPr>
        <w:t xml:space="preserve"> </w:t>
      </w:r>
      <w:proofErr w:type="spellStart"/>
      <w:r w:rsidR="00C965B1" w:rsidRPr="00893FBB">
        <w:rPr>
          <w:rFonts w:eastAsia="Calibri"/>
          <w:sz w:val="27"/>
          <w:szCs w:val="27"/>
          <w:lang w:val="ru-RU" w:eastAsia="en-US"/>
        </w:rPr>
        <w:t>Казара</w:t>
      </w:r>
      <w:proofErr w:type="spellEnd"/>
      <w:r w:rsidR="00C965B1" w:rsidRPr="00893FBB">
        <w:rPr>
          <w:rFonts w:eastAsia="Calibri"/>
          <w:sz w:val="27"/>
          <w:szCs w:val="27"/>
          <w:lang w:val="ru-RU" w:eastAsia="en-US"/>
        </w:rPr>
        <w:t xml:space="preserve"> Васильевна ОХС № 482, ИП </w:t>
      </w:r>
      <w:proofErr w:type="spellStart"/>
      <w:r w:rsidR="00C965B1" w:rsidRPr="00893FBB">
        <w:rPr>
          <w:rFonts w:eastAsia="Calibri"/>
          <w:sz w:val="27"/>
          <w:szCs w:val="27"/>
          <w:lang w:val="ru-RU" w:eastAsia="en-US"/>
        </w:rPr>
        <w:t>Гургугир</w:t>
      </w:r>
      <w:proofErr w:type="spellEnd"/>
      <w:r w:rsidR="00C965B1" w:rsidRPr="00893FBB">
        <w:rPr>
          <w:rFonts w:eastAsia="Calibri"/>
          <w:sz w:val="27"/>
          <w:szCs w:val="27"/>
          <w:lang w:val="ru-RU" w:eastAsia="en-US"/>
        </w:rPr>
        <w:t xml:space="preserve"> Алексей Павлович ОХС № 220, ИП Донцов Эдуард Николаевич ОХС № 486,</w:t>
      </w:r>
      <w:r w:rsidR="00C965B1" w:rsidRPr="00893FBB">
        <w:t xml:space="preserve"> </w:t>
      </w:r>
      <w:r w:rsidR="00C965B1" w:rsidRPr="00893FBB">
        <w:rPr>
          <w:rFonts w:eastAsia="Calibri"/>
          <w:sz w:val="27"/>
          <w:szCs w:val="27"/>
          <w:lang w:val="ru-RU" w:eastAsia="en-US"/>
        </w:rPr>
        <w:t>Краевое государственное бюджетное профессиональное образовательное учреждение «Эвенкийский многопрофильный техникум», Общество с ограниченной ответственностью "</w:t>
      </w:r>
      <w:proofErr w:type="spellStart"/>
      <w:r w:rsidR="00C965B1" w:rsidRPr="00893FBB">
        <w:rPr>
          <w:rFonts w:eastAsia="Calibri"/>
          <w:sz w:val="27"/>
          <w:szCs w:val="27"/>
          <w:lang w:val="ru-RU" w:eastAsia="en-US"/>
        </w:rPr>
        <w:t>Крайсеверпром</w:t>
      </w:r>
      <w:proofErr w:type="spellEnd"/>
      <w:r w:rsidR="00C965B1" w:rsidRPr="00893FBB">
        <w:rPr>
          <w:rFonts w:eastAsia="Calibri"/>
          <w:sz w:val="27"/>
          <w:szCs w:val="27"/>
          <w:lang w:val="ru-RU" w:eastAsia="en-US"/>
        </w:rPr>
        <w:t>+").</w:t>
      </w:r>
    </w:p>
    <w:p w14:paraId="50FF6CCC" w14:textId="0E2E4961" w:rsidR="00B65AB0" w:rsidRPr="00756FC6" w:rsidRDefault="00027346" w:rsidP="00B65AB0">
      <w:pPr>
        <w:pStyle w:val="21"/>
        <w:ind w:left="0" w:firstLine="720"/>
        <w:rPr>
          <w:rFonts w:eastAsia="Calibri"/>
          <w:sz w:val="27"/>
          <w:szCs w:val="27"/>
          <w:lang w:val="ru-RU" w:eastAsia="en-US"/>
        </w:rPr>
      </w:pPr>
      <w:r>
        <w:rPr>
          <w:rFonts w:eastAsia="Calibri"/>
          <w:sz w:val="27"/>
          <w:szCs w:val="27"/>
          <w:lang w:val="ru-RU" w:eastAsia="en-US"/>
        </w:rPr>
        <w:t>Учитывая, что численность лесного дикого северного оленя продолжает снижаться, у</w:t>
      </w:r>
      <w:r w:rsidR="00B65AB0">
        <w:rPr>
          <w:rFonts w:eastAsia="Calibri"/>
          <w:sz w:val="27"/>
          <w:szCs w:val="27"/>
          <w:lang w:val="ru-RU" w:eastAsia="en-US"/>
        </w:rPr>
        <w:t>казанные изменения внесены с учетом замечаний комиссии государственной экологической экспертизы к материалам прошлого проекта лимита.</w:t>
      </w:r>
    </w:p>
    <w:p w14:paraId="71FDA027" w14:textId="77777777" w:rsidR="00B65AB0" w:rsidRPr="00756FC6" w:rsidRDefault="00B65AB0" w:rsidP="00B65AB0">
      <w:pPr>
        <w:pStyle w:val="2"/>
        <w:numPr>
          <w:ilvl w:val="1"/>
          <w:numId w:val="25"/>
        </w:numPr>
        <w:rPr>
          <w:rStyle w:val="20"/>
          <w:b/>
        </w:rPr>
      </w:pPr>
      <w:bookmarkStart w:id="24" w:name="_Toc10646552"/>
      <w:bookmarkEnd w:id="23"/>
      <w:r w:rsidRPr="00756FC6">
        <w:rPr>
          <w:rStyle w:val="20"/>
          <w:b/>
        </w:rPr>
        <w:t>Кабарга</w:t>
      </w:r>
      <w:bookmarkEnd w:id="24"/>
    </w:p>
    <w:p w14:paraId="29F5F467" w14:textId="77777777" w:rsidR="00B65AB0" w:rsidRPr="007444CD"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В пределах Красноярского края ареал кабарги прерывист. Основная часть</w:t>
      </w:r>
      <w:r w:rsidRPr="007444CD">
        <w:rPr>
          <w:rFonts w:ascii="Times New Roman" w:hAnsi="Times New Roman"/>
          <w:sz w:val="27"/>
          <w:szCs w:val="27"/>
        </w:rPr>
        <w:t xml:space="preserve"> ресурсов сосредоточена на территории </w:t>
      </w:r>
      <w:proofErr w:type="spellStart"/>
      <w:r w:rsidRPr="007444CD">
        <w:rPr>
          <w:rFonts w:ascii="Times New Roman" w:hAnsi="Times New Roman"/>
          <w:sz w:val="27"/>
          <w:szCs w:val="27"/>
        </w:rPr>
        <w:t>горнотаёжных</w:t>
      </w:r>
      <w:proofErr w:type="spellEnd"/>
      <w:r w:rsidRPr="007444CD">
        <w:rPr>
          <w:rFonts w:ascii="Times New Roman" w:hAnsi="Times New Roman"/>
          <w:sz w:val="27"/>
          <w:szCs w:val="27"/>
        </w:rPr>
        <w:t xml:space="preserve"> лесов Западного и Восточного </w:t>
      </w:r>
      <w:proofErr w:type="spellStart"/>
      <w:r w:rsidRPr="007444CD">
        <w:rPr>
          <w:rFonts w:ascii="Times New Roman" w:hAnsi="Times New Roman"/>
          <w:sz w:val="27"/>
          <w:szCs w:val="27"/>
        </w:rPr>
        <w:t>Саян</w:t>
      </w:r>
      <w:r>
        <w:rPr>
          <w:rFonts w:ascii="Times New Roman" w:hAnsi="Times New Roman"/>
          <w:sz w:val="27"/>
          <w:szCs w:val="27"/>
        </w:rPr>
        <w:t>а</w:t>
      </w:r>
      <w:proofErr w:type="spellEnd"/>
      <w:r w:rsidRPr="007444CD">
        <w:rPr>
          <w:rFonts w:ascii="Times New Roman" w:hAnsi="Times New Roman"/>
          <w:sz w:val="27"/>
          <w:szCs w:val="27"/>
        </w:rPr>
        <w:t xml:space="preserve">. В незначительном количестве обитает на Енисейском кряже. По правому берегу Енисея мозаичный ареал простирается до Нижней Тунгуски. </w:t>
      </w:r>
      <w:proofErr w:type="spellStart"/>
      <w:r w:rsidRPr="007444CD">
        <w:rPr>
          <w:rFonts w:ascii="Times New Roman" w:hAnsi="Times New Roman"/>
          <w:sz w:val="27"/>
          <w:szCs w:val="27"/>
        </w:rPr>
        <w:t>Очаговость</w:t>
      </w:r>
      <w:proofErr w:type="spellEnd"/>
      <w:r w:rsidRPr="007444CD">
        <w:rPr>
          <w:rFonts w:ascii="Times New Roman" w:hAnsi="Times New Roman"/>
          <w:sz w:val="27"/>
          <w:szCs w:val="27"/>
        </w:rPr>
        <w:t xml:space="preserve"> размещения в ареале определяется наличием скальных участков и крутых склонов в темнохвойных перестойных лесах. </w:t>
      </w:r>
    </w:p>
    <w:p w14:paraId="5BADCD30" w14:textId="77777777" w:rsidR="00B65AB0" w:rsidRPr="006F0EF8" w:rsidRDefault="00B65AB0" w:rsidP="00B65AB0">
      <w:pPr>
        <w:spacing w:after="0" w:line="240" w:lineRule="auto"/>
        <w:ind w:firstLine="709"/>
        <w:jc w:val="both"/>
        <w:rPr>
          <w:rFonts w:ascii="Times New Roman" w:hAnsi="Times New Roman"/>
          <w:sz w:val="27"/>
          <w:szCs w:val="27"/>
        </w:rPr>
      </w:pPr>
      <w:r w:rsidRPr="006F0EF8">
        <w:rPr>
          <w:rFonts w:ascii="Times New Roman" w:hAnsi="Times New Roman"/>
          <w:sz w:val="27"/>
          <w:szCs w:val="27"/>
        </w:rPr>
        <w:t>Кабарга внесена в Приложение к Красной книге Красноярского края (постановление администрации Красноярского края от 6.04.2000 г. № 254-П, постановление Правительства Красноярского края от 30.07.2021 № 529-п), как «уязвимый вид с быстро сокращающейся численностью».</w:t>
      </w:r>
    </w:p>
    <w:p w14:paraId="35A58600" w14:textId="77777777" w:rsidR="00B65AB0" w:rsidRDefault="00B65AB0" w:rsidP="00B65AB0">
      <w:pPr>
        <w:spacing w:after="0" w:line="240" w:lineRule="auto"/>
        <w:ind w:firstLine="709"/>
        <w:jc w:val="both"/>
        <w:rPr>
          <w:rFonts w:ascii="Times New Roman" w:hAnsi="Times New Roman"/>
          <w:sz w:val="27"/>
          <w:szCs w:val="27"/>
        </w:rPr>
      </w:pPr>
      <w:r w:rsidRPr="007444CD">
        <w:rPr>
          <w:rFonts w:ascii="Times New Roman" w:hAnsi="Times New Roman"/>
          <w:sz w:val="27"/>
          <w:szCs w:val="27"/>
        </w:rPr>
        <w:t xml:space="preserve">Численность кабарги в крае оценивается на основе данных, получаемых в результате </w:t>
      </w:r>
      <w:r>
        <w:rPr>
          <w:rFonts w:ascii="Times New Roman" w:hAnsi="Times New Roman"/>
          <w:sz w:val="27"/>
          <w:szCs w:val="27"/>
        </w:rPr>
        <w:t>ЗМУ</w:t>
      </w:r>
      <w:r w:rsidRPr="007444CD">
        <w:rPr>
          <w:rFonts w:ascii="Times New Roman" w:hAnsi="Times New Roman"/>
          <w:sz w:val="27"/>
          <w:szCs w:val="27"/>
        </w:rPr>
        <w:t>.</w:t>
      </w:r>
    </w:p>
    <w:p w14:paraId="2A12867E"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Так, по</w:t>
      </w:r>
      <w:r w:rsidRPr="00190820">
        <w:rPr>
          <w:rFonts w:ascii="Times New Roman" w:hAnsi="Times New Roman"/>
          <w:sz w:val="27"/>
          <w:szCs w:val="27"/>
        </w:rPr>
        <w:t xml:space="preserve"> данным ЗМУ 20</w:t>
      </w:r>
      <w:r>
        <w:rPr>
          <w:rFonts w:ascii="Times New Roman" w:hAnsi="Times New Roman"/>
          <w:sz w:val="27"/>
          <w:szCs w:val="27"/>
        </w:rPr>
        <w:t>25</w:t>
      </w:r>
      <w:r w:rsidRPr="00190820">
        <w:rPr>
          <w:rFonts w:ascii="Times New Roman" w:hAnsi="Times New Roman"/>
          <w:sz w:val="27"/>
          <w:szCs w:val="27"/>
        </w:rPr>
        <w:t xml:space="preserve"> года </w:t>
      </w:r>
      <w:r>
        <w:rPr>
          <w:rFonts w:ascii="Times New Roman" w:hAnsi="Times New Roman"/>
          <w:sz w:val="27"/>
          <w:szCs w:val="27"/>
        </w:rPr>
        <w:t xml:space="preserve">численность кабарги в крае </w:t>
      </w:r>
      <w:r w:rsidRPr="00190820">
        <w:rPr>
          <w:rFonts w:ascii="Times New Roman" w:hAnsi="Times New Roman"/>
          <w:sz w:val="27"/>
          <w:szCs w:val="27"/>
        </w:rPr>
        <w:t xml:space="preserve">составила </w:t>
      </w:r>
      <w:r w:rsidRPr="00190820">
        <w:rPr>
          <w:rFonts w:ascii="Times New Roman" w:hAnsi="Times New Roman"/>
          <w:sz w:val="27"/>
          <w:szCs w:val="27"/>
        </w:rPr>
        <w:br/>
      </w:r>
      <w:r>
        <w:rPr>
          <w:rFonts w:ascii="Times New Roman" w:eastAsia="Times New Roman" w:hAnsi="Times New Roman"/>
          <w:color w:val="000000"/>
          <w:sz w:val="28"/>
          <w:szCs w:val="28"/>
          <w:lang w:eastAsia="ru-RU"/>
        </w:rPr>
        <w:t>53327</w:t>
      </w:r>
      <w:r w:rsidRPr="00190820">
        <w:rPr>
          <w:rFonts w:ascii="Times New Roman" w:eastAsia="Times New Roman" w:hAnsi="Times New Roman"/>
          <w:color w:val="000000"/>
          <w:sz w:val="28"/>
          <w:szCs w:val="28"/>
          <w:lang w:eastAsia="ru-RU"/>
        </w:rPr>
        <w:t xml:space="preserve"> </w:t>
      </w:r>
      <w:r w:rsidRPr="00190820">
        <w:rPr>
          <w:rFonts w:ascii="Times New Roman" w:hAnsi="Times New Roman"/>
          <w:sz w:val="27"/>
          <w:szCs w:val="27"/>
        </w:rPr>
        <w:t>особ</w:t>
      </w:r>
      <w:r>
        <w:rPr>
          <w:rFonts w:ascii="Times New Roman" w:hAnsi="Times New Roman"/>
          <w:sz w:val="27"/>
          <w:szCs w:val="27"/>
        </w:rPr>
        <w:t xml:space="preserve">ей. </w:t>
      </w:r>
      <w:r w:rsidRPr="00190820">
        <w:rPr>
          <w:rFonts w:ascii="Times New Roman" w:hAnsi="Times New Roman"/>
          <w:sz w:val="27"/>
          <w:szCs w:val="27"/>
        </w:rPr>
        <w:t xml:space="preserve">По сравнению с прошлым годом расчетная численность кабарги </w:t>
      </w:r>
      <w:r>
        <w:rPr>
          <w:rFonts w:ascii="Times New Roman" w:hAnsi="Times New Roman"/>
          <w:sz w:val="27"/>
          <w:szCs w:val="27"/>
        </w:rPr>
        <w:t xml:space="preserve">увеличилась </w:t>
      </w:r>
      <w:r w:rsidRPr="00190820">
        <w:rPr>
          <w:rFonts w:ascii="Times New Roman" w:hAnsi="Times New Roman"/>
          <w:sz w:val="27"/>
          <w:szCs w:val="27"/>
        </w:rPr>
        <w:t xml:space="preserve">на </w:t>
      </w:r>
      <w:r>
        <w:rPr>
          <w:rFonts w:ascii="Times New Roman" w:hAnsi="Times New Roman"/>
          <w:sz w:val="27"/>
          <w:szCs w:val="27"/>
        </w:rPr>
        <w:t>1</w:t>
      </w:r>
      <w:r w:rsidRPr="00190820">
        <w:rPr>
          <w:rFonts w:ascii="Times New Roman" w:hAnsi="Times New Roman"/>
          <w:sz w:val="27"/>
          <w:szCs w:val="27"/>
        </w:rPr>
        <w:t xml:space="preserve"> %. </w:t>
      </w:r>
      <w:r>
        <w:rPr>
          <w:rFonts w:ascii="Times New Roman" w:hAnsi="Times New Roman"/>
          <w:sz w:val="27"/>
          <w:szCs w:val="27"/>
        </w:rPr>
        <w:t xml:space="preserve"> </w:t>
      </w:r>
    </w:p>
    <w:p w14:paraId="23BE571B"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С 2016 года отмечается стабильный рост значения показателя численности кабарги (рисунок 17), ежегодный среднемноголетний прирост численности составляет 10 %. За последнее десятилетие численность увеличилась в почти в 3 </w:t>
      </w:r>
      <w:r>
        <w:rPr>
          <w:rFonts w:ascii="Times New Roman" w:hAnsi="Times New Roman"/>
          <w:sz w:val="27"/>
          <w:szCs w:val="27"/>
        </w:rPr>
        <w:lastRenderedPageBreak/>
        <w:t>раза.</w:t>
      </w:r>
      <w:r w:rsidRPr="007444CD">
        <w:t xml:space="preserve"> </w:t>
      </w:r>
      <w:r w:rsidRPr="007444CD">
        <w:rPr>
          <w:rFonts w:ascii="Times New Roman" w:hAnsi="Times New Roman"/>
          <w:sz w:val="27"/>
          <w:szCs w:val="27"/>
        </w:rPr>
        <w:t>Показател</w:t>
      </w:r>
      <w:r>
        <w:rPr>
          <w:rFonts w:ascii="Times New Roman" w:hAnsi="Times New Roman"/>
          <w:sz w:val="27"/>
          <w:szCs w:val="27"/>
        </w:rPr>
        <w:t>и последних лет</w:t>
      </w:r>
      <w:r w:rsidRPr="007444CD">
        <w:rPr>
          <w:rFonts w:ascii="Times New Roman" w:hAnsi="Times New Roman"/>
          <w:sz w:val="27"/>
          <w:szCs w:val="27"/>
        </w:rPr>
        <w:t xml:space="preserve"> име</w:t>
      </w:r>
      <w:r>
        <w:rPr>
          <w:rFonts w:ascii="Times New Roman" w:hAnsi="Times New Roman"/>
          <w:sz w:val="27"/>
          <w:szCs w:val="27"/>
        </w:rPr>
        <w:t>ют</w:t>
      </w:r>
      <w:r w:rsidRPr="007444CD">
        <w:rPr>
          <w:rFonts w:ascii="Times New Roman" w:hAnsi="Times New Roman"/>
          <w:sz w:val="27"/>
          <w:szCs w:val="27"/>
        </w:rPr>
        <w:t xml:space="preserve"> максимальн</w:t>
      </w:r>
      <w:r>
        <w:rPr>
          <w:rFonts w:ascii="Times New Roman" w:hAnsi="Times New Roman"/>
          <w:sz w:val="27"/>
          <w:szCs w:val="27"/>
        </w:rPr>
        <w:t>ые</w:t>
      </w:r>
      <w:r w:rsidRPr="007444CD">
        <w:rPr>
          <w:rFonts w:ascii="Times New Roman" w:hAnsi="Times New Roman"/>
          <w:sz w:val="27"/>
          <w:szCs w:val="27"/>
        </w:rPr>
        <w:t xml:space="preserve"> значени</w:t>
      </w:r>
      <w:r>
        <w:rPr>
          <w:rFonts w:ascii="Times New Roman" w:hAnsi="Times New Roman"/>
          <w:sz w:val="27"/>
          <w:szCs w:val="27"/>
        </w:rPr>
        <w:t>я</w:t>
      </w:r>
      <w:r w:rsidRPr="007444CD">
        <w:rPr>
          <w:rFonts w:ascii="Times New Roman" w:hAnsi="Times New Roman"/>
          <w:sz w:val="27"/>
          <w:szCs w:val="27"/>
        </w:rPr>
        <w:t xml:space="preserve"> за весь период мониторинга.</w:t>
      </w:r>
    </w:p>
    <w:p w14:paraId="1828E2A7" w14:textId="77777777" w:rsidR="00027346" w:rsidRDefault="00027346" w:rsidP="00027346">
      <w:pPr>
        <w:spacing w:after="0" w:line="240" w:lineRule="auto"/>
        <w:ind w:firstLine="709"/>
        <w:jc w:val="both"/>
        <w:rPr>
          <w:rFonts w:ascii="Times New Roman" w:hAnsi="Times New Roman"/>
          <w:sz w:val="27"/>
          <w:szCs w:val="27"/>
        </w:rPr>
      </w:pPr>
      <w:r>
        <w:rPr>
          <w:rFonts w:ascii="Times New Roman" w:hAnsi="Times New Roman"/>
          <w:sz w:val="27"/>
          <w:szCs w:val="27"/>
        </w:rPr>
        <w:t>Поскольку кабарга имеет очаговый ареал, рекомендованная Минприроды России к применению методика ЗМУ не позволяет выявить достоверную численность вида в охотничьих угодьях. Высокие темпы роста численности вида в крае объясняются высоким спросом на разрешения.</w:t>
      </w:r>
      <w:r w:rsidRPr="00295BB4">
        <w:rPr>
          <w:rFonts w:ascii="Times New Roman" w:hAnsi="Times New Roman"/>
          <w:sz w:val="27"/>
          <w:szCs w:val="27"/>
        </w:rPr>
        <w:t xml:space="preserve"> </w:t>
      </w:r>
      <w:r w:rsidRPr="006F0EF8">
        <w:rPr>
          <w:rFonts w:ascii="Times New Roman" w:hAnsi="Times New Roman"/>
          <w:sz w:val="27"/>
          <w:szCs w:val="27"/>
        </w:rPr>
        <w:t xml:space="preserve">В </w:t>
      </w:r>
      <w:r>
        <w:rPr>
          <w:rFonts w:ascii="Times New Roman" w:hAnsi="Times New Roman"/>
          <w:sz w:val="27"/>
          <w:szCs w:val="27"/>
        </w:rPr>
        <w:t>периоды</w:t>
      </w:r>
      <w:r w:rsidRPr="006F0EF8">
        <w:rPr>
          <w:rFonts w:ascii="Times New Roman" w:hAnsi="Times New Roman"/>
          <w:sz w:val="27"/>
          <w:szCs w:val="27"/>
        </w:rPr>
        <w:t xml:space="preserve"> падения </w:t>
      </w:r>
      <w:r>
        <w:rPr>
          <w:rFonts w:ascii="Times New Roman" w:hAnsi="Times New Roman"/>
          <w:sz w:val="27"/>
          <w:szCs w:val="27"/>
        </w:rPr>
        <w:t>цены</w:t>
      </w:r>
      <w:r w:rsidRPr="006F0EF8">
        <w:rPr>
          <w:rFonts w:ascii="Times New Roman" w:hAnsi="Times New Roman"/>
          <w:sz w:val="27"/>
          <w:szCs w:val="27"/>
        </w:rPr>
        <w:t xml:space="preserve"> на аукционного соболя, мускус кабарги </w:t>
      </w:r>
      <w:r>
        <w:rPr>
          <w:rFonts w:ascii="Times New Roman" w:hAnsi="Times New Roman"/>
          <w:sz w:val="27"/>
          <w:szCs w:val="27"/>
        </w:rPr>
        <w:t xml:space="preserve">(или торговля разрешениями на ее добычу) </w:t>
      </w:r>
      <w:r w:rsidRPr="006F0EF8">
        <w:rPr>
          <w:rFonts w:ascii="Times New Roman" w:hAnsi="Times New Roman"/>
          <w:sz w:val="27"/>
          <w:szCs w:val="27"/>
        </w:rPr>
        <w:t>для многих охотничьих хозяйств и промысловиков оста</w:t>
      </w:r>
      <w:r>
        <w:rPr>
          <w:rFonts w:ascii="Times New Roman" w:hAnsi="Times New Roman"/>
          <w:sz w:val="27"/>
          <w:szCs w:val="27"/>
        </w:rPr>
        <w:t>е</w:t>
      </w:r>
      <w:r w:rsidRPr="006F0EF8">
        <w:rPr>
          <w:rFonts w:ascii="Times New Roman" w:hAnsi="Times New Roman"/>
          <w:sz w:val="27"/>
          <w:szCs w:val="27"/>
        </w:rPr>
        <w:t xml:space="preserve">тся одним из главных источников доходов, что поддерживает спрос на данный вид продукции на высоком уровне. </w:t>
      </w:r>
    </w:p>
    <w:p w14:paraId="58207DA6" w14:textId="77777777" w:rsidR="00B65AB0" w:rsidRPr="003D476B" w:rsidRDefault="00B65AB0" w:rsidP="00B65AB0">
      <w:pPr>
        <w:spacing w:after="0" w:line="240" w:lineRule="auto"/>
        <w:ind w:firstLine="709"/>
        <w:jc w:val="both"/>
        <w:rPr>
          <w:rFonts w:ascii="Times New Roman" w:hAnsi="Times New Roman"/>
          <w:sz w:val="16"/>
          <w:szCs w:val="16"/>
        </w:rPr>
      </w:pPr>
    </w:p>
    <w:p w14:paraId="71813726" w14:textId="77777777" w:rsidR="00B65AB0" w:rsidRPr="00190820" w:rsidRDefault="00B65AB0" w:rsidP="00B65AB0">
      <w:pPr>
        <w:pStyle w:val="a3"/>
        <w:jc w:val="both"/>
        <w:rPr>
          <w:rFonts w:ascii="Times New Roman" w:hAnsi="Times New Roman"/>
          <w:noProof/>
          <w:sz w:val="28"/>
          <w:szCs w:val="28"/>
          <w:lang w:eastAsia="ru-RU"/>
        </w:rPr>
      </w:pPr>
      <w:r>
        <w:rPr>
          <w:noProof/>
        </w:rPr>
        <w:drawing>
          <wp:inline distT="0" distB="0" distL="0" distR="0" wp14:anchorId="1ED14128" wp14:editId="36FE7FBB">
            <wp:extent cx="5940425" cy="2582265"/>
            <wp:effectExtent l="0" t="0" r="3175" b="8890"/>
            <wp:docPr id="5" name="Диаграмма 5">
              <a:extLst xmlns:a="http://schemas.openxmlformats.org/drawingml/2006/main">
                <a:ext uri="{FF2B5EF4-FFF2-40B4-BE49-F238E27FC236}">
                  <a16:creationId xmlns:a16="http://schemas.microsoft.com/office/drawing/2014/main" id="{00000000-0008-0000-0A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Pr="00FC74CE">
        <w:rPr>
          <w:rFonts w:ascii="Times New Roman" w:hAnsi="Times New Roman"/>
          <w:sz w:val="26"/>
          <w:szCs w:val="26"/>
        </w:rPr>
        <w:t xml:space="preserve">Рисунок 17. Динамика </w:t>
      </w:r>
      <w:r w:rsidRPr="00C90007">
        <w:rPr>
          <w:rFonts w:ascii="Times New Roman" w:hAnsi="Times New Roman"/>
          <w:sz w:val="26"/>
          <w:szCs w:val="26"/>
        </w:rPr>
        <w:t>численности и лимита</w:t>
      </w:r>
      <w:r w:rsidRPr="00FC74CE">
        <w:rPr>
          <w:rFonts w:ascii="Times New Roman" w:hAnsi="Times New Roman"/>
          <w:sz w:val="26"/>
          <w:szCs w:val="26"/>
        </w:rPr>
        <w:t xml:space="preserve"> добычи кабарги в Красноярском крае </w:t>
      </w:r>
      <w:r>
        <w:rPr>
          <w:rFonts w:ascii="Times New Roman" w:hAnsi="Times New Roman"/>
          <w:sz w:val="26"/>
          <w:szCs w:val="26"/>
        </w:rPr>
        <w:t>с</w:t>
      </w:r>
      <w:r w:rsidRPr="00FC74CE">
        <w:rPr>
          <w:rFonts w:ascii="Times New Roman" w:hAnsi="Times New Roman"/>
          <w:sz w:val="26"/>
          <w:szCs w:val="26"/>
        </w:rPr>
        <w:t xml:space="preserve"> 20</w:t>
      </w:r>
      <w:r>
        <w:rPr>
          <w:rFonts w:ascii="Times New Roman" w:hAnsi="Times New Roman"/>
          <w:sz w:val="26"/>
          <w:szCs w:val="26"/>
        </w:rPr>
        <w:t>12</w:t>
      </w:r>
      <w:r w:rsidRPr="00FC74CE">
        <w:rPr>
          <w:rFonts w:ascii="Times New Roman" w:hAnsi="Times New Roman"/>
          <w:sz w:val="26"/>
          <w:szCs w:val="26"/>
        </w:rPr>
        <w:t xml:space="preserve"> </w:t>
      </w:r>
      <w:r>
        <w:rPr>
          <w:rFonts w:ascii="Times New Roman" w:hAnsi="Times New Roman"/>
          <w:sz w:val="26"/>
          <w:szCs w:val="26"/>
        </w:rPr>
        <w:t>по</w:t>
      </w:r>
      <w:r w:rsidRPr="00FC74CE">
        <w:rPr>
          <w:rFonts w:ascii="Times New Roman" w:hAnsi="Times New Roman"/>
          <w:sz w:val="26"/>
          <w:szCs w:val="26"/>
        </w:rPr>
        <w:t xml:space="preserve"> 202</w:t>
      </w:r>
      <w:r>
        <w:rPr>
          <w:rFonts w:ascii="Times New Roman" w:hAnsi="Times New Roman"/>
          <w:sz w:val="26"/>
          <w:szCs w:val="26"/>
        </w:rPr>
        <w:t>5</w:t>
      </w:r>
      <w:r w:rsidRPr="00FC74CE">
        <w:rPr>
          <w:rFonts w:ascii="Times New Roman" w:hAnsi="Times New Roman"/>
          <w:sz w:val="26"/>
          <w:szCs w:val="26"/>
        </w:rPr>
        <w:t xml:space="preserve"> </w:t>
      </w:r>
      <w:r>
        <w:rPr>
          <w:rFonts w:ascii="Times New Roman" w:hAnsi="Times New Roman"/>
          <w:sz w:val="26"/>
          <w:szCs w:val="26"/>
        </w:rPr>
        <w:t>годы</w:t>
      </w:r>
      <w:r w:rsidRPr="00190820">
        <w:rPr>
          <w:rFonts w:ascii="Times New Roman" w:hAnsi="Times New Roman"/>
          <w:sz w:val="28"/>
          <w:szCs w:val="28"/>
        </w:rPr>
        <w:t xml:space="preserve"> </w:t>
      </w:r>
    </w:p>
    <w:p w14:paraId="4036E6CF"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В связи</w:t>
      </w:r>
      <w:r w:rsidRPr="009D2937">
        <w:rPr>
          <w:rFonts w:ascii="Times New Roman" w:hAnsi="Times New Roman"/>
          <w:sz w:val="27"/>
          <w:szCs w:val="27"/>
        </w:rPr>
        <w:t xml:space="preserve"> </w:t>
      </w:r>
      <w:r>
        <w:rPr>
          <w:rFonts w:ascii="Times New Roman" w:hAnsi="Times New Roman"/>
          <w:sz w:val="27"/>
          <w:szCs w:val="27"/>
        </w:rPr>
        <w:t>с отсутствием эффективной системы контроля за оборотом струи кабарги в России, квотирование добычи не выполняет свою регуляторную функцию применительно для каждого охотничьего хозяйства и даже в масштабах одного региона по причине того, что на практике оборот разрешений на добычу кабарги и оборот продукции охоты (струи кабарги) – это два параллельных, но в большей степени не связанных процесса. Предположительно</w:t>
      </w:r>
      <w:r w:rsidRPr="00060B6A">
        <w:rPr>
          <w:rFonts w:ascii="Times New Roman" w:hAnsi="Times New Roman"/>
          <w:sz w:val="27"/>
          <w:szCs w:val="27"/>
        </w:rPr>
        <w:t xml:space="preserve"> часть разрешений </w:t>
      </w:r>
      <w:r>
        <w:rPr>
          <w:rFonts w:ascii="Times New Roman" w:hAnsi="Times New Roman"/>
          <w:sz w:val="27"/>
          <w:szCs w:val="27"/>
        </w:rPr>
        <w:t xml:space="preserve">может </w:t>
      </w:r>
      <w:r w:rsidRPr="00060B6A">
        <w:rPr>
          <w:rFonts w:ascii="Times New Roman" w:hAnsi="Times New Roman"/>
          <w:sz w:val="27"/>
          <w:szCs w:val="27"/>
        </w:rPr>
        <w:t>вывозится за пределы края без продукции охоты.</w:t>
      </w:r>
      <w:r>
        <w:rPr>
          <w:rFonts w:ascii="Times New Roman" w:hAnsi="Times New Roman"/>
          <w:sz w:val="27"/>
          <w:szCs w:val="27"/>
        </w:rPr>
        <w:t xml:space="preserve"> Отсутствие на законодательном уровне системы контроля за качеством проводимого охотпользователями учетов охотничьих ресурсов позволяет недобросовестным хозяйствам беспрепятственно наращивать численность кабарги даже вне свойственных для обитания вида угодий.   </w:t>
      </w:r>
    </w:p>
    <w:p w14:paraId="15415956"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Вместе с тем, не смотря на все существующие проблемы, по данным, поступающим с районов от охотников и государственных охотничьих инспекторов снижение численности кабарги в охотничьих угодьях свойственных для обитания вида пока не отмечается, напротив, в некоторых районах наблюдается ее восстановление там, где ранее она полностью отсутствовала в течении определенного периода времени. По всей видимости, стабильное состояние численности кабарги в районах края поддерживается за счет расселения вида из труднодоступных и </w:t>
      </w:r>
      <w:proofErr w:type="spellStart"/>
      <w:r>
        <w:rPr>
          <w:rFonts w:ascii="Times New Roman" w:hAnsi="Times New Roman"/>
          <w:sz w:val="27"/>
          <w:szCs w:val="27"/>
        </w:rPr>
        <w:t>неопромышляемых</w:t>
      </w:r>
      <w:proofErr w:type="spellEnd"/>
      <w:r>
        <w:rPr>
          <w:rFonts w:ascii="Times New Roman" w:hAnsi="Times New Roman"/>
          <w:sz w:val="27"/>
          <w:szCs w:val="27"/>
        </w:rPr>
        <w:t xml:space="preserve"> участков ее ареала, а также благодаря охранным мероприятиям, проводимым в охотничьих угодьях, в том числе по очистке браконьерских путиков от петель. </w:t>
      </w:r>
    </w:p>
    <w:p w14:paraId="070CEC52" w14:textId="7BEC261A"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lastRenderedPageBreak/>
        <w:t>В сезоне охоты 20</w:t>
      </w:r>
      <w:r>
        <w:rPr>
          <w:rFonts w:ascii="Times New Roman" w:hAnsi="Times New Roman"/>
          <w:sz w:val="27"/>
          <w:szCs w:val="27"/>
        </w:rPr>
        <w:t>24</w:t>
      </w:r>
      <w:r w:rsidRPr="00190820">
        <w:rPr>
          <w:rFonts w:ascii="Times New Roman" w:hAnsi="Times New Roman"/>
          <w:sz w:val="27"/>
          <w:szCs w:val="27"/>
        </w:rPr>
        <w:t>-20</w:t>
      </w:r>
      <w:r>
        <w:rPr>
          <w:rFonts w:ascii="Times New Roman" w:hAnsi="Times New Roman"/>
          <w:sz w:val="27"/>
          <w:szCs w:val="27"/>
        </w:rPr>
        <w:t>25</w:t>
      </w:r>
      <w:r w:rsidRPr="00190820">
        <w:rPr>
          <w:rFonts w:ascii="Times New Roman" w:hAnsi="Times New Roman"/>
          <w:sz w:val="27"/>
          <w:szCs w:val="27"/>
        </w:rPr>
        <w:t xml:space="preserve"> </w:t>
      </w:r>
      <w:r>
        <w:rPr>
          <w:rFonts w:ascii="Times New Roman" w:hAnsi="Times New Roman"/>
          <w:sz w:val="27"/>
          <w:szCs w:val="27"/>
        </w:rPr>
        <w:t>годов</w:t>
      </w:r>
      <w:r w:rsidRPr="00190820">
        <w:rPr>
          <w:rFonts w:ascii="Times New Roman" w:hAnsi="Times New Roman"/>
          <w:sz w:val="27"/>
          <w:szCs w:val="27"/>
        </w:rPr>
        <w:t xml:space="preserve"> утвержденный лимит добычи кабарги составлял </w:t>
      </w:r>
      <w:r>
        <w:rPr>
          <w:rFonts w:ascii="Times New Roman" w:hAnsi="Times New Roman"/>
          <w:sz w:val="27"/>
          <w:szCs w:val="27"/>
        </w:rPr>
        <w:t>2420</w:t>
      </w:r>
      <w:r w:rsidRPr="00190820">
        <w:rPr>
          <w:rFonts w:ascii="Times New Roman" w:hAnsi="Times New Roman"/>
          <w:sz w:val="27"/>
          <w:szCs w:val="27"/>
        </w:rPr>
        <w:t xml:space="preserve"> особ</w:t>
      </w:r>
      <w:r>
        <w:rPr>
          <w:rFonts w:ascii="Times New Roman" w:hAnsi="Times New Roman"/>
          <w:sz w:val="27"/>
          <w:szCs w:val="27"/>
        </w:rPr>
        <w:t>ей, добыто 19</w:t>
      </w:r>
      <w:r w:rsidR="00D05C45">
        <w:rPr>
          <w:rFonts w:ascii="Times New Roman" w:hAnsi="Times New Roman"/>
          <w:sz w:val="27"/>
          <w:szCs w:val="27"/>
        </w:rPr>
        <w:t>7</w:t>
      </w:r>
      <w:r w:rsidR="002B3242">
        <w:rPr>
          <w:rFonts w:ascii="Times New Roman" w:hAnsi="Times New Roman"/>
          <w:sz w:val="27"/>
          <w:szCs w:val="27"/>
        </w:rPr>
        <w:t>4</w:t>
      </w:r>
      <w:r w:rsidRPr="00190820">
        <w:rPr>
          <w:rFonts w:ascii="Times New Roman" w:hAnsi="Times New Roman"/>
          <w:sz w:val="27"/>
          <w:szCs w:val="27"/>
        </w:rPr>
        <w:t xml:space="preserve"> особ</w:t>
      </w:r>
      <w:r>
        <w:rPr>
          <w:rFonts w:ascii="Times New Roman" w:hAnsi="Times New Roman"/>
          <w:sz w:val="27"/>
          <w:szCs w:val="27"/>
        </w:rPr>
        <w:t>и (8</w:t>
      </w:r>
      <w:r w:rsidR="002B3242">
        <w:rPr>
          <w:rFonts w:ascii="Times New Roman" w:hAnsi="Times New Roman"/>
          <w:sz w:val="27"/>
          <w:szCs w:val="27"/>
        </w:rPr>
        <w:t>2</w:t>
      </w:r>
      <w:r w:rsidRPr="00190820">
        <w:rPr>
          <w:rFonts w:ascii="Times New Roman" w:hAnsi="Times New Roman"/>
          <w:sz w:val="27"/>
          <w:szCs w:val="27"/>
        </w:rPr>
        <w:t xml:space="preserve"> %</w:t>
      </w:r>
      <w:r>
        <w:rPr>
          <w:rFonts w:ascii="Times New Roman" w:hAnsi="Times New Roman"/>
          <w:sz w:val="27"/>
          <w:szCs w:val="27"/>
        </w:rPr>
        <w:t xml:space="preserve"> от</w:t>
      </w:r>
      <w:r w:rsidRPr="00190820">
        <w:rPr>
          <w:rFonts w:ascii="Times New Roman" w:hAnsi="Times New Roman"/>
          <w:sz w:val="27"/>
          <w:szCs w:val="27"/>
        </w:rPr>
        <w:t xml:space="preserve"> </w:t>
      </w:r>
      <w:r>
        <w:rPr>
          <w:rFonts w:ascii="Times New Roman" w:hAnsi="Times New Roman"/>
          <w:sz w:val="27"/>
          <w:szCs w:val="27"/>
        </w:rPr>
        <w:t>лимита), в том числе самцов добыто 16</w:t>
      </w:r>
      <w:r w:rsidR="00D05C45">
        <w:rPr>
          <w:rFonts w:ascii="Times New Roman" w:hAnsi="Times New Roman"/>
          <w:sz w:val="27"/>
          <w:szCs w:val="27"/>
        </w:rPr>
        <w:t>6</w:t>
      </w:r>
      <w:r w:rsidR="002B3242">
        <w:rPr>
          <w:rFonts w:ascii="Times New Roman" w:hAnsi="Times New Roman"/>
          <w:sz w:val="27"/>
          <w:szCs w:val="27"/>
        </w:rPr>
        <w:t>7</w:t>
      </w:r>
      <w:r>
        <w:rPr>
          <w:rFonts w:ascii="Times New Roman" w:hAnsi="Times New Roman"/>
          <w:sz w:val="27"/>
          <w:szCs w:val="27"/>
        </w:rPr>
        <w:t xml:space="preserve"> особей (</w:t>
      </w:r>
      <w:r w:rsidR="00D05C45">
        <w:rPr>
          <w:rFonts w:ascii="Times New Roman" w:hAnsi="Times New Roman"/>
          <w:sz w:val="27"/>
          <w:szCs w:val="27"/>
        </w:rPr>
        <w:t>84</w:t>
      </w:r>
      <w:r>
        <w:rPr>
          <w:rFonts w:ascii="Times New Roman" w:hAnsi="Times New Roman"/>
          <w:sz w:val="27"/>
          <w:szCs w:val="27"/>
        </w:rPr>
        <w:t xml:space="preserve"> % от общего объема добычи), самок – 30</w:t>
      </w:r>
      <w:r w:rsidR="00D05C45">
        <w:rPr>
          <w:rFonts w:ascii="Times New Roman" w:hAnsi="Times New Roman"/>
          <w:sz w:val="27"/>
          <w:szCs w:val="27"/>
        </w:rPr>
        <w:t>7</w:t>
      </w:r>
      <w:r>
        <w:rPr>
          <w:rFonts w:ascii="Times New Roman" w:hAnsi="Times New Roman"/>
          <w:sz w:val="27"/>
          <w:szCs w:val="27"/>
        </w:rPr>
        <w:t xml:space="preserve"> особи (1</w:t>
      </w:r>
      <w:r w:rsidR="00D05C45">
        <w:rPr>
          <w:rFonts w:ascii="Times New Roman" w:hAnsi="Times New Roman"/>
          <w:sz w:val="27"/>
          <w:szCs w:val="27"/>
        </w:rPr>
        <w:t>6</w:t>
      </w:r>
      <w:r>
        <w:rPr>
          <w:rFonts w:ascii="Times New Roman" w:hAnsi="Times New Roman"/>
          <w:sz w:val="27"/>
          <w:szCs w:val="27"/>
        </w:rPr>
        <w:t xml:space="preserve"> %)</w:t>
      </w:r>
      <w:r w:rsidRPr="00190820">
        <w:rPr>
          <w:rFonts w:ascii="Times New Roman" w:hAnsi="Times New Roman"/>
          <w:sz w:val="27"/>
          <w:szCs w:val="27"/>
        </w:rPr>
        <w:t xml:space="preserve">. Квоты на добычу самцов кабарги осваиваются на </w:t>
      </w:r>
      <w:r>
        <w:rPr>
          <w:rFonts w:ascii="Times New Roman" w:hAnsi="Times New Roman"/>
          <w:sz w:val="27"/>
          <w:szCs w:val="27"/>
        </w:rPr>
        <w:t>95-</w:t>
      </w:r>
      <w:r w:rsidRPr="00190820">
        <w:rPr>
          <w:rFonts w:ascii="Times New Roman" w:hAnsi="Times New Roman"/>
          <w:sz w:val="27"/>
          <w:szCs w:val="27"/>
        </w:rPr>
        <w:t xml:space="preserve">100 %, тогда как разрешения на добычу самок </w:t>
      </w:r>
      <w:r>
        <w:rPr>
          <w:rFonts w:ascii="Times New Roman" w:hAnsi="Times New Roman"/>
          <w:sz w:val="27"/>
          <w:szCs w:val="27"/>
        </w:rPr>
        <w:t xml:space="preserve">не </w:t>
      </w:r>
      <w:r w:rsidRPr="00190820">
        <w:rPr>
          <w:rFonts w:ascii="Times New Roman" w:hAnsi="Times New Roman"/>
          <w:sz w:val="27"/>
          <w:szCs w:val="27"/>
        </w:rPr>
        <w:t xml:space="preserve">выкупаются </w:t>
      </w:r>
      <w:r>
        <w:rPr>
          <w:rFonts w:ascii="Times New Roman" w:hAnsi="Times New Roman"/>
          <w:sz w:val="27"/>
          <w:szCs w:val="27"/>
        </w:rPr>
        <w:t>в полном объеме</w:t>
      </w:r>
      <w:r w:rsidRPr="00190820">
        <w:rPr>
          <w:rFonts w:ascii="Times New Roman" w:hAnsi="Times New Roman"/>
          <w:sz w:val="27"/>
          <w:szCs w:val="27"/>
        </w:rPr>
        <w:t>.</w:t>
      </w:r>
    </w:p>
    <w:p w14:paraId="15D2C27C" w14:textId="77777777" w:rsidR="00B65AB0" w:rsidRPr="0019082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На сезон охоты 2025-2026 годов п</w:t>
      </w:r>
      <w:r w:rsidRPr="00190820">
        <w:rPr>
          <w:rFonts w:ascii="Times New Roman" w:hAnsi="Times New Roman"/>
          <w:sz w:val="27"/>
          <w:szCs w:val="27"/>
        </w:rPr>
        <w:t>оступило заявок на установление квот добычи кабарги от охотпользователей на</w:t>
      </w:r>
      <w:r>
        <w:rPr>
          <w:rFonts w:ascii="Times New Roman" w:hAnsi="Times New Roman"/>
          <w:sz w:val="27"/>
          <w:szCs w:val="27"/>
        </w:rPr>
        <w:t xml:space="preserve"> 2283 (на 3 % больше, чем в прошлом году)</w:t>
      </w:r>
      <w:r w:rsidRPr="00190820">
        <w:rPr>
          <w:rFonts w:ascii="Times New Roman" w:hAnsi="Times New Roman"/>
          <w:sz w:val="27"/>
          <w:szCs w:val="27"/>
        </w:rPr>
        <w:t>.</w:t>
      </w:r>
    </w:p>
    <w:p w14:paraId="517BC778" w14:textId="738BE320" w:rsidR="00B65AB0" w:rsidRDefault="00B65AB0" w:rsidP="00B65AB0">
      <w:pPr>
        <w:spacing w:after="0" w:line="240" w:lineRule="auto"/>
        <w:ind w:firstLine="709"/>
        <w:jc w:val="both"/>
        <w:rPr>
          <w:rFonts w:ascii="Times New Roman" w:hAnsi="Times New Roman"/>
          <w:sz w:val="27"/>
          <w:szCs w:val="27"/>
        </w:rPr>
      </w:pPr>
      <w:r w:rsidRPr="002C12E9">
        <w:rPr>
          <w:rFonts w:ascii="Times New Roman" w:hAnsi="Times New Roman"/>
          <w:sz w:val="27"/>
          <w:szCs w:val="27"/>
        </w:rPr>
        <w:t xml:space="preserve">Проектируемый лимит добычи кабарги </w:t>
      </w:r>
      <w:r w:rsidRPr="00756FC6">
        <w:rPr>
          <w:rFonts w:ascii="Times New Roman" w:hAnsi="Times New Roman"/>
          <w:sz w:val="27"/>
          <w:szCs w:val="27"/>
        </w:rPr>
        <w:t>составляет 242</w:t>
      </w:r>
      <w:r>
        <w:rPr>
          <w:rFonts w:ascii="Times New Roman" w:hAnsi="Times New Roman"/>
          <w:sz w:val="27"/>
          <w:szCs w:val="27"/>
        </w:rPr>
        <w:t>9</w:t>
      </w:r>
      <w:r w:rsidRPr="00756FC6">
        <w:rPr>
          <w:rFonts w:ascii="Times New Roman" w:hAnsi="Times New Roman"/>
          <w:sz w:val="27"/>
          <w:szCs w:val="27"/>
        </w:rPr>
        <w:t xml:space="preserve"> особей – 4,9 % </w:t>
      </w:r>
      <w:r w:rsidRPr="00756FC6">
        <w:rPr>
          <w:rFonts w:ascii="Times New Roman" w:hAnsi="Times New Roman"/>
          <w:sz w:val="27"/>
          <w:szCs w:val="27"/>
        </w:rPr>
        <w:br/>
        <w:t xml:space="preserve">от численности (*): </w:t>
      </w:r>
    </w:p>
    <w:p w14:paraId="5895473F" w14:textId="77777777" w:rsidR="00027346" w:rsidRPr="00756FC6" w:rsidRDefault="00027346" w:rsidP="00B65AB0">
      <w:pPr>
        <w:spacing w:after="0" w:line="240" w:lineRule="auto"/>
        <w:ind w:firstLine="709"/>
        <w:jc w:val="both"/>
        <w:rPr>
          <w:rFonts w:ascii="Times New Roman" w:hAnsi="Times New Roman"/>
          <w:sz w:val="16"/>
          <w:szCs w:val="16"/>
        </w:rPr>
      </w:pPr>
    </w:p>
    <w:tbl>
      <w:tblPr>
        <w:tblW w:w="935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7"/>
        <w:gridCol w:w="2142"/>
        <w:gridCol w:w="1503"/>
        <w:gridCol w:w="1049"/>
        <w:gridCol w:w="1474"/>
        <w:gridCol w:w="1418"/>
        <w:gridCol w:w="1218"/>
      </w:tblGrid>
      <w:tr w:rsidR="00B65AB0" w:rsidRPr="00756FC6" w14:paraId="173AB2E3" w14:textId="77777777" w:rsidTr="0097354E">
        <w:trPr>
          <w:trHeight w:val="294"/>
        </w:trPr>
        <w:tc>
          <w:tcPr>
            <w:tcW w:w="547" w:type="dxa"/>
            <w:vMerge w:val="restart"/>
            <w:shd w:val="clear" w:color="auto" w:fill="auto"/>
            <w:vAlign w:val="center"/>
            <w:hideMark/>
          </w:tcPr>
          <w:p w14:paraId="14A017D2" w14:textId="77777777" w:rsidR="00B65AB0" w:rsidRPr="00756FC6" w:rsidRDefault="00B65AB0" w:rsidP="0097354E">
            <w:pPr>
              <w:spacing w:after="0" w:line="240" w:lineRule="auto"/>
              <w:rPr>
                <w:rFonts w:ascii="Times New Roman" w:eastAsia="Times New Roman" w:hAnsi="Times New Roman"/>
                <w:color w:val="000000"/>
                <w:lang w:eastAsia="ru-RU"/>
              </w:rPr>
            </w:pPr>
            <w:r w:rsidRPr="00756FC6">
              <w:rPr>
                <w:rFonts w:ascii="Times New Roman" w:eastAsia="Times New Roman" w:hAnsi="Times New Roman"/>
                <w:color w:val="000000"/>
                <w:lang w:eastAsia="ru-RU"/>
              </w:rPr>
              <w:t>№ п/п</w:t>
            </w:r>
          </w:p>
        </w:tc>
        <w:tc>
          <w:tcPr>
            <w:tcW w:w="2142" w:type="dxa"/>
            <w:vMerge w:val="restart"/>
            <w:shd w:val="clear" w:color="auto" w:fill="auto"/>
            <w:vAlign w:val="center"/>
            <w:hideMark/>
          </w:tcPr>
          <w:p w14:paraId="5CBE82DE"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 xml:space="preserve">Категории охотничьих угодий </w:t>
            </w:r>
          </w:p>
        </w:tc>
        <w:tc>
          <w:tcPr>
            <w:tcW w:w="1503" w:type="dxa"/>
            <w:vMerge w:val="restart"/>
            <w:shd w:val="clear" w:color="auto" w:fill="auto"/>
            <w:vAlign w:val="center"/>
            <w:hideMark/>
          </w:tcPr>
          <w:p w14:paraId="13AF659A"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Численность, особей *</w:t>
            </w:r>
          </w:p>
        </w:tc>
        <w:tc>
          <w:tcPr>
            <w:tcW w:w="5159" w:type="dxa"/>
            <w:gridSpan w:val="4"/>
            <w:shd w:val="clear" w:color="auto" w:fill="auto"/>
            <w:vAlign w:val="center"/>
            <w:hideMark/>
          </w:tcPr>
          <w:p w14:paraId="4AD98E73"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Проект лимита добычи</w:t>
            </w:r>
          </w:p>
        </w:tc>
      </w:tr>
      <w:tr w:rsidR="00B65AB0" w:rsidRPr="00756FC6" w14:paraId="6AA688E8" w14:textId="77777777" w:rsidTr="0097354E">
        <w:trPr>
          <w:trHeight w:val="255"/>
        </w:trPr>
        <w:tc>
          <w:tcPr>
            <w:tcW w:w="547" w:type="dxa"/>
            <w:vMerge/>
            <w:shd w:val="clear" w:color="auto" w:fill="auto"/>
            <w:vAlign w:val="center"/>
            <w:hideMark/>
          </w:tcPr>
          <w:p w14:paraId="41ED7187" w14:textId="77777777" w:rsidR="00B65AB0" w:rsidRPr="00756FC6" w:rsidRDefault="00B65AB0" w:rsidP="0097354E">
            <w:pPr>
              <w:spacing w:after="0" w:line="240" w:lineRule="auto"/>
              <w:rPr>
                <w:rFonts w:ascii="Times New Roman" w:eastAsia="Times New Roman" w:hAnsi="Times New Roman"/>
                <w:color w:val="000000"/>
                <w:lang w:eastAsia="ru-RU"/>
              </w:rPr>
            </w:pPr>
          </w:p>
        </w:tc>
        <w:tc>
          <w:tcPr>
            <w:tcW w:w="2142" w:type="dxa"/>
            <w:vMerge/>
            <w:shd w:val="clear" w:color="auto" w:fill="auto"/>
            <w:vAlign w:val="center"/>
            <w:hideMark/>
          </w:tcPr>
          <w:p w14:paraId="4D291153" w14:textId="77777777" w:rsidR="00B65AB0" w:rsidRPr="00756FC6" w:rsidRDefault="00B65AB0" w:rsidP="0097354E">
            <w:pPr>
              <w:spacing w:after="0" w:line="240" w:lineRule="auto"/>
              <w:rPr>
                <w:rFonts w:ascii="Times New Roman" w:eastAsia="Times New Roman" w:hAnsi="Times New Roman"/>
                <w:color w:val="000000"/>
                <w:lang w:eastAsia="ru-RU"/>
              </w:rPr>
            </w:pPr>
          </w:p>
        </w:tc>
        <w:tc>
          <w:tcPr>
            <w:tcW w:w="1503" w:type="dxa"/>
            <w:vMerge/>
            <w:vAlign w:val="center"/>
            <w:hideMark/>
          </w:tcPr>
          <w:p w14:paraId="3B8A695B" w14:textId="77777777" w:rsidR="00B65AB0" w:rsidRPr="00756FC6" w:rsidRDefault="00B65AB0" w:rsidP="0097354E">
            <w:pPr>
              <w:spacing w:after="0" w:line="240" w:lineRule="auto"/>
              <w:rPr>
                <w:rFonts w:ascii="Times New Roman" w:eastAsia="Times New Roman" w:hAnsi="Times New Roman"/>
                <w:color w:val="000000"/>
                <w:lang w:eastAsia="ru-RU"/>
              </w:rPr>
            </w:pPr>
          </w:p>
        </w:tc>
        <w:tc>
          <w:tcPr>
            <w:tcW w:w="1049" w:type="dxa"/>
            <w:vMerge w:val="restart"/>
            <w:shd w:val="clear" w:color="auto" w:fill="auto"/>
            <w:vAlign w:val="center"/>
            <w:hideMark/>
          </w:tcPr>
          <w:p w14:paraId="47F8977C"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Всего</w:t>
            </w:r>
          </w:p>
        </w:tc>
        <w:tc>
          <w:tcPr>
            <w:tcW w:w="1474" w:type="dxa"/>
            <w:vMerge w:val="restart"/>
            <w:shd w:val="clear" w:color="auto" w:fill="auto"/>
            <w:vAlign w:val="center"/>
            <w:hideMark/>
          </w:tcPr>
          <w:p w14:paraId="26D83834"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в % от численности</w:t>
            </w:r>
          </w:p>
        </w:tc>
        <w:tc>
          <w:tcPr>
            <w:tcW w:w="2636" w:type="dxa"/>
            <w:gridSpan w:val="2"/>
            <w:shd w:val="clear" w:color="auto" w:fill="auto"/>
            <w:vAlign w:val="center"/>
            <w:hideMark/>
          </w:tcPr>
          <w:p w14:paraId="4FF0F9A8"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в том числе:</w:t>
            </w:r>
          </w:p>
        </w:tc>
      </w:tr>
      <w:tr w:rsidR="00B65AB0" w:rsidRPr="00756FC6" w14:paraId="1D607CCB" w14:textId="77777777" w:rsidTr="0097354E">
        <w:trPr>
          <w:trHeight w:val="383"/>
        </w:trPr>
        <w:tc>
          <w:tcPr>
            <w:tcW w:w="547" w:type="dxa"/>
            <w:vMerge/>
            <w:shd w:val="clear" w:color="auto" w:fill="auto"/>
            <w:vAlign w:val="center"/>
          </w:tcPr>
          <w:p w14:paraId="11DF152F" w14:textId="77777777" w:rsidR="00B65AB0" w:rsidRPr="00756FC6" w:rsidRDefault="00B65AB0" w:rsidP="0097354E">
            <w:pPr>
              <w:spacing w:after="0" w:line="240" w:lineRule="auto"/>
              <w:rPr>
                <w:rFonts w:ascii="Times New Roman" w:eastAsia="Times New Roman" w:hAnsi="Times New Roman"/>
                <w:color w:val="000000"/>
                <w:lang w:eastAsia="ru-RU"/>
              </w:rPr>
            </w:pPr>
          </w:p>
        </w:tc>
        <w:tc>
          <w:tcPr>
            <w:tcW w:w="2142" w:type="dxa"/>
            <w:vMerge/>
            <w:shd w:val="clear" w:color="auto" w:fill="auto"/>
            <w:vAlign w:val="center"/>
          </w:tcPr>
          <w:p w14:paraId="363C6AF1" w14:textId="77777777" w:rsidR="00B65AB0" w:rsidRPr="00756FC6" w:rsidRDefault="00B65AB0" w:rsidP="0097354E">
            <w:pPr>
              <w:spacing w:after="0" w:line="240" w:lineRule="auto"/>
              <w:rPr>
                <w:rFonts w:ascii="Times New Roman" w:eastAsia="Times New Roman" w:hAnsi="Times New Roman"/>
                <w:color w:val="000000"/>
                <w:lang w:eastAsia="ru-RU"/>
              </w:rPr>
            </w:pPr>
          </w:p>
        </w:tc>
        <w:tc>
          <w:tcPr>
            <w:tcW w:w="1503" w:type="dxa"/>
            <w:vMerge/>
            <w:vAlign w:val="center"/>
          </w:tcPr>
          <w:p w14:paraId="46DF623D" w14:textId="77777777" w:rsidR="00B65AB0" w:rsidRPr="00756FC6" w:rsidRDefault="00B65AB0" w:rsidP="0097354E">
            <w:pPr>
              <w:spacing w:after="0" w:line="240" w:lineRule="auto"/>
              <w:rPr>
                <w:rFonts w:ascii="Times New Roman" w:eastAsia="Times New Roman" w:hAnsi="Times New Roman"/>
                <w:color w:val="000000"/>
                <w:lang w:eastAsia="ru-RU"/>
              </w:rPr>
            </w:pPr>
          </w:p>
        </w:tc>
        <w:tc>
          <w:tcPr>
            <w:tcW w:w="1049" w:type="dxa"/>
            <w:vMerge/>
            <w:shd w:val="clear" w:color="auto" w:fill="auto"/>
            <w:vAlign w:val="center"/>
          </w:tcPr>
          <w:p w14:paraId="02C88AF7" w14:textId="77777777" w:rsidR="00B65AB0" w:rsidRPr="00756FC6" w:rsidRDefault="00B65AB0" w:rsidP="0097354E">
            <w:pPr>
              <w:spacing w:after="0" w:line="240" w:lineRule="auto"/>
              <w:jc w:val="center"/>
              <w:rPr>
                <w:rFonts w:ascii="Times New Roman" w:eastAsia="Times New Roman" w:hAnsi="Times New Roman"/>
                <w:color w:val="000000"/>
                <w:lang w:eastAsia="ru-RU"/>
              </w:rPr>
            </w:pPr>
          </w:p>
        </w:tc>
        <w:tc>
          <w:tcPr>
            <w:tcW w:w="1474" w:type="dxa"/>
            <w:vMerge/>
            <w:shd w:val="clear" w:color="auto" w:fill="auto"/>
            <w:vAlign w:val="center"/>
          </w:tcPr>
          <w:p w14:paraId="6287E02C" w14:textId="77777777" w:rsidR="00B65AB0" w:rsidRPr="00756FC6" w:rsidRDefault="00B65AB0" w:rsidP="0097354E">
            <w:pPr>
              <w:spacing w:after="0" w:line="240" w:lineRule="auto"/>
              <w:jc w:val="center"/>
              <w:rPr>
                <w:rFonts w:ascii="Times New Roman" w:eastAsia="Times New Roman" w:hAnsi="Times New Roman"/>
                <w:color w:val="000000"/>
                <w:lang w:eastAsia="ru-RU"/>
              </w:rPr>
            </w:pPr>
          </w:p>
        </w:tc>
        <w:tc>
          <w:tcPr>
            <w:tcW w:w="1418" w:type="dxa"/>
            <w:shd w:val="clear" w:color="auto" w:fill="auto"/>
            <w:vAlign w:val="center"/>
          </w:tcPr>
          <w:p w14:paraId="11AFEBE7"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 xml:space="preserve">самцы </w:t>
            </w:r>
          </w:p>
        </w:tc>
        <w:tc>
          <w:tcPr>
            <w:tcW w:w="1218" w:type="dxa"/>
            <w:vAlign w:val="center"/>
          </w:tcPr>
          <w:p w14:paraId="24F9C753"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самки</w:t>
            </w:r>
          </w:p>
        </w:tc>
      </w:tr>
      <w:tr w:rsidR="00B65AB0" w:rsidRPr="00756FC6" w14:paraId="3696D778" w14:textId="77777777" w:rsidTr="0097354E">
        <w:trPr>
          <w:trHeight w:val="360"/>
        </w:trPr>
        <w:tc>
          <w:tcPr>
            <w:tcW w:w="547" w:type="dxa"/>
            <w:shd w:val="clear" w:color="auto" w:fill="auto"/>
            <w:vAlign w:val="center"/>
            <w:hideMark/>
          </w:tcPr>
          <w:p w14:paraId="19A02FB8"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1</w:t>
            </w:r>
          </w:p>
        </w:tc>
        <w:tc>
          <w:tcPr>
            <w:tcW w:w="2142" w:type="dxa"/>
            <w:shd w:val="clear" w:color="auto" w:fill="auto"/>
            <w:vAlign w:val="center"/>
            <w:hideMark/>
          </w:tcPr>
          <w:p w14:paraId="3153739F" w14:textId="77777777" w:rsidR="00B65AB0" w:rsidRPr="00756FC6" w:rsidRDefault="00B65AB0" w:rsidP="0097354E">
            <w:pPr>
              <w:spacing w:after="0" w:line="240" w:lineRule="auto"/>
              <w:rPr>
                <w:rFonts w:ascii="Times New Roman" w:eastAsia="Times New Roman" w:hAnsi="Times New Roman"/>
                <w:color w:val="000000"/>
                <w:lang w:eastAsia="ru-RU"/>
              </w:rPr>
            </w:pPr>
            <w:r w:rsidRPr="00756FC6">
              <w:rPr>
                <w:rFonts w:ascii="Times New Roman" w:eastAsia="Times New Roman" w:hAnsi="Times New Roman"/>
                <w:color w:val="000000"/>
                <w:lang w:eastAsia="ru-RU"/>
              </w:rPr>
              <w:t xml:space="preserve">Общедоступные </w:t>
            </w:r>
          </w:p>
        </w:tc>
        <w:tc>
          <w:tcPr>
            <w:tcW w:w="1503" w:type="dxa"/>
            <w:shd w:val="clear" w:color="auto" w:fill="auto"/>
            <w:vAlign w:val="center"/>
            <w:hideMark/>
          </w:tcPr>
          <w:p w14:paraId="69876311"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3074</w:t>
            </w:r>
          </w:p>
        </w:tc>
        <w:tc>
          <w:tcPr>
            <w:tcW w:w="1049" w:type="dxa"/>
            <w:shd w:val="clear" w:color="auto" w:fill="auto"/>
            <w:vAlign w:val="center"/>
            <w:hideMark/>
          </w:tcPr>
          <w:p w14:paraId="09F067E2"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146</w:t>
            </w:r>
          </w:p>
        </w:tc>
        <w:tc>
          <w:tcPr>
            <w:tcW w:w="1474" w:type="dxa"/>
            <w:shd w:val="clear" w:color="auto" w:fill="auto"/>
            <w:vAlign w:val="center"/>
            <w:hideMark/>
          </w:tcPr>
          <w:p w14:paraId="66CE015F"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4,</w:t>
            </w:r>
            <w:r>
              <w:rPr>
                <w:rFonts w:ascii="Times New Roman" w:eastAsia="Times New Roman" w:hAnsi="Times New Roman"/>
                <w:color w:val="000000"/>
                <w:lang w:eastAsia="ru-RU"/>
              </w:rPr>
              <w:t>7</w:t>
            </w:r>
          </w:p>
        </w:tc>
        <w:tc>
          <w:tcPr>
            <w:tcW w:w="1418" w:type="dxa"/>
            <w:shd w:val="clear" w:color="auto" w:fill="auto"/>
            <w:vAlign w:val="center"/>
          </w:tcPr>
          <w:p w14:paraId="0817832A"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102</w:t>
            </w:r>
          </w:p>
        </w:tc>
        <w:tc>
          <w:tcPr>
            <w:tcW w:w="1218" w:type="dxa"/>
            <w:vAlign w:val="center"/>
          </w:tcPr>
          <w:p w14:paraId="090F9A15"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44</w:t>
            </w:r>
          </w:p>
        </w:tc>
      </w:tr>
      <w:tr w:rsidR="00B65AB0" w:rsidRPr="00756FC6" w14:paraId="32BAE34D" w14:textId="77777777" w:rsidTr="0097354E">
        <w:trPr>
          <w:trHeight w:val="360"/>
        </w:trPr>
        <w:tc>
          <w:tcPr>
            <w:tcW w:w="547" w:type="dxa"/>
            <w:shd w:val="clear" w:color="auto" w:fill="auto"/>
            <w:vAlign w:val="center"/>
            <w:hideMark/>
          </w:tcPr>
          <w:p w14:paraId="53D4E724"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w:t>
            </w:r>
          </w:p>
        </w:tc>
        <w:tc>
          <w:tcPr>
            <w:tcW w:w="2142" w:type="dxa"/>
            <w:shd w:val="clear" w:color="auto" w:fill="auto"/>
            <w:vAlign w:val="center"/>
            <w:hideMark/>
          </w:tcPr>
          <w:p w14:paraId="29B43409" w14:textId="77777777" w:rsidR="00B65AB0" w:rsidRPr="00756FC6" w:rsidRDefault="00B65AB0" w:rsidP="0097354E">
            <w:pPr>
              <w:spacing w:after="0" w:line="240" w:lineRule="auto"/>
              <w:rPr>
                <w:rFonts w:ascii="Times New Roman" w:eastAsia="Times New Roman" w:hAnsi="Times New Roman"/>
                <w:color w:val="000000"/>
                <w:lang w:eastAsia="ru-RU"/>
              </w:rPr>
            </w:pPr>
            <w:r w:rsidRPr="00756FC6">
              <w:rPr>
                <w:rFonts w:ascii="Times New Roman" w:eastAsia="Times New Roman" w:hAnsi="Times New Roman"/>
                <w:color w:val="000000"/>
                <w:lang w:eastAsia="ru-RU"/>
              </w:rPr>
              <w:t>Закрепленные</w:t>
            </w:r>
          </w:p>
        </w:tc>
        <w:tc>
          <w:tcPr>
            <w:tcW w:w="1503" w:type="dxa"/>
            <w:shd w:val="clear" w:color="auto" w:fill="auto"/>
            <w:vAlign w:val="center"/>
            <w:hideMark/>
          </w:tcPr>
          <w:p w14:paraId="013CFC97"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46735</w:t>
            </w:r>
          </w:p>
        </w:tc>
        <w:tc>
          <w:tcPr>
            <w:tcW w:w="1049" w:type="dxa"/>
            <w:shd w:val="clear" w:color="auto" w:fill="auto"/>
            <w:vAlign w:val="center"/>
            <w:hideMark/>
          </w:tcPr>
          <w:p w14:paraId="1BB2CCA1"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2283</w:t>
            </w:r>
          </w:p>
        </w:tc>
        <w:tc>
          <w:tcPr>
            <w:tcW w:w="1474" w:type="dxa"/>
            <w:shd w:val="clear" w:color="auto" w:fill="auto"/>
            <w:vAlign w:val="center"/>
            <w:hideMark/>
          </w:tcPr>
          <w:p w14:paraId="3560F091"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4,9</w:t>
            </w:r>
          </w:p>
        </w:tc>
        <w:tc>
          <w:tcPr>
            <w:tcW w:w="1418" w:type="dxa"/>
            <w:shd w:val="clear" w:color="auto" w:fill="auto"/>
            <w:vAlign w:val="center"/>
          </w:tcPr>
          <w:p w14:paraId="62F9B2DE"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х</w:t>
            </w:r>
          </w:p>
        </w:tc>
        <w:tc>
          <w:tcPr>
            <w:tcW w:w="1218" w:type="dxa"/>
            <w:vAlign w:val="center"/>
          </w:tcPr>
          <w:p w14:paraId="204FDC15"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х</w:t>
            </w:r>
          </w:p>
        </w:tc>
      </w:tr>
      <w:tr w:rsidR="00B65AB0" w:rsidRPr="00756FC6" w14:paraId="117042EF" w14:textId="77777777" w:rsidTr="0097354E">
        <w:trPr>
          <w:trHeight w:val="360"/>
        </w:trPr>
        <w:tc>
          <w:tcPr>
            <w:tcW w:w="547" w:type="dxa"/>
            <w:shd w:val="clear" w:color="auto" w:fill="auto"/>
            <w:vAlign w:val="center"/>
            <w:hideMark/>
          </w:tcPr>
          <w:p w14:paraId="46AEDA5D"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3</w:t>
            </w:r>
          </w:p>
        </w:tc>
        <w:tc>
          <w:tcPr>
            <w:tcW w:w="2142" w:type="dxa"/>
            <w:shd w:val="clear" w:color="auto" w:fill="auto"/>
            <w:vAlign w:val="center"/>
            <w:hideMark/>
          </w:tcPr>
          <w:p w14:paraId="3CFBF003"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Всего</w:t>
            </w:r>
          </w:p>
        </w:tc>
        <w:tc>
          <w:tcPr>
            <w:tcW w:w="1503" w:type="dxa"/>
            <w:shd w:val="clear" w:color="auto" w:fill="auto"/>
            <w:vAlign w:val="center"/>
            <w:hideMark/>
          </w:tcPr>
          <w:p w14:paraId="28336ED8"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49809</w:t>
            </w:r>
          </w:p>
        </w:tc>
        <w:tc>
          <w:tcPr>
            <w:tcW w:w="1049" w:type="dxa"/>
            <w:shd w:val="clear" w:color="auto" w:fill="auto"/>
            <w:vAlign w:val="center"/>
            <w:hideMark/>
          </w:tcPr>
          <w:p w14:paraId="58302072"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2429</w:t>
            </w:r>
          </w:p>
        </w:tc>
        <w:tc>
          <w:tcPr>
            <w:tcW w:w="1474" w:type="dxa"/>
            <w:shd w:val="clear" w:color="auto" w:fill="auto"/>
            <w:vAlign w:val="center"/>
            <w:hideMark/>
          </w:tcPr>
          <w:p w14:paraId="4959964C"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4,9</w:t>
            </w:r>
          </w:p>
        </w:tc>
        <w:tc>
          <w:tcPr>
            <w:tcW w:w="1418" w:type="dxa"/>
            <w:shd w:val="clear" w:color="auto" w:fill="auto"/>
            <w:vAlign w:val="center"/>
          </w:tcPr>
          <w:p w14:paraId="0CE7B622"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х</w:t>
            </w:r>
          </w:p>
        </w:tc>
        <w:tc>
          <w:tcPr>
            <w:tcW w:w="1218" w:type="dxa"/>
            <w:vAlign w:val="center"/>
          </w:tcPr>
          <w:p w14:paraId="3042E5A2"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х</w:t>
            </w:r>
          </w:p>
        </w:tc>
      </w:tr>
    </w:tbl>
    <w:p w14:paraId="1AC47E74" w14:textId="77777777" w:rsidR="00B65AB0" w:rsidRPr="00756FC6" w:rsidRDefault="00B65AB0" w:rsidP="00B65AB0">
      <w:pPr>
        <w:spacing w:after="0" w:line="240" w:lineRule="auto"/>
        <w:ind w:firstLine="709"/>
        <w:jc w:val="both"/>
        <w:rPr>
          <w:rFonts w:ascii="Times New Roman" w:hAnsi="Times New Roman"/>
          <w:lang w:eastAsia="x-none"/>
        </w:rPr>
      </w:pPr>
      <w:r w:rsidRPr="00756FC6">
        <w:rPr>
          <w:rFonts w:ascii="Times New Roman" w:hAnsi="Times New Roman"/>
          <w:lang w:eastAsia="x-none"/>
        </w:rPr>
        <w:t xml:space="preserve">* - численность вида, определенная как суммарная итоговая численность вида в охотничьих угодьях, на иных территориях, в которых планируется установление квоты добычи (в соответствии с </w:t>
      </w:r>
      <w:proofErr w:type="spellStart"/>
      <w:r w:rsidRPr="00756FC6">
        <w:rPr>
          <w:rFonts w:ascii="Times New Roman" w:hAnsi="Times New Roman"/>
          <w:lang w:eastAsia="x-none"/>
        </w:rPr>
        <w:t>пп</w:t>
      </w:r>
      <w:proofErr w:type="spellEnd"/>
      <w:r w:rsidRPr="00756FC6">
        <w:rPr>
          <w:rFonts w:ascii="Times New Roman" w:hAnsi="Times New Roman"/>
          <w:lang w:eastAsia="x-none"/>
        </w:rPr>
        <w:t>. «а» п. 17.2 Порядка № 981)</w:t>
      </w:r>
    </w:p>
    <w:p w14:paraId="7F33E162" w14:textId="77777777" w:rsidR="00B65AB0" w:rsidRPr="00756FC6" w:rsidRDefault="00B65AB0" w:rsidP="00B65AB0">
      <w:pPr>
        <w:spacing w:after="0" w:line="240" w:lineRule="auto"/>
        <w:ind w:firstLine="709"/>
        <w:jc w:val="both"/>
        <w:rPr>
          <w:rFonts w:ascii="Times New Roman" w:hAnsi="Times New Roman"/>
          <w:sz w:val="16"/>
          <w:szCs w:val="16"/>
          <w:lang w:eastAsia="x-none"/>
        </w:rPr>
      </w:pPr>
    </w:p>
    <w:p w14:paraId="045A641E"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Проектируемый лимит добычи кабарги </w:t>
      </w:r>
      <w:r>
        <w:rPr>
          <w:rFonts w:ascii="Times New Roman" w:hAnsi="Times New Roman"/>
          <w:sz w:val="27"/>
          <w:szCs w:val="27"/>
        </w:rPr>
        <w:t>по сравнению с прошлым сезоном охоты увеличился на 9 особей (0,4</w:t>
      </w:r>
      <w:r w:rsidRPr="00756FC6">
        <w:rPr>
          <w:rFonts w:ascii="Times New Roman" w:hAnsi="Times New Roman"/>
          <w:sz w:val="27"/>
          <w:szCs w:val="27"/>
        </w:rPr>
        <w:t xml:space="preserve"> %</w:t>
      </w:r>
      <w:r>
        <w:rPr>
          <w:rFonts w:ascii="Times New Roman" w:hAnsi="Times New Roman"/>
          <w:sz w:val="27"/>
          <w:szCs w:val="27"/>
        </w:rPr>
        <w:t>)</w:t>
      </w:r>
      <w:r w:rsidRPr="00756FC6">
        <w:rPr>
          <w:rFonts w:ascii="Times New Roman" w:hAnsi="Times New Roman"/>
          <w:sz w:val="27"/>
          <w:szCs w:val="27"/>
        </w:rPr>
        <w:t xml:space="preserve">. </w:t>
      </w:r>
    </w:p>
    <w:p w14:paraId="1ABF7B96" w14:textId="77777777" w:rsidR="00B65AB0" w:rsidRPr="00756FC6" w:rsidRDefault="00B65AB0" w:rsidP="00B65AB0">
      <w:pPr>
        <w:pStyle w:val="2"/>
        <w:numPr>
          <w:ilvl w:val="1"/>
          <w:numId w:val="25"/>
        </w:numPr>
        <w:rPr>
          <w:rStyle w:val="20"/>
          <w:b/>
        </w:rPr>
      </w:pPr>
      <w:r w:rsidRPr="00756FC6">
        <w:rPr>
          <w:rStyle w:val="20"/>
          <w:b/>
        </w:rPr>
        <w:t>Овцебык</w:t>
      </w:r>
    </w:p>
    <w:p w14:paraId="3EF4F52C" w14:textId="77777777" w:rsidR="00B65AB0" w:rsidRPr="00326CC0" w:rsidRDefault="00B65AB0" w:rsidP="00B65AB0">
      <w:pPr>
        <w:spacing w:after="0" w:line="240" w:lineRule="auto"/>
        <w:ind w:firstLine="709"/>
        <w:jc w:val="both"/>
        <w:rPr>
          <w:rFonts w:ascii="Times New Roman" w:eastAsia="Times New Roman" w:hAnsi="Times New Roman"/>
          <w:sz w:val="28"/>
          <w:szCs w:val="24"/>
          <w:lang w:eastAsia="ru-RU"/>
        </w:rPr>
      </w:pPr>
      <w:r w:rsidRPr="00756FC6">
        <w:rPr>
          <w:rFonts w:ascii="Times New Roman" w:hAnsi="Times New Roman"/>
          <w:sz w:val="27"/>
          <w:szCs w:val="27"/>
        </w:rPr>
        <w:t xml:space="preserve">Учет овцебыка на территории Таймыра проводился в рамках мероприятия «Мониторинг состояния и территориального размещения таймырской популяции дикого северного оленя» в сроки </w:t>
      </w:r>
      <w:r>
        <w:rPr>
          <w:rFonts w:ascii="Times New Roman" w:hAnsi="Times New Roman"/>
          <w:sz w:val="27"/>
          <w:szCs w:val="27"/>
        </w:rPr>
        <w:t xml:space="preserve">с </w:t>
      </w:r>
      <w:r w:rsidRPr="00326CC0">
        <w:rPr>
          <w:rFonts w:ascii="Times New Roman" w:hAnsi="Times New Roman"/>
          <w:sz w:val="27"/>
          <w:szCs w:val="27"/>
        </w:rPr>
        <w:t xml:space="preserve">08 по 21 июля 2024 года </w:t>
      </w:r>
      <w:r w:rsidRPr="00756FC6">
        <w:rPr>
          <w:rFonts w:ascii="Times New Roman" w:hAnsi="Times New Roman"/>
          <w:sz w:val="27"/>
          <w:szCs w:val="27"/>
        </w:rPr>
        <w:t>с использованием</w:t>
      </w:r>
      <w:r w:rsidRPr="00F14C10">
        <w:rPr>
          <w:rFonts w:ascii="Times New Roman" w:hAnsi="Times New Roman"/>
          <w:sz w:val="27"/>
          <w:szCs w:val="27"/>
        </w:rPr>
        <w:t xml:space="preserve"> методики авиаучета, разработанной НИИСХ Крайнего Севера, утвержденной </w:t>
      </w:r>
      <w:proofErr w:type="spellStart"/>
      <w:r w:rsidRPr="00F14C10">
        <w:rPr>
          <w:rFonts w:ascii="Times New Roman" w:hAnsi="Times New Roman"/>
          <w:sz w:val="27"/>
          <w:szCs w:val="27"/>
        </w:rPr>
        <w:t>Главохотой</w:t>
      </w:r>
      <w:proofErr w:type="spellEnd"/>
      <w:r w:rsidRPr="00F14C10">
        <w:rPr>
          <w:rFonts w:ascii="Times New Roman" w:hAnsi="Times New Roman"/>
          <w:sz w:val="27"/>
          <w:szCs w:val="27"/>
        </w:rPr>
        <w:t xml:space="preserve"> РСФСР в 1977 году</w:t>
      </w:r>
      <w:r>
        <w:rPr>
          <w:rFonts w:ascii="Times New Roman" w:hAnsi="Times New Roman"/>
          <w:sz w:val="27"/>
          <w:szCs w:val="27"/>
        </w:rPr>
        <w:t xml:space="preserve">, </w:t>
      </w:r>
      <w:r w:rsidRPr="00F14C10">
        <w:rPr>
          <w:rFonts w:ascii="Times New Roman" w:hAnsi="Times New Roman"/>
          <w:sz w:val="27"/>
          <w:szCs w:val="27"/>
        </w:rPr>
        <w:t xml:space="preserve">доработанной в последствии. Ареал </w:t>
      </w:r>
      <w:r>
        <w:rPr>
          <w:rFonts w:ascii="Times New Roman" w:hAnsi="Times New Roman"/>
          <w:sz w:val="27"/>
          <w:szCs w:val="27"/>
        </w:rPr>
        <w:t xml:space="preserve">овцебыка </w:t>
      </w:r>
      <w:r w:rsidRPr="00F14C10">
        <w:rPr>
          <w:rFonts w:ascii="Times New Roman" w:hAnsi="Times New Roman"/>
          <w:sz w:val="27"/>
          <w:szCs w:val="27"/>
        </w:rPr>
        <w:t xml:space="preserve">в летний период </w:t>
      </w:r>
      <w:r>
        <w:rPr>
          <w:rFonts w:ascii="Times New Roman" w:hAnsi="Times New Roman"/>
          <w:sz w:val="27"/>
          <w:szCs w:val="27"/>
        </w:rPr>
        <w:t xml:space="preserve">расположен внутри </w:t>
      </w:r>
      <w:r w:rsidRPr="00F14C10">
        <w:rPr>
          <w:rFonts w:ascii="Times New Roman" w:hAnsi="Times New Roman"/>
          <w:sz w:val="27"/>
          <w:szCs w:val="27"/>
        </w:rPr>
        <w:t>ареал</w:t>
      </w:r>
      <w:r>
        <w:rPr>
          <w:rFonts w:ascii="Times New Roman" w:hAnsi="Times New Roman"/>
          <w:sz w:val="27"/>
          <w:szCs w:val="27"/>
        </w:rPr>
        <w:t>а</w:t>
      </w:r>
      <w:r w:rsidRPr="00B824B1">
        <w:rPr>
          <w:rFonts w:ascii="Times New Roman" w:hAnsi="Times New Roman"/>
          <w:sz w:val="27"/>
          <w:szCs w:val="27"/>
        </w:rPr>
        <w:t xml:space="preserve"> </w:t>
      </w:r>
      <w:r w:rsidRPr="00F14C10">
        <w:rPr>
          <w:rFonts w:ascii="Times New Roman" w:hAnsi="Times New Roman"/>
          <w:sz w:val="27"/>
          <w:szCs w:val="27"/>
        </w:rPr>
        <w:t>дикого северного оленя</w:t>
      </w:r>
      <w:r>
        <w:rPr>
          <w:rFonts w:ascii="Times New Roman" w:hAnsi="Times New Roman"/>
          <w:sz w:val="27"/>
          <w:szCs w:val="27"/>
        </w:rPr>
        <w:t>, в связи с чем при авиаучете последнего фиксируются и встречи стад овцебыка</w:t>
      </w:r>
      <w:r w:rsidRPr="00F14C10">
        <w:rPr>
          <w:rFonts w:ascii="Times New Roman" w:hAnsi="Times New Roman"/>
          <w:sz w:val="27"/>
          <w:szCs w:val="27"/>
        </w:rPr>
        <w:t xml:space="preserve">. Маршруты </w:t>
      </w:r>
      <w:proofErr w:type="spellStart"/>
      <w:r w:rsidRPr="00F14C10">
        <w:rPr>
          <w:rFonts w:ascii="Times New Roman" w:hAnsi="Times New Roman"/>
          <w:sz w:val="27"/>
          <w:szCs w:val="27"/>
        </w:rPr>
        <w:t>авиаобследований</w:t>
      </w:r>
      <w:proofErr w:type="spellEnd"/>
      <w:r w:rsidRPr="00F14C10">
        <w:rPr>
          <w:rFonts w:ascii="Times New Roman" w:hAnsi="Times New Roman"/>
          <w:sz w:val="27"/>
          <w:szCs w:val="27"/>
        </w:rPr>
        <w:t xml:space="preserve"> 202</w:t>
      </w:r>
      <w:r>
        <w:rPr>
          <w:rFonts w:ascii="Times New Roman" w:hAnsi="Times New Roman"/>
          <w:sz w:val="27"/>
          <w:szCs w:val="27"/>
        </w:rPr>
        <w:t>4</w:t>
      </w:r>
      <w:r w:rsidRPr="00F14C10">
        <w:rPr>
          <w:rFonts w:ascii="Times New Roman" w:hAnsi="Times New Roman"/>
          <w:sz w:val="27"/>
          <w:szCs w:val="27"/>
        </w:rPr>
        <w:t xml:space="preserve"> года проходили по западной, центральной и восточной частям Таймырского полуострова. </w:t>
      </w:r>
      <w:r w:rsidRPr="00C22EC2">
        <w:rPr>
          <w:rFonts w:ascii="Times New Roman" w:hAnsi="Times New Roman"/>
          <w:sz w:val="27"/>
          <w:szCs w:val="27"/>
        </w:rPr>
        <w:t>На территории полуострова Таймыр, в течении всего времени полетов, было обнаружено 547 особей овцебыка</w:t>
      </w:r>
      <w:r>
        <w:rPr>
          <w:rFonts w:ascii="Times New Roman" w:hAnsi="Times New Roman"/>
          <w:sz w:val="27"/>
          <w:szCs w:val="27"/>
        </w:rPr>
        <w:t>.</w:t>
      </w:r>
      <w:r w:rsidRPr="00F14C10">
        <w:rPr>
          <w:rFonts w:ascii="Times New Roman" w:hAnsi="Times New Roman"/>
          <w:sz w:val="27"/>
          <w:szCs w:val="27"/>
        </w:rPr>
        <w:t xml:space="preserve"> В отчете представлены данные о площади обследования, встречах стад овцебыка, их половозрастной структуре, плотности населения овцебыка на двух участках его обитания и экспертная оценка численности овцебыка </w:t>
      </w:r>
      <w:r>
        <w:rPr>
          <w:rFonts w:ascii="Times New Roman" w:hAnsi="Times New Roman"/>
          <w:sz w:val="27"/>
          <w:szCs w:val="27"/>
        </w:rPr>
        <w:t xml:space="preserve">(9,0-9,3 тыс. особей) </w:t>
      </w:r>
      <w:r w:rsidRPr="00F14C10">
        <w:rPr>
          <w:rFonts w:ascii="Times New Roman" w:hAnsi="Times New Roman"/>
          <w:sz w:val="27"/>
          <w:szCs w:val="27"/>
        </w:rPr>
        <w:t>на полуострове Таймыр с учетом многолетних наблюдений.</w:t>
      </w:r>
      <w:r w:rsidRPr="00C22EC2">
        <w:t xml:space="preserve"> </w:t>
      </w:r>
      <w:r>
        <w:rPr>
          <w:rFonts w:ascii="Times New Roman" w:eastAsia="Times New Roman" w:hAnsi="Times New Roman"/>
          <w:sz w:val="28"/>
          <w:szCs w:val="24"/>
          <w:lang w:eastAsia="ru-RU"/>
        </w:rPr>
        <w:t>В</w:t>
      </w:r>
      <w:r w:rsidRPr="00326CC0">
        <w:rPr>
          <w:rFonts w:ascii="Times New Roman" w:eastAsia="Times New Roman" w:hAnsi="Times New Roman"/>
          <w:sz w:val="28"/>
          <w:szCs w:val="24"/>
          <w:lang w:eastAsia="ru-RU"/>
        </w:rPr>
        <w:t xml:space="preserve"> последнее время стали появляться больные животные, </w:t>
      </w:r>
      <w:r>
        <w:rPr>
          <w:rFonts w:ascii="Times New Roman" w:eastAsia="Times New Roman" w:hAnsi="Times New Roman"/>
          <w:sz w:val="28"/>
          <w:szCs w:val="24"/>
          <w:lang w:eastAsia="ru-RU"/>
        </w:rPr>
        <w:t>у которых</w:t>
      </w:r>
      <w:r w:rsidRPr="00326CC0">
        <w:rPr>
          <w:rFonts w:ascii="Times New Roman" w:eastAsia="Times New Roman" w:hAnsi="Times New Roman"/>
          <w:sz w:val="28"/>
          <w:szCs w:val="24"/>
          <w:lang w:eastAsia="ru-RU"/>
        </w:rPr>
        <w:t xml:space="preserve"> рожистыми воспалениями покрыта морда и паховая область</w:t>
      </w:r>
      <w:r>
        <w:rPr>
          <w:rFonts w:ascii="Times New Roman" w:eastAsia="Times New Roman" w:hAnsi="Times New Roman"/>
          <w:sz w:val="28"/>
          <w:szCs w:val="24"/>
          <w:lang w:eastAsia="ru-RU"/>
        </w:rPr>
        <w:t>.</w:t>
      </w:r>
    </w:p>
    <w:p w14:paraId="566E5DFE" w14:textId="77777777" w:rsidR="00B65AB0" w:rsidRPr="0019082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По</w:t>
      </w:r>
      <w:r w:rsidRPr="00190820">
        <w:rPr>
          <w:rFonts w:ascii="Times New Roman" w:hAnsi="Times New Roman"/>
          <w:sz w:val="27"/>
          <w:szCs w:val="27"/>
        </w:rPr>
        <w:t xml:space="preserve"> информации ФГБНУ НИИ сельского хозяйства и экологии Арктики</w:t>
      </w:r>
      <w:r>
        <w:rPr>
          <w:rFonts w:ascii="Times New Roman" w:hAnsi="Times New Roman"/>
          <w:sz w:val="27"/>
          <w:szCs w:val="27"/>
        </w:rPr>
        <w:t xml:space="preserve"> от 2016 года</w:t>
      </w:r>
      <w:r w:rsidRPr="00190820">
        <w:rPr>
          <w:rFonts w:ascii="Times New Roman" w:hAnsi="Times New Roman"/>
          <w:sz w:val="27"/>
          <w:szCs w:val="27"/>
        </w:rPr>
        <w:t xml:space="preserve">, современный ареал локальных </w:t>
      </w:r>
      <w:proofErr w:type="spellStart"/>
      <w:r w:rsidRPr="00190820">
        <w:rPr>
          <w:rFonts w:ascii="Times New Roman" w:hAnsi="Times New Roman"/>
          <w:sz w:val="27"/>
          <w:szCs w:val="27"/>
        </w:rPr>
        <w:t>субпопуляций</w:t>
      </w:r>
      <w:proofErr w:type="spellEnd"/>
      <w:r w:rsidRPr="00190820">
        <w:rPr>
          <w:rFonts w:ascii="Times New Roman" w:hAnsi="Times New Roman"/>
          <w:sz w:val="27"/>
          <w:szCs w:val="27"/>
        </w:rPr>
        <w:t xml:space="preserve"> таймырского </w:t>
      </w:r>
      <w:r w:rsidRPr="005C0265">
        <w:rPr>
          <w:rFonts w:ascii="Times New Roman" w:hAnsi="Times New Roman"/>
          <w:sz w:val="27"/>
          <w:szCs w:val="27"/>
        </w:rPr>
        <w:t xml:space="preserve">овцебыка </w:t>
      </w:r>
      <w:r w:rsidRPr="00190820">
        <w:rPr>
          <w:rFonts w:ascii="Times New Roman" w:hAnsi="Times New Roman"/>
          <w:sz w:val="27"/>
          <w:szCs w:val="27"/>
        </w:rPr>
        <w:t xml:space="preserve">на Таймырском полуострове более 19500 тыс. га. Является обычным кочующим видом в бассейне рек </w:t>
      </w:r>
      <w:proofErr w:type="spellStart"/>
      <w:r w:rsidRPr="00190820">
        <w:rPr>
          <w:rFonts w:ascii="Times New Roman" w:hAnsi="Times New Roman"/>
          <w:sz w:val="27"/>
          <w:szCs w:val="27"/>
        </w:rPr>
        <w:t>Балахня</w:t>
      </w:r>
      <w:proofErr w:type="spellEnd"/>
      <w:r w:rsidRPr="00190820">
        <w:rPr>
          <w:rFonts w:ascii="Times New Roman" w:hAnsi="Times New Roman"/>
          <w:sz w:val="27"/>
          <w:szCs w:val="27"/>
        </w:rPr>
        <w:t xml:space="preserve">, Верхняя и Нижняя Таймыра, </w:t>
      </w:r>
      <w:proofErr w:type="spellStart"/>
      <w:r w:rsidRPr="00190820">
        <w:rPr>
          <w:rFonts w:ascii="Times New Roman" w:hAnsi="Times New Roman"/>
          <w:sz w:val="27"/>
          <w:szCs w:val="27"/>
        </w:rPr>
        <w:t>Бикада</w:t>
      </w:r>
      <w:proofErr w:type="spellEnd"/>
      <w:r w:rsidRPr="00190820">
        <w:rPr>
          <w:rFonts w:ascii="Times New Roman" w:hAnsi="Times New Roman"/>
          <w:sz w:val="27"/>
          <w:szCs w:val="27"/>
        </w:rPr>
        <w:t xml:space="preserve">, озеро Таймыр, в низовьях р. Пясина, на левобережье Хатанги и правобережье Енисейского залива. Современная расчетная численность вида 9,0-9,5 тыс. особей. </w:t>
      </w:r>
      <w:r>
        <w:rPr>
          <w:rFonts w:ascii="Times New Roman" w:hAnsi="Times New Roman"/>
          <w:sz w:val="27"/>
          <w:szCs w:val="27"/>
        </w:rPr>
        <w:t xml:space="preserve">Средняя плотность населения </w:t>
      </w:r>
      <w:proofErr w:type="spellStart"/>
      <w:r>
        <w:rPr>
          <w:rFonts w:ascii="Times New Roman" w:hAnsi="Times New Roman"/>
          <w:sz w:val="27"/>
          <w:szCs w:val="27"/>
        </w:rPr>
        <w:t>субпопуляции</w:t>
      </w:r>
      <w:proofErr w:type="spellEnd"/>
      <w:r>
        <w:rPr>
          <w:rFonts w:ascii="Times New Roman" w:hAnsi="Times New Roman"/>
          <w:sz w:val="27"/>
          <w:szCs w:val="27"/>
        </w:rPr>
        <w:t xml:space="preserve"> овцебыка в ареале на </w:t>
      </w:r>
      <w:r>
        <w:rPr>
          <w:rFonts w:ascii="Times New Roman" w:hAnsi="Times New Roman"/>
          <w:sz w:val="27"/>
          <w:szCs w:val="27"/>
        </w:rPr>
        <w:lastRenderedPageBreak/>
        <w:t xml:space="preserve">Таймыре составляет по оценке сотрудников института – 0,46-0,49 особей на 1000 га. </w:t>
      </w:r>
      <w:r w:rsidRPr="00190820">
        <w:rPr>
          <w:rFonts w:ascii="Times New Roman" w:hAnsi="Times New Roman"/>
          <w:sz w:val="27"/>
          <w:szCs w:val="27"/>
        </w:rPr>
        <w:t>Без ущерба для воспроизводства и дальнейшего расширения популяционного ареала вида минимальную квоты добычи овцебыка можно определить на уровне 18-20 особей.</w:t>
      </w:r>
    </w:p>
    <w:p w14:paraId="6318BE46" w14:textId="77777777" w:rsidR="00B65AB0" w:rsidRPr="00C146BA"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Согласно последним научным данным </w:t>
      </w:r>
      <w:r w:rsidRPr="00115182">
        <w:rPr>
          <w:rFonts w:ascii="Times New Roman" w:hAnsi="Times New Roman"/>
          <w:sz w:val="27"/>
          <w:szCs w:val="27"/>
        </w:rPr>
        <w:t>ФГБУ «Объединённая дирекция заповедников Таймыра»</w:t>
      </w:r>
      <w:r>
        <w:rPr>
          <w:rFonts w:ascii="Times New Roman" w:hAnsi="Times New Roman"/>
          <w:sz w:val="27"/>
          <w:szCs w:val="27"/>
        </w:rPr>
        <w:t>, опубликованным на сайте дирекции</w:t>
      </w:r>
      <w:r w:rsidRPr="00F47063">
        <w:rPr>
          <w:rFonts w:ascii="Times New Roman" w:hAnsi="Times New Roman"/>
          <w:sz w:val="27"/>
          <w:szCs w:val="27"/>
        </w:rPr>
        <w:t xml:space="preserve"> </w:t>
      </w:r>
      <w:hyperlink r:id="rId27" w:history="1">
        <w:r w:rsidRPr="0035240B">
          <w:rPr>
            <w:rStyle w:val="af1"/>
            <w:rFonts w:ascii="Times New Roman" w:hAnsi="Times New Roman"/>
            <w:sz w:val="27"/>
            <w:szCs w:val="27"/>
          </w:rPr>
          <w:t>http://zapovedsever.ru</w:t>
        </w:r>
      </w:hyperlink>
      <w:r>
        <w:rPr>
          <w:rFonts w:ascii="Times New Roman" w:hAnsi="Times New Roman"/>
          <w:sz w:val="27"/>
          <w:szCs w:val="27"/>
        </w:rPr>
        <w:t xml:space="preserve"> (статья М. Бондаря от 12.02.2025 «50 лет таймырским овцебыкам: не делайте долгосрочных прогнозов…» на сайте дирекции) по результатам авиаучетов 2017-2022 годов, которые проводились попутно с учетом дикого северного оленя, современная площадь ареала таймырской популяции овцебыка составляет не менее 430 тыс. км кв. ( 43 млн. га), </w:t>
      </w:r>
      <w:r w:rsidRPr="00C146BA">
        <w:rPr>
          <w:rFonts w:ascii="Times New Roman" w:hAnsi="Times New Roman"/>
          <w:sz w:val="27"/>
          <w:szCs w:val="27"/>
        </w:rPr>
        <w:t>из них основная область распространения популяции, занимает почти четвертую часть, простираясь условно в радиусе 200 км от центральной части озера Таймыр, а ядро с наибольшей плотностью населения - всего 14</w:t>
      </w:r>
      <w:r>
        <w:rPr>
          <w:rFonts w:ascii="Times New Roman" w:hAnsi="Times New Roman"/>
          <w:sz w:val="27"/>
          <w:szCs w:val="27"/>
        </w:rPr>
        <w:t xml:space="preserve"> </w:t>
      </w:r>
      <w:r w:rsidRPr="00C146BA">
        <w:rPr>
          <w:rFonts w:ascii="Times New Roman" w:hAnsi="Times New Roman"/>
          <w:sz w:val="27"/>
          <w:szCs w:val="27"/>
        </w:rPr>
        <w:t>%.</w:t>
      </w:r>
    </w:p>
    <w:p w14:paraId="47487DF0" w14:textId="77777777" w:rsidR="00B65AB0" w:rsidRDefault="00B65AB0" w:rsidP="00B65AB0">
      <w:pPr>
        <w:spacing w:after="0" w:line="240" w:lineRule="auto"/>
        <w:ind w:firstLine="709"/>
        <w:jc w:val="both"/>
        <w:rPr>
          <w:rFonts w:ascii="Times New Roman" w:hAnsi="Times New Roman"/>
          <w:sz w:val="27"/>
          <w:szCs w:val="27"/>
        </w:rPr>
      </w:pPr>
      <w:r w:rsidRPr="00C146BA">
        <w:rPr>
          <w:rFonts w:ascii="Times New Roman" w:hAnsi="Times New Roman"/>
          <w:sz w:val="27"/>
          <w:szCs w:val="27"/>
        </w:rPr>
        <w:t xml:space="preserve">Результаты авиаучётов показали, что численность в ядре популяции составила: в 2017 г. и 2022 г. 4892 и 5069 особей соответственно. Сопоставимые результаты о количественных характеристиках населения в ключевых местообитаниях получили и коллеги из Сибирского федерального университета при проведении авиаучета в 2021 году. В остальной области распространения популяции плотность населения в 2022 </w:t>
      </w:r>
      <w:r>
        <w:rPr>
          <w:rFonts w:ascii="Times New Roman" w:hAnsi="Times New Roman"/>
          <w:sz w:val="27"/>
          <w:szCs w:val="27"/>
        </w:rPr>
        <w:t>году</w:t>
      </w:r>
      <w:r w:rsidRPr="00C146BA">
        <w:rPr>
          <w:rFonts w:ascii="Times New Roman" w:hAnsi="Times New Roman"/>
          <w:sz w:val="27"/>
          <w:szCs w:val="27"/>
        </w:rPr>
        <w:t xml:space="preserve"> по разным участкам варьировала в пределах 0,01 – 0,29 ос</w:t>
      </w:r>
      <w:r>
        <w:rPr>
          <w:rFonts w:ascii="Times New Roman" w:hAnsi="Times New Roman"/>
          <w:sz w:val="27"/>
          <w:szCs w:val="27"/>
        </w:rPr>
        <w:t xml:space="preserve">обей на </w:t>
      </w:r>
      <w:r w:rsidRPr="00C146BA">
        <w:rPr>
          <w:rFonts w:ascii="Times New Roman" w:hAnsi="Times New Roman"/>
          <w:sz w:val="27"/>
          <w:szCs w:val="27"/>
        </w:rPr>
        <w:t>10 км</w:t>
      </w:r>
      <w:r>
        <w:rPr>
          <w:rFonts w:ascii="Times New Roman" w:hAnsi="Times New Roman"/>
          <w:sz w:val="27"/>
          <w:szCs w:val="27"/>
        </w:rPr>
        <w:t xml:space="preserve"> кв</w:t>
      </w:r>
      <w:r w:rsidRPr="00C146BA">
        <w:rPr>
          <w:rFonts w:ascii="Times New Roman" w:hAnsi="Times New Roman"/>
          <w:sz w:val="27"/>
          <w:szCs w:val="27"/>
        </w:rPr>
        <w:t xml:space="preserve">. Таким образом общая расчетная численность таймырской популяции овцебыка к 2022 году могла составлять </w:t>
      </w:r>
      <w:r w:rsidRPr="00F47063">
        <w:rPr>
          <w:rFonts w:ascii="Times New Roman" w:hAnsi="Times New Roman"/>
          <w:sz w:val="27"/>
          <w:szCs w:val="27"/>
        </w:rPr>
        <w:t xml:space="preserve">7184 </w:t>
      </w:r>
      <w:r w:rsidRPr="00C146BA">
        <w:rPr>
          <w:rFonts w:ascii="Times New Roman" w:hAnsi="Times New Roman"/>
          <w:sz w:val="27"/>
          <w:szCs w:val="27"/>
        </w:rPr>
        <w:t>особи.</w:t>
      </w:r>
      <w:r>
        <w:rPr>
          <w:rFonts w:ascii="Times New Roman" w:hAnsi="Times New Roman"/>
          <w:sz w:val="27"/>
          <w:szCs w:val="27"/>
        </w:rPr>
        <w:t xml:space="preserve"> </w:t>
      </w:r>
    </w:p>
    <w:p w14:paraId="4314395A"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Вместе с тем, автором статьи</w:t>
      </w:r>
      <w:r w:rsidRPr="008C6976">
        <w:rPr>
          <w:rFonts w:ascii="Times New Roman" w:hAnsi="Times New Roman"/>
          <w:sz w:val="27"/>
          <w:szCs w:val="27"/>
        </w:rPr>
        <w:t xml:space="preserve"> приводятся данные о </w:t>
      </w:r>
      <w:r w:rsidRPr="00C11BE0">
        <w:rPr>
          <w:rFonts w:ascii="Times New Roman" w:hAnsi="Times New Roman"/>
          <w:sz w:val="27"/>
          <w:szCs w:val="27"/>
        </w:rPr>
        <w:t>низк</w:t>
      </w:r>
      <w:r>
        <w:rPr>
          <w:rFonts w:ascii="Times New Roman" w:hAnsi="Times New Roman"/>
          <w:sz w:val="27"/>
          <w:szCs w:val="27"/>
        </w:rPr>
        <w:t>ой</w:t>
      </w:r>
      <w:r w:rsidRPr="00C11BE0">
        <w:rPr>
          <w:rFonts w:ascii="Times New Roman" w:hAnsi="Times New Roman"/>
          <w:sz w:val="27"/>
          <w:szCs w:val="27"/>
        </w:rPr>
        <w:t xml:space="preserve"> продуктивност</w:t>
      </w:r>
      <w:r>
        <w:rPr>
          <w:rFonts w:ascii="Times New Roman" w:hAnsi="Times New Roman"/>
          <w:sz w:val="27"/>
          <w:szCs w:val="27"/>
        </w:rPr>
        <w:t>и</w:t>
      </w:r>
      <w:r w:rsidRPr="00C11BE0">
        <w:rPr>
          <w:rFonts w:ascii="Times New Roman" w:hAnsi="Times New Roman"/>
          <w:sz w:val="27"/>
          <w:szCs w:val="27"/>
        </w:rPr>
        <w:t xml:space="preserve"> популяции </w:t>
      </w:r>
      <w:r>
        <w:rPr>
          <w:rFonts w:ascii="Times New Roman" w:hAnsi="Times New Roman"/>
          <w:sz w:val="27"/>
          <w:szCs w:val="27"/>
        </w:rPr>
        <w:t xml:space="preserve">овцебыка </w:t>
      </w:r>
      <w:r w:rsidRPr="00C11BE0">
        <w:rPr>
          <w:rFonts w:ascii="Times New Roman" w:hAnsi="Times New Roman"/>
          <w:sz w:val="27"/>
          <w:szCs w:val="27"/>
        </w:rPr>
        <w:t>в 2017, 2022 г. по сравнению с периодом её становления (1991-1995 г.)</w:t>
      </w:r>
      <w:r>
        <w:rPr>
          <w:rFonts w:ascii="Times New Roman" w:hAnsi="Times New Roman"/>
          <w:sz w:val="27"/>
          <w:szCs w:val="27"/>
        </w:rPr>
        <w:t xml:space="preserve">, высокой смертности телят в первые месяцы после рождения (до 50 %), что, по предположению ученого, может быть следствием влияния естественных факторов (погодных аномалий), а также </w:t>
      </w:r>
      <w:r w:rsidRPr="00FD1FDA">
        <w:rPr>
          <w:rFonts w:ascii="Times New Roman" w:hAnsi="Times New Roman"/>
          <w:sz w:val="27"/>
          <w:szCs w:val="27"/>
        </w:rPr>
        <w:t>инбредной депрессии популяции (низкой приспособленностью отдельных животных и популяции в целом к неблагоприятным условиям среды обитания вследствие снижения генетического разнообразия популяции из-за близкородственного скрещивания или накопления рецессивных (вредных) признаков из-за малой начальной выборки скрещиваемых особей).</w:t>
      </w:r>
    </w:p>
    <w:p w14:paraId="79E91160"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Также М. Бондарь отмечает положительную тенденцию к расселению популяции в западной и южной части полуострова, но одновременно высказывает опасения, что высокий охотничий пресс в условиях сокращения численности дикого северного оленя препятствует благополучию колонизации видом этой территории.</w:t>
      </w:r>
    </w:p>
    <w:p w14:paraId="7D4C8E5A"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Согласно материалам государственного учета, государственного кадастра, государственного мониторинга объектов животного мира на территории ООПТ, подведомственных ФГБУ «Заповедники Таймыра» </w:t>
      </w:r>
      <w:r w:rsidRPr="00756FC6">
        <w:rPr>
          <w:rFonts w:ascii="Times New Roman" w:hAnsi="Times New Roman"/>
          <w:sz w:val="27"/>
          <w:szCs w:val="27"/>
        </w:rPr>
        <w:t>по состоянию на 1 апреля 202</w:t>
      </w:r>
      <w:r>
        <w:rPr>
          <w:rFonts w:ascii="Times New Roman" w:hAnsi="Times New Roman"/>
          <w:sz w:val="27"/>
          <w:szCs w:val="27"/>
        </w:rPr>
        <w:t>5</w:t>
      </w:r>
      <w:r w:rsidRPr="00756FC6">
        <w:rPr>
          <w:rFonts w:ascii="Times New Roman" w:hAnsi="Times New Roman"/>
          <w:sz w:val="27"/>
          <w:szCs w:val="27"/>
        </w:rPr>
        <w:t xml:space="preserve"> года (исходящий от </w:t>
      </w:r>
      <w:r>
        <w:rPr>
          <w:rFonts w:ascii="Times New Roman" w:hAnsi="Times New Roman"/>
          <w:sz w:val="27"/>
          <w:szCs w:val="27"/>
        </w:rPr>
        <w:t>10</w:t>
      </w:r>
      <w:r w:rsidRPr="00756FC6">
        <w:rPr>
          <w:rFonts w:ascii="Times New Roman" w:hAnsi="Times New Roman"/>
          <w:sz w:val="27"/>
          <w:szCs w:val="27"/>
        </w:rPr>
        <w:t>.04.2024</w:t>
      </w:r>
      <w:r>
        <w:rPr>
          <w:rFonts w:ascii="Times New Roman" w:hAnsi="Times New Roman"/>
          <w:sz w:val="27"/>
          <w:szCs w:val="27"/>
        </w:rPr>
        <w:t xml:space="preserve"> </w:t>
      </w:r>
      <w:r w:rsidRPr="00756FC6">
        <w:rPr>
          <w:rFonts w:ascii="Times New Roman" w:hAnsi="Times New Roman"/>
          <w:sz w:val="27"/>
          <w:szCs w:val="27"/>
        </w:rPr>
        <w:t>№ 09/2</w:t>
      </w:r>
      <w:r>
        <w:rPr>
          <w:rFonts w:ascii="Times New Roman" w:hAnsi="Times New Roman"/>
          <w:sz w:val="27"/>
          <w:szCs w:val="27"/>
        </w:rPr>
        <w:t>20</w:t>
      </w:r>
      <w:r w:rsidRPr="00756FC6">
        <w:rPr>
          <w:rFonts w:ascii="Times New Roman" w:hAnsi="Times New Roman"/>
          <w:sz w:val="27"/>
          <w:szCs w:val="27"/>
        </w:rPr>
        <w:t>)</w:t>
      </w:r>
      <w:r>
        <w:rPr>
          <w:rFonts w:ascii="Times New Roman" w:hAnsi="Times New Roman"/>
          <w:sz w:val="27"/>
          <w:szCs w:val="27"/>
        </w:rPr>
        <w:t>, численность овцебыка в заповедниках «Таймырский» и «Большой Арктический» составляет в общей сложности 2400-2600 особей. На территории заказника «</w:t>
      </w:r>
      <w:proofErr w:type="spellStart"/>
      <w:r>
        <w:rPr>
          <w:rFonts w:ascii="Times New Roman" w:hAnsi="Times New Roman"/>
          <w:sz w:val="27"/>
          <w:szCs w:val="27"/>
        </w:rPr>
        <w:t>Пуринский</w:t>
      </w:r>
      <w:proofErr w:type="spellEnd"/>
      <w:r>
        <w:rPr>
          <w:rFonts w:ascii="Times New Roman" w:hAnsi="Times New Roman"/>
          <w:sz w:val="27"/>
          <w:szCs w:val="27"/>
        </w:rPr>
        <w:t>» овцебык встречается очень редко, отмечаются единичные нерегулярные заходы.</w:t>
      </w:r>
    </w:p>
    <w:p w14:paraId="5BFD4F82" w14:textId="60964C81" w:rsidR="001709E7" w:rsidRPr="00893FBB" w:rsidRDefault="001709E7" w:rsidP="001709E7">
      <w:pPr>
        <w:spacing w:after="0" w:line="240" w:lineRule="auto"/>
        <w:ind w:firstLine="709"/>
        <w:jc w:val="both"/>
        <w:rPr>
          <w:rFonts w:ascii="Times New Roman" w:hAnsi="Times New Roman"/>
          <w:sz w:val="27"/>
          <w:szCs w:val="27"/>
        </w:rPr>
      </w:pPr>
      <w:r w:rsidRPr="00893FBB">
        <w:rPr>
          <w:rFonts w:ascii="Times New Roman" w:hAnsi="Times New Roman"/>
          <w:sz w:val="27"/>
          <w:szCs w:val="27"/>
        </w:rPr>
        <w:t>В результате анализа объединённых данных Заповедников Таймыра и СФУ полученных в период 2017-2024 гг., учеными СФУ сделаны следующие выводы:</w:t>
      </w:r>
    </w:p>
    <w:p w14:paraId="1FE024D7" w14:textId="77777777" w:rsidR="001709E7" w:rsidRPr="00893FBB" w:rsidRDefault="001709E7" w:rsidP="001709E7">
      <w:pPr>
        <w:spacing w:after="0" w:line="240" w:lineRule="auto"/>
        <w:ind w:firstLine="709"/>
        <w:jc w:val="both"/>
        <w:rPr>
          <w:rFonts w:ascii="Times New Roman" w:hAnsi="Times New Roman"/>
          <w:sz w:val="27"/>
          <w:szCs w:val="27"/>
        </w:rPr>
      </w:pPr>
      <w:r w:rsidRPr="00893FBB">
        <w:rPr>
          <w:rFonts w:ascii="Times New Roman" w:hAnsi="Times New Roman"/>
          <w:sz w:val="27"/>
          <w:szCs w:val="27"/>
        </w:rPr>
        <w:lastRenderedPageBreak/>
        <w:t xml:space="preserve">1. Общая численность таймырской популяции овцебыка, вероятно, составляет 7-7,2 тыс. особей. В необследованной области распространения таймырской популяции овцебыка численность рассчитывалась исходя из плотности населения, определенной на периферийных участках и скорректированной по данным встречаемости овцебыков в необследованных районах. </w:t>
      </w:r>
    </w:p>
    <w:p w14:paraId="74F2142F" w14:textId="77777777" w:rsidR="001709E7" w:rsidRPr="00893FBB" w:rsidRDefault="001709E7" w:rsidP="001709E7">
      <w:pPr>
        <w:spacing w:after="0" w:line="240" w:lineRule="auto"/>
        <w:ind w:firstLine="709"/>
        <w:jc w:val="both"/>
        <w:rPr>
          <w:rFonts w:ascii="Times New Roman" w:hAnsi="Times New Roman"/>
          <w:sz w:val="27"/>
          <w:szCs w:val="27"/>
        </w:rPr>
      </w:pPr>
      <w:r w:rsidRPr="00893FBB">
        <w:rPr>
          <w:rFonts w:ascii="Times New Roman" w:hAnsi="Times New Roman"/>
          <w:sz w:val="27"/>
          <w:szCs w:val="27"/>
        </w:rPr>
        <w:t>2.</w:t>
      </w:r>
      <w:r w:rsidRPr="00893FBB">
        <w:rPr>
          <w:rFonts w:ascii="Times New Roman" w:hAnsi="Times New Roman"/>
          <w:sz w:val="27"/>
          <w:szCs w:val="27"/>
        </w:rPr>
        <w:tab/>
        <w:t>Современная численность овцебыка на Западном Таймыре пока остается низкой, в основном там встречаются единичные особи взрослых самцов.</w:t>
      </w:r>
    </w:p>
    <w:p w14:paraId="05FD453D" w14:textId="77777777" w:rsidR="001709E7" w:rsidRPr="00893FBB" w:rsidRDefault="001709E7" w:rsidP="001709E7">
      <w:pPr>
        <w:spacing w:after="0" w:line="240" w:lineRule="auto"/>
        <w:ind w:firstLine="709"/>
        <w:jc w:val="both"/>
        <w:rPr>
          <w:rFonts w:ascii="Times New Roman" w:hAnsi="Times New Roman"/>
          <w:sz w:val="27"/>
          <w:szCs w:val="27"/>
        </w:rPr>
      </w:pPr>
      <w:r w:rsidRPr="00893FBB">
        <w:rPr>
          <w:rFonts w:ascii="Times New Roman" w:hAnsi="Times New Roman"/>
          <w:sz w:val="27"/>
          <w:szCs w:val="27"/>
        </w:rPr>
        <w:t>3.</w:t>
      </w:r>
      <w:r w:rsidRPr="00893FBB">
        <w:rPr>
          <w:rFonts w:ascii="Times New Roman" w:hAnsi="Times New Roman"/>
          <w:sz w:val="27"/>
          <w:szCs w:val="27"/>
        </w:rPr>
        <w:tab/>
        <w:t>Полученные сведения о встрече в последние 4 года семейных групп овцебыков в долине р. Пясина указывают на положительную тенденцию к расселению вида в западную часть полуострова.</w:t>
      </w:r>
    </w:p>
    <w:p w14:paraId="6055F9DE" w14:textId="77777777" w:rsidR="001709E7" w:rsidRPr="00893FBB" w:rsidRDefault="001709E7" w:rsidP="001709E7">
      <w:pPr>
        <w:spacing w:after="0" w:line="240" w:lineRule="auto"/>
        <w:ind w:firstLine="709"/>
        <w:jc w:val="both"/>
        <w:rPr>
          <w:rFonts w:ascii="Times New Roman" w:hAnsi="Times New Roman"/>
          <w:sz w:val="27"/>
          <w:szCs w:val="27"/>
        </w:rPr>
      </w:pPr>
      <w:r w:rsidRPr="00893FBB">
        <w:rPr>
          <w:rFonts w:ascii="Times New Roman" w:hAnsi="Times New Roman"/>
          <w:sz w:val="27"/>
          <w:szCs w:val="27"/>
        </w:rPr>
        <w:t xml:space="preserve"> Овцебык – биологический ресурс, значимый, в первую очередь, для КМНС и может быть использован для формирования и развития традиционного промысла, сохранения культуры таймырских этносов, а также стать источником повышения их благосостояния.  Следует заметить, что если в начале акклиматизации местное население не охотилось на овцебыка, то в последующем ситуация изменилась. Так, в 2001 г. после официального открытия спортивной и любительской охоты, резко увеличился и браконьерский отстрел овцебыка, который вместе с официально выделяемым лимитом, мог составлять до 100 особей ежегодно.  </w:t>
      </w:r>
    </w:p>
    <w:p w14:paraId="5D5FA924" w14:textId="77777777" w:rsidR="001709E7" w:rsidRPr="00893FBB" w:rsidRDefault="001709E7" w:rsidP="001709E7">
      <w:pPr>
        <w:spacing w:after="0" w:line="240" w:lineRule="auto"/>
        <w:ind w:firstLine="709"/>
        <w:jc w:val="both"/>
        <w:rPr>
          <w:rFonts w:ascii="Times New Roman" w:hAnsi="Times New Roman"/>
          <w:sz w:val="27"/>
          <w:szCs w:val="27"/>
        </w:rPr>
      </w:pPr>
      <w:r w:rsidRPr="00893FBB">
        <w:rPr>
          <w:rFonts w:ascii="Times New Roman" w:hAnsi="Times New Roman"/>
          <w:sz w:val="27"/>
          <w:szCs w:val="27"/>
        </w:rPr>
        <w:t xml:space="preserve">В последние два десятилетия отрицательно влияют на воспроизводство погодно-климатические условия (увеличение мощности снегового покрова, осенние и весенние оттепели с образованием ледяной корки и др.) и естественная смена растительного покрова на пастбищах. </w:t>
      </w:r>
    </w:p>
    <w:p w14:paraId="4E4CFAF4" w14:textId="1ED5DBFA" w:rsidR="001709E7" w:rsidRPr="00893FBB" w:rsidRDefault="001709E7" w:rsidP="001709E7">
      <w:pPr>
        <w:spacing w:after="0" w:line="240" w:lineRule="auto"/>
        <w:ind w:firstLine="709"/>
        <w:jc w:val="both"/>
        <w:rPr>
          <w:rFonts w:ascii="Times New Roman" w:hAnsi="Times New Roman"/>
          <w:sz w:val="27"/>
          <w:szCs w:val="27"/>
        </w:rPr>
      </w:pPr>
      <w:r w:rsidRPr="00893FBB">
        <w:rPr>
          <w:rFonts w:ascii="Times New Roman" w:hAnsi="Times New Roman"/>
          <w:sz w:val="27"/>
          <w:szCs w:val="27"/>
        </w:rPr>
        <w:t xml:space="preserve">Специалисты, изучающие </w:t>
      </w:r>
      <w:proofErr w:type="gramStart"/>
      <w:r w:rsidRPr="00893FBB">
        <w:rPr>
          <w:rFonts w:ascii="Times New Roman" w:hAnsi="Times New Roman"/>
          <w:sz w:val="27"/>
          <w:szCs w:val="27"/>
        </w:rPr>
        <w:t>таймырскую популяцию овцебыка</w:t>
      </w:r>
      <w:proofErr w:type="gramEnd"/>
      <w:r w:rsidRPr="00893FBB">
        <w:rPr>
          <w:rFonts w:ascii="Times New Roman" w:hAnsi="Times New Roman"/>
          <w:sz w:val="27"/>
          <w:szCs w:val="27"/>
        </w:rPr>
        <w:t xml:space="preserve"> отмечают</w:t>
      </w:r>
      <w:r w:rsidR="0040564C" w:rsidRPr="00893FBB">
        <w:rPr>
          <w:rFonts w:ascii="Times New Roman" w:hAnsi="Times New Roman"/>
          <w:sz w:val="27"/>
          <w:szCs w:val="27"/>
        </w:rPr>
        <w:t xml:space="preserve">, </w:t>
      </w:r>
      <w:r w:rsidRPr="00893FBB">
        <w:rPr>
          <w:rFonts w:ascii="Times New Roman" w:hAnsi="Times New Roman"/>
          <w:sz w:val="27"/>
          <w:szCs w:val="27"/>
        </w:rPr>
        <w:t xml:space="preserve">что при снижении лимита добычи дикого северного оленя на Таймыре заметно возрастает охотничий пресс на популяцию овцебыка. Практически все овцебыки, встречаемые человеком в окрестностях населенных пунктов, факторий и промысловых точек на Таймыре, добываются. Кроме ужесточения контроля, необходимо проводить разъяснительную работу о значении сохранения этого вида как важного элемента экосистем Арктики. Следует разработать комплексную программу по изучению и сохранению ключевых местообитаний вида и стратегию рационального использования ресурсов овцебыка для экономического и социального развития региона.  </w:t>
      </w:r>
    </w:p>
    <w:p w14:paraId="7CFE03E9" w14:textId="13330289" w:rsidR="00B65AB0" w:rsidRPr="00893FBB" w:rsidRDefault="00B65AB0" w:rsidP="00B65AB0">
      <w:pPr>
        <w:spacing w:after="0" w:line="240" w:lineRule="auto"/>
        <w:ind w:firstLine="709"/>
        <w:jc w:val="both"/>
        <w:rPr>
          <w:rFonts w:ascii="Times New Roman" w:hAnsi="Times New Roman"/>
          <w:sz w:val="27"/>
          <w:szCs w:val="27"/>
        </w:rPr>
      </w:pPr>
      <w:r w:rsidRPr="00893FBB">
        <w:rPr>
          <w:rFonts w:ascii="Times New Roman" w:hAnsi="Times New Roman"/>
          <w:sz w:val="27"/>
          <w:szCs w:val="27"/>
        </w:rPr>
        <w:t xml:space="preserve">Если общая численность овцебыка на полуострове Таймыр составляет около 7,2 тыс. особей, часть из которых (2,4-2,6 тыс. особей) обитает на территории федеральных ООПТ, то, условно, численность овцебыка на общедоступных охотничьих угодьях оцениваем в </w:t>
      </w:r>
      <w:r w:rsidR="001709E7" w:rsidRPr="00893FBB">
        <w:rPr>
          <w:rFonts w:ascii="Times New Roman" w:hAnsi="Times New Roman"/>
          <w:sz w:val="27"/>
          <w:szCs w:val="27"/>
        </w:rPr>
        <w:t>4</w:t>
      </w:r>
      <w:r w:rsidRPr="00893FBB">
        <w:rPr>
          <w:rFonts w:ascii="Times New Roman" w:hAnsi="Times New Roman"/>
          <w:sz w:val="27"/>
          <w:szCs w:val="27"/>
        </w:rPr>
        <w:t xml:space="preserve">,6 тыс. особей. </w:t>
      </w:r>
    </w:p>
    <w:p w14:paraId="37E8ED2B" w14:textId="77777777" w:rsidR="00B65AB0" w:rsidRDefault="00B65AB0" w:rsidP="00B65AB0">
      <w:pPr>
        <w:spacing w:after="0" w:line="240" w:lineRule="auto"/>
        <w:ind w:firstLine="709"/>
        <w:jc w:val="both"/>
        <w:rPr>
          <w:rFonts w:ascii="Times New Roman" w:hAnsi="Times New Roman"/>
          <w:sz w:val="27"/>
          <w:szCs w:val="27"/>
        </w:rPr>
      </w:pPr>
      <w:r w:rsidRPr="00893FBB">
        <w:rPr>
          <w:rFonts w:ascii="Times New Roman" w:hAnsi="Times New Roman"/>
          <w:sz w:val="27"/>
          <w:szCs w:val="27"/>
        </w:rPr>
        <w:t>С учетом утвержденного норматива допустимого изъятия (от 3 до 5 %) максимально возможная квота добычи овцебыка составляет 230 особей. Учитывая ограниченность спроса на разрешения на добычу, научные рекомендации по использованию группировки, предлагается установить лимит</w:t>
      </w:r>
      <w:r w:rsidRPr="00756FC6">
        <w:rPr>
          <w:rFonts w:ascii="Times New Roman" w:hAnsi="Times New Roman"/>
          <w:sz w:val="27"/>
          <w:szCs w:val="27"/>
        </w:rPr>
        <w:t xml:space="preserve"> добычи овцебыка в общедоступных охотничьих угодьях Таймырского</w:t>
      </w:r>
      <w:r w:rsidRPr="00190820">
        <w:rPr>
          <w:rFonts w:ascii="Times New Roman" w:hAnsi="Times New Roman"/>
          <w:sz w:val="27"/>
          <w:szCs w:val="27"/>
        </w:rPr>
        <w:t xml:space="preserve"> Долгано-Ненецкого муниципального района в сезоне охоты 20</w:t>
      </w:r>
      <w:r>
        <w:rPr>
          <w:rFonts w:ascii="Times New Roman" w:hAnsi="Times New Roman"/>
          <w:sz w:val="27"/>
          <w:szCs w:val="27"/>
        </w:rPr>
        <w:t>25</w:t>
      </w:r>
      <w:r w:rsidRPr="00190820">
        <w:rPr>
          <w:rFonts w:ascii="Times New Roman" w:hAnsi="Times New Roman"/>
          <w:sz w:val="27"/>
          <w:szCs w:val="27"/>
        </w:rPr>
        <w:t>-20</w:t>
      </w:r>
      <w:r>
        <w:rPr>
          <w:rFonts w:ascii="Times New Roman" w:hAnsi="Times New Roman"/>
          <w:sz w:val="27"/>
          <w:szCs w:val="27"/>
        </w:rPr>
        <w:t>26</w:t>
      </w:r>
      <w:r w:rsidRPr="00190820">
        <w:rPr>
          <w:rFonts w:ascii="Times New Roman" w:hAnsi="Times New Roman"/>
          <w:sz w:val="27"/>
          <w:szCs w:val="27"/>
        </w:rPr>
        <w:t xml:space="preserve"> годов </w:t>
      </w:r>
      <w:r>
        <w:rPr>
          <w:rFonts w:ascii="Times New Roman" w:hAnsi="Times New Roman"/>
          <w:sz w:val="27"/>
          <w:szCs w:val="27"/>
        </w:rPr>
        <w:t xml:space="preserve">в объеме минимального значения норматива допустимого изъятия (3 %) - 138 </w:t>
      </w:r>
      <w:r w:rsidRPr="00190820">
        <w:rPr>
          <w:rFonts w:ascii="Times New Roman" w:hAnsi="Times New Roman"/>
          <w:sz w:val="27"/>
          <w:szCs w:val="27"/>
        </w:rPr>
        <w:t>особей</w:t>
      </w:r>
      <w:r>
        <w:rPr>
          <w:rFonts w:ascii="Times New Roman" w:hAnsi="Times New Roman"/>
          <w:sz w:val="27"/>
          <w:szCs w:val="27"/>
        </w:rPr>
        <w:t>.</w:t>
      </w:r>
    </w:p>
    <w:p w14:paraId="7DDF5745"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lastRenderedPageBreak/>
        <w:t>В сезон охоты 20</w:t>
      </w:r>
      <w:r>
        <w:rPr>
          <w:rFonts w:ascii="Times New Roman" w:hAnsi="Times New Roman"/>
          <w:sz w:val="27"/>
          <w:szCs w:val="27"/>
        </w:rPr>
        <w:t>24</w:t>
      </w:r>
      <w:r w:rsidRPr="00190820">
        <w:rPr>
          <w:rFonts w:ascii="Times New Roman" w:hAnsi="Times New Roman"/>
          <w:sz w:val="27"/>
          <w:szCs w:val="27"/>
        </w:rPr>
        <w:t>-20</w:t>
      </w:r>
      <w:r>
        <w:rPr>
          <w:rFonts w:ascii="Times New Roman" w:hAnsi="Times New Roman"/>
          <w:sz w:val="27"/>
          <w:szCs w:val="27"/>
        </w:rPr>
        <w:t>25</w:t>
      </w:r>
      <w:r w:rsidRPr="00190820">
        <w:rPr>
          <w:rFonts w:ascii="Times New Roman" w:hAnsi="Times New Roman"/>
          <w:sz w:val="27"/>
          <w:szCs w:val="27"/>
        </w:rPr>
        <w:t xml:space="preserve"> годов утвержденный лимит добычи овцебыка составлял </w:t>
      </w:r>
      <w:r>
        <w:rPr>
          <w:rFonts w:ascii="Times New Roman" w:hAnsi="Times New Roman"/>
          <w:sz w:val="27"/>
          <w:szCs w:val="27"/>
        </w:rPr>
        <w:t>50</w:t>
      </w:r>
      <w:r w:rsidRPr="00190820">
        <w:rPr>
          <w:rFonts w:ascii="Times New Roman" w:hAnsi="Times New Roman"/>
          <w:sz w:val="27"/>
          <w:szCs w:val="27"/>
        </w:rPr>
        <w:t xml:space="preserve"> особей, </w:t>
      </w:r>
      <w:r>
        <w:rPr>
          <w:rFonts w:ascii="Times New Roman" w:hAnsi="Times New Roman"/>
          <w:sz w:val="27"/>
          <w:szCs w:val="27"/>
        </w:rPr>
        <w:t xml:space="preserve">выдано 18 разрешений, </w:t>
      </w:r>
      <w:r w:rsidRPr="00190820">
        <w:rPr>
          <w:rFonts w:ascii="Times New Roman" w:hAnsi="Times New Roman"/>
          <w:sz w:val="27"/>
          <w:szCs w:val="27"/>
        </w:rPr>
        <w:t xml:space="preserve">добыто </w:t>
      </w:r>
      <w:r>
        <w:rPr>
          <w:rFonts w:ascii="Times New Roman" w:hAnsi="Times New Roman"/>
          <w:sz w:val="27"/>
          <w:szCs w:val="27"/>
        </w:rPr>
        <w:t>14</w:t>
      </w:r>
      <w:r w:rsidRPr="00190820">
        <w:rPr>
          <w:rFonts w:ascii="Times New Roman" w:hAnsi="Times New Roman"/>
          <w:sz w:val="27"/>
          <w:szCs w:val="27"/>
        </w:rPr>
        <w:t xml:space="preserve"> </w:t>
      </w:r>
      <w:r>
        <w:rPr>
          <w:rFonts w:ascii="Times New Roman" w:hAnsi="Times New Roman"/>
          <w:sz w:val="27"/>
          <w:szCs w:val="27"/>
        </w:rPr>
        <w:t>взрослых особей: 12 самцов и 2 самки. О</w:t>
      </w:r>
      <w:r w:rsidRPr="00190820">
        <w:rPr>
          <w:rFonts w:ascii="Times New Roman" w:hAnsi="Times New Roman"/>
          <w:sz w:val="27"/>
          <w:szCs w:val="27"/>
        </w:rPr>
        <w:t>своение</w:t>
      </w:r>
      <w:r>
        <w:rPr>
          <w:rFonts w:ascii="Times New Roman" w:hAnsi="Times New Roman"/>
          <w:sz w:val="27"/>
          <w:szCs w:val="27"/>
        </w:rPr>
        <w:t xml:space="preserve"> лимита составило 28</w:t>
      </w:r>
      <w:r w:rsidRPr="00190820">
        <w:rPr>
          <w:rFonts w:ascii="Times New Roman" w:hAnsi="Times New Roman"/>
          <w:sz w:val="27"/>
          <w:szCs w:val="27"/>
        </w:rPr>
        <w:t xml:space="preserve"> %.</w:t>
      </w:r>
    </w:p>
    <w:p w14:paraId="7C23EB4C" w14:textId="77777777" w:rsidR="00B65AB0" w:rsidRPr="00190820" w:rsidRDefault="00B65AB0" w:rsidP="00B65AB0">
      <w:pPr>
        <w:pStyle w:val="2"/>
        <w:numPr>
          <w:ilvl w:val="1"/>
          <w:numId w:val="25"/>
        </w:numPr>
        <w:rPr>
          <w:rStyle w:val="20"/>
          <w:b/>
        </w:rPr>
      </w:pPr>
      <w:bookmarkStart w:id="25" w:name="_Toc10646553"/>
      <w:r w:rsidRPr="00190820">
        <w:rPr>
          <w:rStyle w:val="20"/>
          <w:b/>
        </w:rPr>
        <w:t>Сибирский горный козел (козерог)</w:t>
      </w:r>
      <w:bookmarkEnd w:id="25"/>
    </w:p>
    <w:p w14:paraId="0906BEEB"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Учет козерога на территории закрепленных охотничьих угодий ООО «</w:t>
      </w:r>
      <w:proofErr w:type="spellStart"/>
      <w:r w:rsidRPr="00190820">
        <w:rPr>
          <w:rFonts w:ascii="Times New Roman" w:hAnsi="Times New Roman"/>
          <w:sz w:val="27"/>
          <w:szCs w:val="27"/>
        </w:rPr>
        <w:t>Иджир</w:t>
      </w:r>
      <w:proofErr w:type="spellEnd"/>
      <w:r w:rsidRPr="00190820">
        <w:rPr>
          <w:rFonts w:ascii="Times New Roman" w:hAnsi="Times New Roman"/>
          <w:sz w:val="27"/>
          <w:szCs w:val="27"/>
        </w:rPr>
        <w:t>» и части охранной зоны Саяно-Шушенского заповедника, расположенной вдоль границ ООО «</w:t>
      </w:r>
      <w:proofErr w:type="spellStart"/>
      <w:r w:rsidRPr="00190820">
        <w:rPr>
          <w:rFonts w:ascii="Times New Roman" w:hAnsi="Times New Roman"/>
          <w:sz w:val="27"/>
          <w:szCs w:val="27"/>
        </w:rPr>
        <w:t>Иджир</w:t>
      </w:r>
      <w:proofErr w:type="spellEnd"/>
      <w:r w:rsidRPr="00190820">
        <w:rPr>
          <w:rFonts w:ascii="Times New Roman" w:hAnsi="Times New Roman"/>
          <w:sz w:val="27"/>
          <w:szCs w:val="27"/>
        </w:rPr>
        <w:t>», в 20</w:t>
      </w:r>
      <w:r>
        <w:rPr>
          <w:rFonts w:ascii="Times New Roman" w:hAnsi="Times New Roman"/>
          <w:sz w:val="27"/>
          <w:szCs w:val="27"/>
        </w:rPr>
        <w:t>22</w:t>
      </w:r>
      <w:r w:rsidRPr="00190820">
        <w:rPr>
          <w:rFonts w:ascii="Times New Roman" w:hAnsi="Times New Roman"/>
          <w:sz w:val="27"/>
          <w:szCs w:val="27"/>
        </w:rPr>
        <w:t xml:space="preserve"> году проведен охотпользователем в соответствии с Методическими рекомендациями по определению численности копытных животных в горной местности методом визуального учета, разработанными и рекомендованными к применению </w:t>
      </w:r>
      <w:r>
        <w:rPr>
          <w:rFonts w:ascii="Times New Roman" w:hAnsi="Times New Roman"/>
          <w:sz w:val="27"/>
          <w:szCs w:val="27"/>
        </w:rPr>
        <w:br/>
      </w:r>
      <w:r w:rsidRPr="00190820">
        <w:rPr>
          <w:rFonts w:ascii="Times New Roman" w:hAnsi="Times New Roman"/>
          <w:sz w:val="27"/>
          <w:szCs w:val="27"/>
        </w:rPr>
        <w:t>ФГБУ «</w:t>
      </w:r>
      <w:proofErr w:type="spellStart"/>
      <w:r w:rsidRPr="00190820">
        <w:rPr>
          <w:rFonts w:ascii="Times New Roman" w:hAnsi="Times New Roman"/>
          <w:sz w:val="27"/>
          <w:szCs w:val="27"/>
        </w:rPr>
        <w:t>Центрохотконтроль</w:t>
      </w:r>
      <w:proofErr w:type="spellEnd"/>
      <w:r w:rsidRPr="00190820">
        <w:rPr>
          <w:rFonts w:ascii="Times New Roman" w:hAnsi="Times New Roman"/>
          <w:sz w:val="27"/>
          <w:szCs w:val="27"/>
        </w:rPr>
        <w:t xml:space="preserve">». </w:t>
      </w:r>
    </w:p>
    <w:p w14:paraId="62D6FE08" w14:textId="77777777" w:rsidR="00B65AB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Всего пройдено </w:t>
      </w:r>
      <w:r>
        <w:rPr>
          <w:rFonts w:ascii="Times New Roman" w:hAnsi="Times New Roman"/>
          <w:sz w:val="27"/>
          <w:szCs w:val="27"/>
        </w:rPr>
        <w:t>177</w:t>
      </w:r>
      <w:r w:rsidRPr="00CF43CC">
        <w:rPr>
          <w:rFonts w:ascii="Times New Roman" w:hAnsi="Times New Roman"/>
          <w:sz w:val="27"/>
          <w:szCs w:val="27"/>
        </w:rPr>
        <w:t xml:space="preserve"> км, обследовано 20 постоянных учетных маршрутов, площадь </w:t>
      </w:r>
      <w:r>
        <w:rPr>
          <w:rFonts w:ascii="Times New Roman" w:hAnsi="Times New Roman"/>
          <w:sz w:val="27"/>
          <w:szCs w:val="27"/>
        </w:rPr>
        <w:t>39,59</w:t>
      </w:r>
      <w:r w:rsidRPr="00CF43CC">
        <w:rPr>
          <w:rFonts w:ascii="Times New Roman" w:hAnsi="Times New Roman"/>
          <w:sz w:val="27"/>
          <w:szCs w:val="27"/>
        </w:rPr>
        <w:t xml:space="preserve"> тыс. га. По результатам учета плотность населения козерога на обследованной территории составила </w:t>
      </w:r>
      <w:r>
        <w:rPr>
          <w:rFonts w:ascii="Times New Roman" w:hAnsi="Times New Roman"/>
          <w:sz w:val="27"/>
          <w:szCs w:val="27"/>
        </w:rPr>
        <w:t>14,65</w:t>
      </w:r>
      <w:r w:rsidRPr="00CF43CC">
        <w:rPr>
          <w:rFonts w:ascii="Times New Roman" w:hAnsi="Times New Roman"/>
          <w:sz w:val="27"/>
          <w:szCs w:val="27"/>
        </w:rPr>
        <w:t xml:space="preserve"> особей на 1000 га. Общая численность разрешенной к использованию правобережной группировки козерога составила 1707 особей, в том числе на территории </w:t>
      </w:r>
      <w:r w:rsidRPr="00CF43CC">
        <w:rPr>
          <w:rFonts w:ascii="Times New Roman" w:hAnsi="Times New Roman"/>
          <w:sz w:val="27"/>
          <w:szCs w:val="27"/>
        </w:rPr>
        <w:br/>
        <w:t>ООО «</w:t>
      </w:r>
      <w:proofErr w:type="spellStart"/>
      <w:r w:rsidRPr="00CF43CC">
        <w:rPr>
          <w:rFonts w:ascii="Times New Roman" w:hAnsi="Times New Roman"/>
          <w:sz w:val="27"/>
          <w:szCs w:val="27"/>
        </w:rPr>
        <w:t>Иджир</w:t>
      </w:r>
      <w:proofErr w:type="spellEnd"/>
      <w:r w:rsidRPr="00CF43CC">
        <w:rPr>
          <w:rFonts w:ascii="Times New Roman" w:hAnsi="Times New Roman"/>
          <w:sz w:val="27"/>
          <w:szCs w:val="27"/>
        </w:rPr>
        <w:t xml:space="preserve">» - </w:t>
      </w:r>
      <w:r>
        <w:rPr>
          <w:rFonts w:ascii="Times New Roman" w:hAnsi="Times New Roman"/>
          <w:sz w:val="27"/>
          <w:szCs w:val="27"/>
        </w:rPr>
        <w:t>1389</w:t>
      </w:r>
      <w:r w:rsidRPr="00CF43CC">
        <w:rPr>
          <w:rFonts w:ascii="Times New Roman" w:hAnsi="Times New Roman"/>
          <w:sz w:val="27"/>
          <w:szCs w:val="27"/>
        </w:rPr>
        <w:t xml:space="preserve"> особ</w:t>
      </w:r>
      <w:r>
        <w:rPr>
          <w:rFonts w:ascii="Times New Roman" w:hAnsi="Times New Roman"/>
          <w:sz w:val="27"/>
          <w:szCs w:val="27"/>
        </w:rPr>
        <w:t>ей</w:t>
      </w:r>
      <w:r w:rsidRPr="00CF43CC">
        <w:rPr>
          <w:rFonts w:ascii="Times New Roman" w:hAnsi="Times New Roman"/>
          <w:sz w:val="27"/>
          <w:szCs w:val="27"/>
        </w:rPr>
        <w:t>.</w:t>
      </w:r>
    </w:p>
    <w:p w14:paraId="6CDC6FBD"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По данным государственного мониторинга сибирского горного козла с 2000 года наблюдается постепенный рост численности правобережной </w:t>
      </w:r>
      <w:proofErr w:type="spellStart"/>
      <w:r w:rsidRPr="00190820">
        <w:rPr>
          <w:rFonts w:ascii="Times New Roman" w:hAnsi="Times New Roman"/>
          <w:sz w:val="27"/>
          <w:szCs w:val="27"/>
        </w:rPr>
        <w:t>западносаянско-приенисейской</w:t>
      </w:r>
      <w:proofErr w:type="spellEnd"/>
      <w:r w:rsidRPr="00190820">
        <w:rPr>
          <w:rFonts w:ascii="Times New Roman" w:hAnsi="Times New Roman"/>
          <w:sz w:val="27"/>
          <w:szCs w:val="27"/>
        </w:rPr>
        <w:t xml:space="preserve"> популяционной группировки (</w:t>
      </w:r>
      <w:r>
        <w:rPr>
          <w:rFonts w:ascii="Times New Roman" w:hAnsi="Times New Roman"/>
          <w:sz w:val="27"/>
          <w:szCs w:val="27"/>
        </w:rPr>
        <w:t>рисунок</w:t>
      </w:r>
      <w:r w:rsidRPr="00190820">
        <w:rPr>
          <w:rFonts w:ascii="Times New Roman" w:hAnsi="Times New Roman"/>
          <w:sz w:val="27"/>
          <w:szCs w:val="27"/>
        </w:rPr>
        <w:t xml:space="preserve"> 1</w:t>
      </w:r>
      <w:r>
        <w:rPr>
          <w:rFonts w:ascii="Times New Roman" w:hAnsi="Times New Roman"/>
          <w:sz w:val="27"/>
          <w:szCs w:val="27"/>
        </w:rPr>
        <w:t>8</w:t>
      </w:r>
      <w:r w:rsidRPr="00190820">
        <w:rPr>
          <w:rFonts w:ascii="Times New Roman" w:hAnsi="Times New Roman"/>
          <w:sz w:val="27"/>
          <w:szCs w:val="27"/>
        </w:rPr>
        <w:t xml:space="preserve">). </w:t>
      </w:r>
      <w:r>
        <w:rPr>
          <w:rFonts w:ascii="Times New Roman" w:hAnsi="Times New Roman"/>
          <w:sz w:val="27"/>
          <w:szCs w:val="27"/>
        </w:rPr>
        <w:t xml:space="preserve">Ежегодные среднемноголетний прирост популяции составляет 5 %. </w:t>
      </w:r>
      <w:r w:rsidRPr="00190820">
        <w:rPr>
          <w:rFonts w:ascii="Times New Roman" w:hAnsi="Times New Roman"/>
          <w:sz w:val="27"/>
          <w:szCs w:val="27"/>
        </w:rPr>
        <w:t>Последние десять лет плотность населения группировки оценивается как высокая. Росту численности способствуют малоснежные зимы и надлежащая охрана силами охотпользователя и заповедника.</w:t>
      </w:r>
    </w:p>
    <w:p w14:paraId="5FB7A902" w14:textId="77777777" w:rsidR="00B65AB0" w:rsidRPr="00FF18DB" w:rsidRDefault="00B65AB0" w:rsidP="00B65AB0">
      <w:pPr>
        <w:spacing w:after="0" w:line="240" w:lineRule="auto"/>
        <w:ind w:firstLine="709"/>
        <w:jc w:val="both"/>
        <w:rPr>
          <w:rFonts w:ascii="Times New Roman" w:hAnsi="Times New Roman"/>
          <w:sz w:val="16"/>
          <w:szCs w:val="16"/>
        </w:rPr>
      </w:pPr>
    </w:p>
    <w:p w14:paraId="23DB9B9A" w14:textId="77777777" w:rsidR="00B65AB0" w:rsidRPr="00FC74CE" w:rsidRDefault="00B65AB0" w:rsidP="00B65AB0">
      <w:pPr>
        <w:tabs>
          <w:tab w:val="left" w:pos="8931"/>
        </w:tabs>
        <w:spacing w:after="0" w:line="240" w:lineRule="auto"/>
        <w:ind w:left="284" w:right="283"/>
        <w:jc w:val="both"/>
        <w:rPr>
          <w:rFonts w:ascii="Times New Roman" w:hAnsi="Times New Roman"/>
          <w:i/>
          <w:noProof/>
          <w:color w:val="1F3864"/>
          <w:sz w:val="26"/>
          <w:szCs w:val="26"/>
          <w:lang w:eastAsia="ru-RU"/>
        </w:rPr>
      </w:pPr>
      <w:r w:rsidRPr="009D680F">
        <w:rPr>
          <w:noProof/>
          <w:lang w:eastAsia="ru-RU"/>
        </w:rPr>
        <w:drawing>
          <wp:inline distT="0" distB="0" distL="0" distR="0" wp14:anchorId="67477D7B" wp14:editId="3CA5C29B">
            <wp:extent cx="5692140" cy="2655651"/>
            <wp:effectExtent l="0" t="0" r="3810" b="11430"/>
            <wp:docPr id="18" name="Объект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Pr="003468C5">
        <w:rPr>
          <w:rFonts w:ascii="Times New Roman" w:hAnsi="Times New Roman"/>
          <w:i/>
          <w:color w:val="1F3864"/>
          <w:sz w:val="27"/>
          <w:szCs w:val="27"/>
        </w:rPr>
        <w:t xml:space="preserve"> </w:t>
      </w:r>
      <w:r w:rsidRPr="00FC74CE">
        <w:rPr>
          <w:rFonts w:ascii="Times New Roman" w:hAnsi="Times New Roman"/>
          <w:i/>
          <w:color w:val="1F3864"/>
          <w:sz w:val="26"/>
          <w:szCs w:val="26"/>
        </w:rPr>
        <w:t xml:space="preserve">Рисунок 18. Динамика численности правобережной </w:t>
      </w:r>
      <w:proofErr w:type="spellStart"/>
      <w:r w:rsidRPr="00FC74CE">
        <w:rPr>
          <w:rFonts w:ascii="Times New Roman" w:hAnsi="Times New Roman"/>
          <w:i/>
          <w:color w:val="1F3864"/>
          <w:sz w:val="26"/>
          <w:szCs w:val="26"/>
        </w:rPr>
        <w:t>западносаянско-приенисейской</w:t>
      </w:r>
      <w:proofErr w:type="spellEnd"/>
      <w:r w:rsidRPr="00FC74CE">
        <w:rPr>
          <w:rFonts w:ascii="Times New Roman" w:hAnsi="Times New Roman"/>
          <w:i/>
          <w:color w:val="1F3864"/>
          <w:sz w:val="26"/>
          <w:szCs w:val="26"/>
        </w:rPr>
        <w:t xml:space="preserve"> популяционной группировки сибирского горного козла (козерога) в Красноярском крае </w:t>
      </w:r>
      <w:r>
        <w:rPr>
          <w:rFonts w:ascii="Times New Roman" w:hAnsi="Times New Roman"/>
          <w:i/>
          <w:color w:val="1F3864"/>
          <w:sz w:val="26"/>
          <w:szCs w:val="26"/>
        </w:rPr>
        <w:t>с</w:t>
      </w:r>
      <w:r w:rsidRPr="00FC74CE">
        <w:rPr>
          <w:rFonts w:ascii="Times New Roman" w:hAnsi="Times New Roman"/>
          <w:i/>
          <w:color w:val="1F3864"/>
          <w:sz w:val="26"/>
          <w:szCs w:val="26"/>
        </w:rPr>
        <w:t xml:space="preserve"> 20</w:t>
      </w:r>
      <w:r>
        <w:rPr>
          <w:rFonts w:ascii="Times New Roman" w:hAnsi="Times New Roman"/>
          <w:i/>
          <w:color w:val="1F3864"/>
          <w:sz w:val="26"/>
          <w:szCs w:val="26"/>
        </w:rPr>
        <w:t>12</w:t>
      </w:r>
      <w:r w:rsidRPr="00FC74CE">
        <w:rPr>
          <w:rFonts w:ascii="Times New Roman" w:hAnsi="Times New Roman"/>
          <w:i/>
          <w:color w:val="1F3864"/>
          <w:sz w:val="26"/>
          <w:szCs w:val="26"/>
        </w:rPr>
        <w:t xml:space="preserve"> </w:t>
      </w:r>
      <w:r>
        <w:rPr>
          <w:rFonts w:ascii="Times New Roman" w:hAnsi="Times New Roman"/>
          <w:i/>
          <w:color w:val="1F3864"/>
          <w:sz w:val="26"/>
          <w:szCs w:val="26"/>
        </w:rPr>
        <w:t>по</w:t>
      </w:r>
      <w:r w:rsidRPr="00FC74CE">
        <w:rPr>
          <w:rFonts w:ascii="Times New Roman" w:hAnsi="Times New Roman"/>
          <w:i/>
          <w:color w:val="1F3864"/>
          <w:sz w:val="26"/>
          <w:szCs w:val="26"/>
        </w:rPr>
        <w:t xml:space="preserve"> 202</w:t>
      </w:r>
      <w:r>
        <w:rPr>
          <w:rFonts w:ascii="Times New Roman" w:hAnsi="Times New Roman"/>
          <w:i/>
          <w:color w:val="1F3864"/>
          <w:sz w:val="26"/>
          <w:szCs w:val="26"/>
        </w:rPr>
        <w:t>2</w:t>
      </w:r>
      <w:r w:rsidRPr="00FC74CE">
        <w:rPr>
          <w:rFonts w:ascii="Times New Roman" w:hAnsi="Times New Roman"/>
          <w:i/>
          <w:color w:val="1F3864"/>
          <w:sz w:val="26"/>
          <w:szCs w:val="26"/>
        </w:rPr>
        <w:t xml:space="preserve"> </w:t>
      </w:r>
      <w:r>
        <w:rPr>
          <w:rFonts w:ascii="Times New Roman" w:hAnsi="Times New Roman"/>
          <w:i/>
          <w:color w:val="1F3864"/>
          <w:sz w:val="26"/>
          <w:szCs w:val="26"/>
        </w:rPr>
        <w:t>годы</w:t>
      </w:r>
      <w:r w:rsidRPr="00FC74CE">
        <w:rPr>
          <w:rFonts w:ascii="Times New Roman" w:hAnsi="Times New Roman"/>
          <w:i/>
          <w:color w:val="1F3864"/>
          <w:sz w:val="26"/>
          <w:szCs w:val="26"/>
        </w:rPr>
        <w:t xml:space="preserve"> (по данным визуального учета)</w:t>
      </w:r>
    </w:p>
    <w:p w14:paraId="3AED2FAC" w14:textId="77777777" w:rsidR="00B65AB0" w:rsidRPr="00296450" w:rsidRDefault="00B65AB0" w:rsidP="00B65AB0">
      <w:pPr>
        <w:spacing w:after="0" w:line="240" w:lineRule="auto"/>
        <w:ind w:firstLine="709"/>
        <w:jc w:val="both"/>
        <w:rPr>
          <w:rFonts w:ascii="Times New Roman" w:hAnsi="Times New Roman"/>
          <w:sz w:val="16"/>
          <w:szCs w:val="16"/>
        </w:rPr>
      </w:pPr>
    </w:p>
    <w:p w14:paraId="384AB353"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ООО «</w:t>
      </w:r>
      <w:proofErr w:type="spellStart"/>
      <w:r w:rsidRPr="00190820">
        <w:rPr>
          <w:rFonts w:ascii="Times New Roman" w:hAnsi="Times New Roman"/>
          <w:sz w:val="27"/>
          <w:szCs w:val="27"/>
        </w:rPr>
        <w:t>Иджир</w:t>
      </w:r>
      <w:proofErr w:type="spellEnd"/>
      <w:r w:rsidRPr="00190820">
        <w:rPr>
          <w:rFonts w:ascii="Times New Roman" w:hAnsi="Times New Roman"/>
          <w:sz w:val="27"/>
          <w:szCs w:val="27"/>
        </w:rPr>
        <w:t>» запрошено к добыче в сезоне охоты 20</w:t>
      </w:r>
      <w:r>
        <w:rPr>
          <w:rFonts w:ascii="Times New Roman" w:hAnsi="Times New Roman"/>
          <w:sz w:val="27"/>
          <w:szCs w:val="27"/>
        </w:rPr>
        <w:t>25</w:t>
      </w:r>
      <w:r w:rsidRPr="00190820">
        <w:rPr>
          <w:rFonts w:ascii="Times New Roman" w:hAnsi="Times New Roman"/>
          <w:sz w:val="27"/>
          <w:szCs w:val="27"/>
        </w:rPr>
        <w:t>-20</w:t>
      </w:r>
      <w:r>
        <w:rPr>
          <w:rFonts w:ascii="Times New Roman" w:hAnsi="Times New Roman"/>
          <w:sz w:val="27"/>
          <w:szCs w:val="27"/>
        </w:rPr>
        <w:t>26</w:t>
      </w:r>
      <w:r w:rsidRPr="00190820">
        <w:rPr>
          <w:rFonts w:ascii="Times New Roman" w:hAnsi="Times New Roman"/>
          <w:sz w:val="27"/>
          <w:szCs w:val="27"/>
        </w:rPr>
        <w:t xml:space="preserve"> годов </w:t>
      </w:r>
      <w:r>
        <w:rPr>
          <w:rFonts w:ascii="Times New Roman" w:hAnsi="Times New Roman"/>
          <w:sz w:val="27"/>
          <w:szCs w:val="27"/>
        </w:rPr>
        <w:t>47</w:t>
      </w:r>
      <w:r w:rsidRPr="00190820">
        <w:rPr>
          <w:rFonts w:ascii="Times New Roman" w:hAnsi="Times New Roman"/>
          <w:sz w:val="27"/>
          <w:szCs w:val="27"/>
        </w:rPr>
        <w:t xml:space="preserve"> особ</w:t>
      </w:r>
      <w:r>
        <w:rPr>
          <w:rFonts w:ascii="Times New Roman" w:hAnsi="Times New Roman"/>
          <w:sz w:val="27"/>
          <w:szCs w:val="27"/>
        </w:rPr>
        <w:t>ей</w:t>
      </w:r>
      <w:r w:rsidRPr="00190820">
        <w:rPr>
          <w:rFonts w:ascii="Times New Roman" w:hAnsi="Times New Roman"/>
          <w:sz w:val="27"/>
          <w:szCs w:val="27"/>
        </w:rPr>
        <w:t xml:space="preserve"> козерога (</w:t>
      </w:r>
      <w:r>
        <w:rPr>
          <w:rFonts w:ascii="Times New Roman" w:hAnsi="Times New Roman"/>
          <w:sz w:val="27"/>
          <w:szCs w:val="27"/>
        </w:rPr>
        <w:t>3,4 % от численности).</w:t>
      </w:r>
    </w:p>
    <w:p w14:paraId="24CE48D3" w14:textId="77777777" w:rsidR="00B65AB0" w:rsidRPr="0019082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Установленный н</w:t>
      </w:r>
      <w:r w:rsidRPr="00190820">
        <w:rPr>
          <w:rFonts w:ascii="Times New Roman" w:hAnsi="Times New Roman"/>
          <w:sz w:val="27"/>
          <w:szCs w:val="27"/>
        </w:rPr>
        <w:t xml:space="preserve">орматив допустимого изъятия сибирского горного козла независимо от плотности </w:t>
      </w:r>
      <w:r>
        <w:rPr>
          <w:rFonts w:ascii="Times New Roman" w:hAnsi="Times New Roman"/>
          <w:sz w:val="27"/>
          <w:szCs w:val="27"/>
        </w:rPr>
        <w:t>населения</w:t>
      </w:r>
      <w:r w:rsidRPr="00190820">
        <w:rPr>
          <w:rFonts w:ascii="Times New Roman" w:hAnsi="Times New Roman"/>
          <w:sz w:val="27"/>
          <w:szCs w:val="27"/>
        </w:rPr>
        <w:t xml:space="preserve"> –</w:t>
      </w:r>
      <w:r>
        <w:rPr>
          <w:rFonts w:ascii="Times New Roman" w:hAnsi="Times New Roman"/>
          <w:sz w:val="27"/>
          <w:szCs w:val="27"/>
        </w:rPr>
        <w:t xml:space="preserve"> от 3 до </w:t>
      </w:r>
      <w:r w:rsidRPr="00104CCB">
        <w:rPr>
          <w:rFonts w:ascii="Times New Roman" w:hAnsi="Times New Roman"/>
          <w:sz w:val="27"/>
          <w:szCs w:val="27"/>
        </w:rPr>
        <w:t>5 %</w:t>
      </w:r>
      <w:r w:rsidRPr="00190820">
        <w:rPr>
          <w:rFonts w:ascii="Times New Roman" w:hAnsi="Times New Roman"/>
          <w:sz w:val="27"/>
          <w:szCs w:val="27"/>
        </w:rPr>
        <w:t xml:space="preserve"> от численности (без разбивки </w:t>
      </w:r>
      <w:r w:rsidRPr="00190820">
        <w:rPr>
          <w:rFonts w:ascii="Times New Roman" w:hAnsi="Times New Roman"/>
          <w:sz w:val="27"/>
          <w:szCs w:val="27"/>
        </w:rPr>
        <w:lastRenderedPageBreak/>
        <w:t xml:space="preserve">по полу и возрасту). Таким образом, </w:t>
      </w:r>
      <w:r>
        <w:rPr>
          <w:rFonts w:ascii="Times New Roman" w:hAnsi="Times New Roman"/>
          <w:sz w:val="27"/>
          <w:szCs w:val="27"/>
        </w:rPr>
        <w:t xml:space="preserve">максимально </w:t>
      </w:r>
      <w:r w:rsidRPr="00190820">
        <w:rPr>
          <w:rFonts w:ascii="Times New Roman" w:hAnsi="Times New Roman"/>
          <w:sz w:val="27"/>
          <w:szCs w:val="27"/>
        </w:rPr>
        <w:t>допустимый объем добычи козерога в ООО «</w:t>
      </w:r>
      <w:proofErr w:type="spellStart"/>
      <w:r w:rsidRPr="00190820">
        <w:rPr>
          <w:rFonts w:ascii="Times New Roman" w:hAnsi="Times New Roman"/>
          <w:sz w:val="27"/>
          <w:szCs w:val="27"/>
        </w:rPr>
        <w:t>Иджир</w:t>
      </w:r>
      <w:proofErr w:type="spellEnd"/>
      <w:r w:rsidRPr="00190820">
        <w:rPr>
          <w:rFonts w:ascii="Times New Roman" w:hAnsi="Times New Roman"/>
          <w:sz w:val="27"/>
          <w:szCs w:val="27"/>
        </w:rPr>
        <w:t xml:space="preserve">» составляет </w:t>
      </w:r>
      <w:r>
        <w:rPr>
          <w:rFonts w:ascii="Times New Roman" w:hAnsi="Times New Roman"/>
          <w:sz w:val="27"/>
          <w:szCs w:val="27"/>
        </w:rPr>
        <w:t>69</w:t>
      </w:r>
      <w:r w:rsidRPr="00190820">
        <w:rPr>
          <w:rFonts w:ascii="Times New Roman" w:hAnsi="Times New Roman"/>
          <w:sz w:val="27"/>
          <w:szCs w:val="27"/>
        </w:rPr>
        <w:t xml:space="preserve"> особ</w:t>
      </w:r>
      <w:r>
        <w:rPr>
          <w:rFonts w:ascii="Times New Roman" w:hAnsi="Times New Roman"/>
          <w:sz w:val="27"/>
          <w:szCs w:val="27"/>
        </w:rPr>
        <w:t>ей</w:t>
      </w:r>
      <w:r w:rsidRPr="00190820">
        <w:rPr>
          <w:rFonts w:ascii="Times New Roman" w:hAnsi="Times New Roman"/>
          <w:sz w:val="27"/>
          <w:szCs w:val="27"/>
        </w:rPr>
        <w:t xml:space="preserve">. </w:t>
      </w:r>
    </w:p>
    <w:p w14:paraId="18CCA00B"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По мнению ученого-охотоведа </w:t>
      </w:r>
      <w:proofErr w:type="spellStart"/>
      <w:r w:rsidRPr="00190820">
        <w:rPr>
          <w:rFonts w:ascii="Times New Roman" w:hAnsi="Times New Roman"/>
          <w:sz w:val="27"/>
          <w:szCs w:val="27"/>
        </w:rPr>
        <w:t>Линейцева</w:t>
      </w:r>
      <w:proofErr w:type="spellEnd"/>
      <w:r w:rsidRPr="00190820">
        <w:rPr>
          <w:rFonts w:ascii="Times New Roman" w:hAnsi="Times New Roman"/>
          <w:sz w:val="27"/>
          <w:szCs w:val="27"/>
        </w:rPr>
        <w:t xml:space="preserve"> С.Н., который изучал экологию </w:t>
      </w:r>
      <w:r>
        <w:rPr>
          <w:rFonts w:ascii="Times New Roman" w:hAnsi="Times New Roman"/>
          <w:sz w:val="27"/>
          <w:szCs w:val="27"/>
        </w:rPr>
        <w:t xml:space="preserve">правобережной </w:t>
      </w:r>
      <w:proofErr w:type="spellStart"/>
      <w:r>
        <w:rPr>
          <w:rFonts w:ascii="Times New Roman" w:hAnsi="Times New Roman"/>
          <w:sz w:val="27"/>
          <w:szCs w:val="27"/>
        </w:rPr>
        <w:t>приенисейской</w:t>
      </w:r>
      <w:proofErr w:type="spellEnd"/>
      <w:r>
        <w:rPr>
          <w:rFonts w:ascii="Times New Roman" w:hAnsi="Times New Roman"/>
          <w:sz w:val="27"/>
          <w:szCs w:val="27"/>
        </w:rPr>
        <w:t xml:space="preserve"> группировки </w:t>
      </w:r>
      <w:r w:rsidRPr="00190820">
        <w:rPr>
          <w:rFonts w:ascii="Times New Roman" w:hAnsi="Times New Roman"/>
          <w:sz w:val="27"/>
          <w:szCs w:val="27"/>
        </w:rPr>
        <w:t>козерога</w:t>
      </w:r>
      <w:r>
        <w:rPr>
          <w:rFonts w:ascii="Times New Roman" w:hAnsi="Times New Roman"/>
          <w:sz w:val="27"/>
          <w:szCs w:val="27"/>
        </w:rPr>
        <w:t xml:space="preserve"> Западного </w:t>
      </w:r>
      <w:proofErr w:type="spellStart"/>
      <w:r>
        <w:rPr>
          <w:rFonts w:ascii="Times New Roman" w:hAnsi="Times New Roman"/>
          <w:sz w:val="27"/>
          <w:szCs w:val="27"/>
        </w:rPr>
        <w:t>Саяна</w:t>
      </w:r>
      <w:proofErr w:type="spellEnd"/>
      <w:r>
        <w:rPr>
          <w:rFonts w:ascii="Times New Roman" w:hAnsi="Times New Roman"/>
          <w:sz w:val="27"/>
          <w:szCs w:val="27"/>
        </w:rPr>
        <w:t>,</w:t>
      </w:r>
      <w:r w:rsidRPr="00190820">
        <w:rPr>
          <w:rFonts w:ascii="Times New Roman" w:hAnsi="Times New Roman"/>
          <w:sz w:val="27"/>
          <w:szCs w:val="27"/>
        </w:rPr>
        <w:t xml:space="preserve"> ежегодное изъятие 50-60 козерогов </w:t>
      </w:r>
      <w:r>
        <w:rPr>
          <w:rFonts w:ascii="Times New Roman" w:hAnsi="Times New Roman"/>
          <w:sz w:val="27"/>
          <w:szCs w:val="27"/>
        </w:rPr>
        <w:t xml:space="preserve">правобережной группировки </w:t>
      </w:r>
      <w:r w:rsidRPr="00190820">
        <w:rPr>
          <w:rFonts w:ascii="Times New Roman" w:hAnsi="Times New Roman"/>
          <w:sz w:val="27"/>
          <w:szCs w:val="27"/>
        </w:rPr>
        <w:t xml:space="preserve">не нанесет ущерба для </w:t>
      </w:r>
      <w:r>
        <w:rPr>
          <w:rFonts w:ascii="Times New Roman" w:hAnsi="Times New Roman"/>
          <w:sz w:val="27"/>
          <w:szCs w:val="27"/>
        </w:rPr>
        <w:t>ее</w:t>
      </w:r>
      <w:r w:rsidRPr="00190820">
        <w:rPr>
          <w:rFonts w:ascii="Times New Roman" w:hAnsi="Times New Roman"/>
          <w:sz w:val="27"/>
          <w:szCs w:val="27"/>
        </w:rPr>
        <w:t xml:space="preserve"> воспроизводства («Охотничьи звери Средней Сибири», 2008 г.).</w:t>
      </w:r>
    </w:p>
    <w:p w14:paraId="7D249438"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Проектом предлагается лимит добычи козерога в крае, а также квота его добычи в закрепленных охотничьих угодьях ООО «</w:t>
      </w:r>
      <w:proofErr w:type="spellStart"/>
      <w:r w:rsidRPr="00190820">
        <w:rPr>
          <w:rFonts w:ascii="Times New Roman" w:hAnsi="Times New Roman"/>
          <w:sz w:val="27"/>
          <w:szCs w:val="27"/>
        </w:rPr>
        <w:t>Иджир</w:t>
      </w:r>
      <w:proofErr w:type="spellEnd"/>
      <w:r w:rsidRPr="00190820">
        <w:rPr>
          <w:rFonts w:ascii="Times New Roman" w:hAnsi="Times New Roman"/>
          <w:sz w:val="27"/>
          <w:szCs w:val="27"/>
        </w:rPr>
        <w:t>» в количестве 4</w:t>
      </w:r>
      <w:r>
        <w:rPr>
          <w:rFonts w:ascii="Times New Roman" w:hAnsi="Times New Roman"/>
          <w:sz w:val="27"/>
          <w:szCs w:val="27"/>
        </w:rPr>
        <w:t>7</w:t>
      </w:r>
      <w:r w:rsidRPr="00190820">
        <w:rPr>
          <w:rFonts w:ascii="Times New Roman" w:hAnsi="Times New Roman"/>
          <w:sz w:val="27"/>
          <w:szCs w:val="27"/>
        </w:rPr>
        <w:t xml:space="preserve"> особей (</w:t>
      </w:r>
      <w:r>
        <w:rPr>
          <w:rFonts w:ascii="Times New Roman" w:hAnsi="Times New Roman"/>
          <w:sz w:val="27"/>
          <w:szCs w:val="27"/>
        </w:rPr>
        <w:t>3,4</w:t>
      </w:r>
      <w:r w:rsidRPr="00190820">
        <w:rPr>
          <w:rFonts w:ascii="Times New Roman" w:hAnsi="Times New Roman"/>
          <w:sz w:val="27"/>
          <w:szCs w:val="27"/>
        </w:rPr>
        <w:t xml:space="preserve"> % от численности).</w:t>
      </w:r>
    </w:p>
    <w:p w14:paraId="7F571A75" w14:textId="77777777" w:rsidR="00B65AB0" w:rsidRPr="00190820" w:rsidRDefault="00B65AB0" w:rsidP="00B65AB0">
      <w:pPr>
        <w:spacing w:after="0" w:line="240" w:lineRule="auto"/>
        <w:ind w:firstLine="709"/>
        <w:jc w:val="both"/>
      </w:pPr>
      <w:r w:rsidRPr="00190820">
        <w:rPr>
          <w:rFonts w:ascii="Times New Roman" w:hAnsi="Times New Roman"/>
          <w:sz w:val="27"/>
          <w:szCs w:val="27"/>
        </w:rPr>
        <w:t>В сезон охоты 20</w:t>
      </w:r>
      <w:r>
        <w:rPr>
          <w:rFonts w:ascii="Times New Roman" w:hAnsi="Times New Roman"/>
          <w:sz w:val="27"/>
          <w:szCs w:val="27"/>
        </w:rPr>
        <w:t>23</w:t>
      </w:r>
      <w:r w:rsidRPr="00190820">
        <w:rPr>
          <w:rFonts w:ascii="Times New Roman" w:hAnsi="Times New Roman"/>
          <w:sz w:val="27"/>
          <w:szCs w:val="27"/>
        </w:rPr>
        <w:t>-20</w:t>
      </w:r>
      <w:r>
        <w:rPr>
          <w:rFonts w:ascii="Times New Roman" w:hAnsi="Times New Roman"/>
          <w:sz w:val="27"/>
          <w:szCs w:val="27"/>
        </w:rPr>
        <w:t>24</w:t>
      </w:r>
      <w:r w:rsidRPr="00190820">
        <w:rPr>
          <w:rFonts w:ascii="Times New Roman" w:hAnsi="Times New Roman"/>
          <w:sz w:val="27"/>
          <w:szCs w:val="27"/>
        </w:rPr>
        <w:t xml:space="preserve"> годов утвержденный лимит добычи козерога составлял </w:t>
      </w:r>
      <w:r>
        <w:rPr>
          <w:rFonts w:ascii="Times New Roman" w:hAnsi="Times New Roman"/>
          <w:sz w:val="27"/>
          <w:szCs w:val="27"/>
        </w:rPr>
        <w:t>47</w:t>
      </w:r>
      <w:r w:rsidRPr="00190820">
        <w:rPr>
          <w:rFonts w:ascii="Times New Roman" w:hAnsi="Times New Roman"/>
          <w:sz w:val="27"/>
          <w:szCs w:val="27"/>
        </w:rPr>
        <w:t xml:space="preserve"> особ</w:t>
      </w:r>
      <w:r>
        <w:rPr>
          <w:rFonts w:ascii="Times New Roman" w:hAnsi="Times New Roman"/>
          <w:sz w:val="27"/>
          <w:szCs w:val="27"/>
        </w:rPr>
        <w:t>ей</w:t>
      </w:r>
      <w:r w:rsidRPr="00190820">
        <w:rPr>
          <w:rFonts w:ascii="Times New Roman" w:hAnsi="Times New Roman"/>
          <w:sz w:val="27"/>
          <w:szCs w:val="27"/>
        </w:rPr>
        <w:t xml:space="preserve">, </w:t>
      </w:r>
      <w:r>
        <w:rPr>
          <w:rFonts w:ascii="Times New Roman" w:hAnsi="Times New Roman"/>
          <w:sz w:val="27"/>
          <w:szCs w:val="27"/>
        </w:rPr>
        <w:t>выдано 42 разрешения, добыто 42</w:t>
      </w:r>
      <w:r w:rsidRPr="00190820">
        <w:rPr>
          <w:rFonts w:ascii="Times New Roman" w:hAnsi="Times New Roman"/>
          <w:sz w:val="27"/>
          <w:szCs w:val="27"/>
        </w:rPr>
        <w:t xml:space="preserve"> </w:t>
      </w:r>
      <w:r>
        <w:rPr>
          <w:rFonts w:ascii="Times New Roman" w:hAnsi="Times New Roman"/>
          <w:sz w:val="27"/>
          <w:szCs w:val="27"/>
        </w:rPr>
        <w:t xml:space="preserve">взрослых </w:t>
      </w:r>
      <w:r w:rsidRPr="00190820">
        <w:rPr>
          <w:rFonts w:ascii="Times New Roman" w:hAnsi="Times New Roman"/>
          <w:sz w:val="27"/>
          <w:szCs w:val="27"/>
        </w:rPr>
        <w:t>особ</w:t>
      </w:r>
      <w:r>
        <w:rPr>
          <w:rFonts w:ascii="Times New Roman" w:hAnsi="Times New Roman"/>
          <w:sz w:val="27"/>
          <w:szCs w:val="27"/>
        </w:rPr>
        <w:t>и</w:t>
      </w:r>
      <w:r w:rsidRPr="00190820">
        <w:rPr>
          <w:rFonts w:ascii="Times New Roman" w:hAnsi="Times New Roman"/>
          <w:sz w:val="27"/>
          <w:szCs w:val="27"/>
        </w:rPr>
        <w:t xml:space="preserve"> (</w:t>
      </w:r>
      <w:r>
        <w:rPr>
          <w:rFonts w:ascii="Times New Roman" w:hAnsi="Times New Roman"/>
          <w:sz w:val="27"/>
          <w:szCs w:val="27"/>
        </w:rPr>
        <w:t>37 самцов и 5 самок</w:t>
      </w:r>
      <w:r w:rsidRPr="00190820">
        <w:rPr>
          <w:rFonts w:ascii="Times New Roman" w:hAnsi="Times New Roman"/>
          <w:sz w:val="27"/>
          <w:szCs w:val="27"/>
        </w:rPr>
        <w:t xml:space="preserve">). </w:t>
      </w:r>
      <w:r>
        <w:rPr>
          <w:rFonts w:ascii="Times New Roman" w:hAnsi="Times New Roman"/>
          <w:sz w:val="27"/>
          <w:szCs w:val="27"/>
        </w:rPr>
        <w:t>Освоение лимита составило 89 %.</w:t>
      </w:r>
    </w:p>
    <w:p w14:paraId="4B9EECEB" w14:textId="77777777" w:rsidR="00B65AB0" w:rsidRPr="00190820" w:rsidRDefault="00B65AB0" w:rsidP="00B65AB0">
      <w:pPr>
        <w:pStyle w:val="2"/>
        <w:numPr>
          <w:ilvl w:val="1"/>
          <w:numId w:val="25"/>
        </w:numPr>
        <w:rPr>
          <w:rStyle w:val="20"/>
          <w:b/>
        </w:rPr>
      </w:pPr>
      <w:bookmarkStart w:id="26" w:name="_Toc10646554"/>
      <w:r w:rsidRPr="00190820">
        <w:rPr>
          <w:rStyle w:val="20"/>
          <w:b/>
        </w:rPr>
        <w:t>Соболь</w:t>
      </w:r>
      <w:bookmarkEnd w:id="26"/>
    </w:p>
    <w:p w14:paraId="2AF3DB4C" w14:textId="77777777" w:rsidR="00B65AB0" w:rsidRDefault="00B65AB0" w:rsidP="00B65AB0">
      <w:pPr>
        <w:spacing w:after="0" w:line="240" w:lineRule="auto"/>
        <w:ind w:firstLine="720"/>
        <w:contextualSpacing/>
        <w:jc w:val="both"/>
        <w:rPr>
          <w:rFonts w:ascii="Times New Roman" w:hAnsi="Times New Roman"/>
          <w:bCs/>
          <w:sz w:val="27"/>
          <w:szCs w:val="27"/>
        </w:rPr>
      </w:pPr>
      <w:r w:rsidRPr="00247A0C">
        <w:rPr>
          <w:rFonts w:ascii="Times New Roman" w:hAnsi="Times New Roman"/>
          <w:bCs/>
          <w:sz w:val="27"/>
          <w:szCs w:val="27"/>
        </w:rPr>
        <w:t xml:space="preserve">По данным государственного мониторинга охотничьих ресурсов и среды их обитания численность </w:t>
      </w:r>
      <w:r>
        <w:rPr>
          <w:rFonts w:ascii="Times New Roman" w:hAnsi="Times New Roman"/>
          <w:bCs/>
          <w:sz w:val="27"/>
          <w:szCs w:val="27"/>
        </w:rPr>
        <w:t>соболя</w:t>
      </w:r>
      <w:r w:rsidRPr="00247A0C">
        <w:rPr>
          <w:rFonts w:ascii="Times New Roman" w:hAnsi="Times New Roman"/>
          <w:bCs/>
          <w:sz w:val="27"/>
          <w:szCs w:val="27"/>
        </w:rPr>
        <w:t xml:space="preserve"> в </w:t>
      </w:r>
      <w:r>
        <w:rPr>
          <w:rFonts w:ascii="Times New Roman" w:hAnsi="Times New Roman"/>
          <w:bCs/>
          <w:sz w:val="27"/>
          <w:szCs w:val="27"/>
        </w:rPr>
        <w:t xml:space="preserve">охотничьих угодьях </w:t>
      </w:r>
      <w:r w:rsidRPr="00247A0C">
        <w:rPr>
          <w:rFonts w:ascii="Times New Roman" w:hAnsi="Times New Roman"/>
          <w:bCs/>
          <w:sz w:val="27"/>
          <w:szCs w:val="27"/>
        </w:rPr>
        <w:t>кра</w:t>
      </w:r>
      <w:r>
        <w:rPr>
          <w:rFonts w:ascii="Times New Roman" w:hAnsi="Times New Roman"/>
          <w:bCs/>
          <w:sz w:val="27"/>
          <w:szCs w:val="27"/>
        </w:rPr>
        <w:t>я</w:t>
      </w:r>
      <w:r w:rsidRPr="00247A0C">
        <w:rPr>
          <w:rFonts w:ascii="Times New Roman" w:hAnsi="Times New Roman"/>
          <w:bCs/>
          <w:sz w:val="27"/>
          <w:szCs w:val="27"/>
        </w:rPr>
        <w:t xml:space="preserve"> по состоянию </w:t>
      </w:r>
      <w:r>
        <w:rPr>
          <w:rFonts w:ascii="Times New Roman" w:hAnsi="Times New Roman"/>
          <w:bCs/>
          <w:sz w:val="27"/>
          <w:szCs w:val="27"/>
        </w:rPr>
        <w:br/>
      </w:r>
      <w:r w:rsidRPr="00247A0C">
        <w:rPr>
          <w:rFonts w:ascii="Times New Roman" w:hAnsi="Times New Roman"/>
          <w:bCs/>
          <w:sz w:val="27"/>
          <w:szCs w:val="27"/>
        </w:rPr>
        <w:t>на 1 апреля 202</w:t>
      </w:r>
      <w:r>
        <w:rPr>
          <w:rFonts w:ascii="Times New Roman" w:hAnsi="Times New Roman"/>
          <w:bCs/>
          <w:sz w:val="27"/>
          <w:szCs w:val="27"/>
        </w:rPr>
        <w:t>5</w:t>
      </w:r>
      <w:r w:rsidRPr="00247A0C">
        <w:rPr>
          <w:rFonts w:ascii="Times New Roman" w:hAnsi="Times New Roman"/>
          <w:bCs/>
          <w:sz w:val="27"/>
          <w:szCs w:val="27"/>
        </w:rPr>
        <w:t xml:space="preserve"> года составила </w:t>
      </w:r>
      <w:r>
        <w:rPr>
          <w:rFonts w:ascii="Times New Roman" w:hAnsi="Times New Roman"/>
          <w:bCs/>
          <w:sz w:val="27"/>
          <w:szCs w:val="27"/>
        </w:rPr>
        <w:t xml:space="preserve">443967 </w:t>
      </w:r>
      <w:r w:rsidRPr="00046B8D">
        <w:rPr>
          <w:rFonts w:ascii="Times New Roman" w:hAnsi="Times New Roman"/>
          <w:bCs/>
          <w:sz w:val="27"/>
          <w:szCs w:val="27"/>
        </w:rPr>
        <w:t>о</w:t>
      </w:r>
      <w:r w:rsidRPr="00190820">
        <w:rPr>
          <w:rFonts w:ascii="Times New Roman" w:hAnsi="Times New Roman"/>
          <w:bCs/>
          <w:sz w:val="27"/>
          <w:szCs w:val="27"/>
        </w:rPr>
        <w:t>собей</w:t>
      </w:r>
      <w:r>
        <w:rPr>
          <w:rFonts w:ascii="Times New Roman" w:hAnsi="Times New Roman"/>
          <w:bCs/>
          <w:sz w:val="27"/>
          <w:szCs w:val="27"/>
        </w:rPr>
        <w:t>. По сравнению с прошлым годом значение показателя снизилось на 7 %</w:t>
      </w:r>
      <w:r w:rsidRPr="00190820">
        <w:rPr>
          <w:rFonts w:ascii="Times New Roman" w:hAnsi="Times New Roman"/>
          <w:bCs/>
          <w:sz w:val="27"/>
          <w:szCs w:val="27"/>
        </w:rPr>
        <w:t xml:space="preserve"> (</w:t>
      </w:r>
      <w:r>
        <w:rPr>
          <w:rFonts w:ascii="Times New Roman" w:hAnsi="Times New Roman"/>
          <w:bCs/>
          <w:sz w:val="27"/>
          <w:szCs w:val="27"/>
        </w:rPr>
        <w:t>рисунок 19</w:t>
      </w:r>
      <w:r w:rsidRPr="00190820">
        <w:rPr>
          <w:rFonts w:ascii="Times New Roman" w:hAnsi="Times New Roman"/>
          <w:bCs/>
          <w:sz w:val="27"/>
          <w:szCs w:val="27"/>
        </w:rPr>
        <w:t>).</w:t>
      </w:r>
      <w:r>
        <w:rPr>
          <w:rFonts w:ascii="Times New Roman" w:hAnsi="Times New Roman"/>
          <w:bCs/>
          <w:sz w:val="27"/>
          <w:szCs w:val="27"/>
        </w:rPr>
        <w:t xml:space="preserve"> </w:t>
      </w:r>
    </w:p>
    <w:p w14:paraId="6830C9F9" w14:textId="77777777" w:rsidR="00B65AB0" w:rsidRPr="005B1972" w:rsidRDefault="00B65AB0" w:rsidP="00B65AB0">
      <w:pPr>
        <w:spacing w:after="0" w:line="240" w:lineRule="auto"/>
        <w:ind w:firstLine="720"/>
        <w:contextualSpacing/>
        <w:jc w:val="both"/>
        <w:rPr>
          <w:rFonts w:ascii="Times New Roman" w:hAnsi="Times New Roman"/>
          <w:bCs/>
          <w:sz w:val="27"/>
          <w:szCs w:val="27"/>
        </w:rPr>
      </w:pPr>
      <w:r w:rsidRPr="005B1972">
        <w:rPr>
          <w:rFonts w:ascii="Times New Roman" w:hAnsi="Times New Roman"/>
          <w:bCs/>
          <w:sz w:val="27"/>
          <w:szCs w:val="27"/>
        </w:rPr>
        <w:t>Необходимо отметить, что с увеличением плотности соболя связывают падение численности его пищевых объектов – рябчика и белки, кроме того, соболь способен оказывать лимитирующее воздействие на кабаргу, колонка, горностая, что говорит в пользу планирования увеличения интенсивности его промысла.</w:t>
      </w:r>
    </w:p>
    <w:p w14:paraId="32C14DB8" w14:textId="77777777" w:rsidR="00B65AB0" w:rsidRDefault="00B65AB0" w:rsidP="00B65AB0">
      <w:pPr>
        <w:spacing w:after="0" w:line="240" w:lineRule="auto"/>
        <w:ind w:firstLine="709"/>
        <w:jc w:val="both"/>
        <w:rPr>
          <w:rFonts w:ascii="Times New Roman" w:hAnsi="Times New Roman"/>
          <w:sz w:val="27"/>
          <w:szCs w:val="27"/>
        </w:rPr>
      </w:pPr>
      <w:r w:rsidRPr="005B1972">
        <w:rPr>
          <w:rFonts w:ascii="Times New Roman" w:hAnsi="Times New Roman"/>
          <w:sz w:val="27"/>
          <w:szCs w:val="27"/>
        </w:rPr>
        <w:t xml:space="preserve">Основные ресурсы соболя сосредоточены в северной части ареала, в том числе на территории </w:t>
      </w:r>
      <w:r>
        <w:rPr>
          <w:rFonts w:ascii="Times New Roman" w:hAnsi="Times New Roman"/>
          <w:sz w:val="27"/>
          <w:szCs w:val="27"/>
        </w:rPr>
        <w:t xml:space="preserve">Богучанского, Енисейского, Северо-Енисейского, </w:t>
      </w:r>
      <w:r w:rsidRPr="005B1972">
        <w:rPr>
          <w:rFonts w:ascii="Times New Roman" w:hAnsi="Times New Roman"/>
          <w:sz w:val="27"/>
          <w:szCs w:val="27"/>
        </w:rPr>
        <w:t>Туруханского и Эве</w:t>
      </w:r>
      <w:r>
        <w:rPr>
          <w:rFonts w:ascii="Times New Roman" w:hAnsi="Times New Roman"/>
          <w:sz w:val="27"/>
          <w:szCs w:val="27"/>
        </w:rPr>
        <w:t>нкийского муниципальных районов</w:t>
      </w:r>
      <w:r w:rsidRPr="005B1972">
        <w:rPr>
          <w:rFonts w:ascii="Times New Roman" w:hAnsi="Times New Roman"/>
          <w:sz w:val="27"/>
          <w:szCs w:val="27"/>
        </w:rPr>
        <w:t xml:space="preserve">. </w:t>
      </w:r>
    </w:p>
    <w:p w14:paraId="3CCF53C7" w14:textId="77777777" w:rsidR="00B65AB0" w:rsidRPr="00190820" w:rsidRDefault="00B65AB0" w:rsidP="00B65AB0">
      <w:pPr>
        <w:spacing w:after="0" w:line="240" w:lineRule="auto"/>
        <w:ind w:firstLine="709"/>
        <w:jc w:val="both"/>
        <w:rPr>
          <w:rFonts w:ascii="Times New Roman" w:hAnsi="Times New Roman"/>
          <w:bCs/>
          <w:sz w:val="27"/>
          <w:szCs w:val="27"/>
        </w:rPr>
      </w:pPr>
    </w:p>
    <w:p w14:paraId="78CDBB27" w14:textId="77777777" w:rsidR="00B65AB0" w:rsidRPr="00B02327" w:rsidRDefault="00B65AB0" w:rsidP="00B65AB0">
      <w:pPr>
        <w:pStyle w:val="a3"/>
        <w:ind w:right="424"/>
        <w:jc w:val="both"/>
        <w:rPr>
          <w:rFonts w:ascii="Times New Roman" w:hAnsi="Times New Roman"/>
          <w:sz w:val="27"/>
          <w:szCs w:val="27"/>
        </w:rPr>
      </w:pPr>
      <w:r>
        <w:rPr>
          <w:noProof/>
        </w:rPr>
        <w:drawing>
          <wp:inline distT="0" distB="0" distL="0" distR="0" wp14:anchorId="3E2795DE" wp14:editId="0FAD2C29">
            <wp:extent cx="5940425" cy="2838298"/>
            <wp:effectExtent l="0" t="0" r="3175" b="635"/>
            <wp:docPr id="6" name="Диаграмма 6">
              <a:extLst xmlns:a="http://schemas.openxmlformats.org/drawingml/2006/main">
                <a:ext uri="{FF2B5EF4-FFF2-40B4-BE49-F238E27FC236}">
                  <a16:creationId xmlns:a16="http://schemas.microsoft.com/office/drawing/2014/main" id="{00000000-0008-0000-14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Pr="00FC74CE">
        <w:rPr>
          <w:rFonts w:ascii="Times New Roman" w:hAnsi="Times New Roman"/>
          <w:sz w:val="26"/>
          <w:szCs w:val="26"/>
        </w:rPr>
        <w:t>Рисунок 19. Динамика численности</w:t>
      </w:r>
      <w:r>
        <w:rPr>
          <w:rFonts w:ascii="Times New Roman" w:hAnsi="Times New Roman"/>
          <w:sz w:val="26"/>
          <w:szCs w:val="26"/>
        </w:rPr>
        <w:t>,</w:t>
      </w:r>
      <w:r w:rsidRPr="00FC74CE">
        <w:rPr>
          <w:rFonts w:ascii="Times New Roman" w:hAnsi="Times New Roman"/>
          <w:sz w:val="26"/>
          <w:szCs w:val="26"/>
        </w:rPr>
        <w:t xml:space="preserve"> лимита добычи </w:t>
      </w:r>
      <w:r>
        <w:rPr>
          <w:rFonts w:ascii="Times New Roman" w:hAnsi="Times New Roman"/>
          <w:sz w:val="26"/>
          <w:szCs w:val="26"/>
        </w:rPr>
        <w:t xml:space="preserve">и </w:t>
      </w:r>
      <w:r w:rsidRPr="00FA7C89">
        <w:rPr>
          <w:rFonts w:ascii="Times New Roman" w:hAnsi="Times New Roman"/>
          <w:sz w:val="26"/>
          <w:szCs w:val="26"/>
        </w:rPr>
        <w:t xml:space="preserve">объема фактической легальной добычи </w:t>
      </w:r>
      <w:r w:rsidRPr="00FC74CE">
        <w:rPr>
          <w:rFonts w:ascii="Times New Roman" w:hAnsi="Times New Roman"/>
          <w:sz w:val="26"/>
          <w:szCs w:val="26"/>
        </w:rPr>
        <w:t>соболя в Красноярском крае</w:t>
      </w:r>
      <w:r w:rsidRPr="00B02327">
        <w:rPr>
          <w:rFonts w:ascii="Times New Roman" w:hAnsi="Times New Roman"/>
          <w:sz w:val="27"/>
          <w:szCs w:val="27"/>
        </w:rPr>
        <w:t xml:space="preserve"> </w:t>
      </w:r>
      <w:r>
        <w:rPr>
          <w:rFonts w:ascii="Times New Roman" w:hAnsi="Times New Roman"/>
          <w:sz w:val="27"/>
          <w:szCs w:val="27"/>
        </w:rPr>
        <w:t>с 2012 по 2025 годы</w:t>
      </w:r>
    </w:p>
    <w:p w14:paraId="0791BA69" w14:textId="56A465C0" w:rsidR="00B65AB0" w:rsidRPr="0019082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На сезон охоты 2025-2026 годов п</w:t>
      </w:r>
      <w:r w:rsidRPr="00190820">
        <w:rPr>
          <w:rFonts w:ascii="Times New Roman" w:hAnsi="Times New Roman"/>
          <w:sz w:val="27"/>
          <w:szCs w:val="27"/>
        </w:rPr>
        <w:t xml:space="preserve">оступило заявок на установление квот добычи соболя от охотпользователей на </w:t>
      </w:r>
      <w:r>
        <w:rPr>
          <w:rFonts w:ascii="Times New Roman" w:hAnsi="Times New Roman"/>
          <w:sz w:val="27"/>
          <w:szCs w:val="27"/>
        </w:rPr>
        <w:t>92</w:t>
      </w:r>
      <w:r w:rsidR="00FD1F78" w:rsidRPr="00FD1F78">
        <w:rPr>
          <w:rFonts w:ascii="Times New Roman" w:hAnsi="Times New Roman"/>
          <w:sz w:val="27"/>
          <w:szCs w:val="27"/>
        </w:rPr>
        <w:t>301</w:t>
      </w:r>
      <w:r>
        <w:rPr>
          <w:rFonts w:ascii="Times New Roman" w:hAnsi="Times New Roman"/>
          <w:sz w:val="27"/>
          <w:szCs w:val="27"/>
        </w:rPr>
        <w:t xml:space="preserve"> </w:t>
      </w:r>
      <w:r w:rsidRPr="00190820">
        <w:rPr>
          <w:rFonts w:ascii="Times New Roman" w:hAnsi="Times New Roman"/>
          <w:sz w:val="27"/>
          <w:szCs w:val="27"/>
        </w:rPr>
        <w:t>особ</w:t>
      </w:r>
      <w:r w:rsidR="00FD1F78">
        <w:rPr>
          <w:rFonts w:ascii="Times New Roman" w:hAnsi="Times New Roman"/>
          <w:sz w:val="27"/>
          <w:szCs w:val="27"/>
        </w:rPr>
        <w:t>ь</w:t>
      </w:r>
      <w:r w:rsidRPr="00190820">
        <w:rPr>
          <w:rFonts w:ascii="Times New Roman" w:hAnsi="Times New Roman"/>
          <w:sz w:val="27"/>
          <w:szCs w:val="27"/>
        </w:rPr>
        <w:t xml:space="preserve"> (на </w:t>
      </w:r>
      <w:r>
        <w:rPr>
          <w:rFonts w:ascii="Times New Roman" w:hAnsi="Times New Roman"/>
          <w:sz w:val="27"/>
          <w:szCs w:val="27"/>
        </w:rPr>
        <w:t>3</w:t>
      </w:r>
      <w:r w:rsidRPr="00190820">
        <w:rPr>
          <w:rFonts w:ascii="Times New Roman" w:hAnsi="Times New Roman"/>
          <w:sz w:val="27"/>
          <w:szCs w:val="27"/>
        </w:rPr>
        <w:t xml:space="preserve"> % больше, чем в прошлом году).</w:t>
      </w:r>
    </w:p>
    <w:p w14:paraId="7CA90FB4" w14:textId="2CBA4ECC" w:rsidR="00B65AB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lastRenderedPageBreak/>
        <w:t>Максимально допустимый объем добычи соболя</w:t>
      </w:r>
      <w:r>
        <w:rPr>
          <w:rFonts w:ascii="Times New Roman" w:hAnsi="Times New Roman"/>
          <w:sz w:val="27"/>
          <w:szCs w:val="27"/>
        </w:rPr>
        <w:t>, рассчитанный на основании</w:t>
      </w:r>
      <w:r w:rsidRPr="00190820">
        <w:rPr>
          <w:rFonts w:ascii="Times New Roman" w:hAnsi="Times New Roman"/>
          <w:sz w:val="27"/>
          <w:szCs w:val="27"/>
        </w:rPr>
        <w:t xml:space="preserve"> утвержденного норматива допустимого изъятия – </w:t>
      </w:r>
      <w:r w:rsidR="002B3242">
        <w:rPr>
          <w:rFonts w:ascii="Times New Roman" w:hAnsi="Times New Roman"/>
          <w:sz w:val="27"/>
          <w:szCs w:val="27"/>
        </w:rPr>
        <w:t>153017</w:t>
      </w:r>
      <w:r>
        <w:rPr>
          <w:rFonts w:ascii="Times New Roman" w:hAnsi="Times New Roman"/>
          <w:sz w:val="27"/>
          <w:szCs w:val="27"/>
        </w:rPr>
        <w:t xml:space="preserve"> </w:t>
      </w:r>
      <w:r w:rsidRPr="00190820">
        <w:rPr>
          <w:rFonts w:ascii="Times New Roman" w:hAnsi="Times New Roman"/>
          <w:sz w:val="27"/>
          <w:szCs w:val="27"/>
        </w:rPr>
        <w:t>особ</w:t>
      </w:r>
      <w:r>
        <w:rPr>
          <w:rFonts w:ascii="Times New Roman" w:hAnsi="Times New Roman"/>
          <w:sz w:val="27"/>
          <w:szCs w:val="27"/>
        </w:rPr>
        <w:t>ей</w:t>
      </w:r>
      <w:r w:rsidRPr="00190820">
        <w:rPr>
          <w:rFonts w:ascii="Times New Roman" w:hAnsi="Times New Roman"/>
          <w:sz w:val="27"/>
          <w:szCs w:val="27"/>
        </w:rPr>
        <w:t>.</w:t>
      </w:r>
    </w:p>
    <w:p w14:paraId="7CCC6A1E" w14:textId="67F19384" w:rsidR="00B65AB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Проектом предлагается лимит добычи </w:t>
      </w:r>
      <w:r>
        <w:rPr>
          <w:rFonts w:ascii="Times New Roman" w:hAnsi="Times New Roman"/>
          <w:sz w:val="27"/>
          <w:szCs w:val="27"/>
        </w:rPr>
        <w:t>соболя</w:t>
      </w:r>
      <w:r w:rsidRPr="00190820">
        <w:rPr>
          <w:rFonts w:ascii="Times New Roman" w:hAnsi="Times New Roman"/>
          <w:sz w:val="27"/>
          <w:szCs w:val="27"/>
        </w:rPr>
        <w:t xml:space="preserve"> в количестве </w:t>
      </w:r>
      <w:r>
        <w:rPr>
          <w:rFonts w:ascii="Times New Roman" w:hAnsi="Times New Roman"/>
          <w:sz w:val="27"/>
          <w:szCs w:val="27"/>
        </w:rPr>
        <w:t>150</w:t>
      </w:r>
      <w:r w:rsidR="002B3242">
        <w:rPr>
          <w:rFonts w:ascii="Times New Roman" w:hAnsi="Times New Roman"/>
          <w:sz w:val="27"/>
          <w:szCs w:val="27"/>
        </w:rPr>
        <w:t>779</w:t>
      </w:r>
      <w:r w:rsidRPr="00190820">
        <w:rPr>
          <w:rFonts w:ascii="Times New Roman" w:hAnsi="Times New Roman"/>
          <w:sz w:val="27"/>
          <w:szCs w:val="27"/>
        </w:rPr>
        <w:t xml:space="preserve"> особ</w:t>
      </w:r>
      <w:r w:rsidR="002B3242">
        <w:rPr>
          <w:rFonts w:ascii="Times New Roman" w:hAnsi="Times New Roman"/>
          <w:sz w:val="27"/>
          <w:szCs w:val="27"/>
        </w:rPr>
        <w:t>ей</w:t>
      </w:r>
      <w:r>
        <w:rPr>
          <w:rFonts w:ascii="Times New Roman" w:hAnsi="Times New Roman"/>
          <w:sz w:val="27"/>
          <w:szCs w:val="27"/>
        </w:rPr>
        <w:t>, что составило 34</w:t>
      </w:r>
      <w:r w:rsidRPr="00190820">
        <w:rPr>
          <w:rFonts w:ascii="Times New Roman" w:hAnsi="Times New Roman"/>
          <w:sz w:val="27"/>
          <w:szCs w:val="27"/>
        </w:rPr>
        <w:t xml:space="preserve"> % от численности</w:t>
      </w:r>
      <w:r>
        <w:rPr>
          <w:rFonts w:ascii="Times New Roman" w:hAnsi="Times New Roman"/>
          <w:sz w:val="27"/>
          <w:szCs w:val="27"/>
        </w:rPr>
        <w:t xml:space="preserve"> (*):</w:t>
      </w:r>
    </w:p>
    <w:p w14:paraId="490FF94F" w14:textId="77777777" w:rsidR="00B65AB0" w:rsidRPr="00F93978" w:rsidRDefault="00B65AB0" w:rsidP="00B65AB0">
      <w:pPr>
        <w:spacing w:after="0" w:line="240" w:lineRule="auto"/>
        <w:ind w:firstLine="709"/>
        <w:jc w:val="both"/>
        <w:rPr>
          <w:rFonts w:ascii="Times New Roman" w:hAnsi="Times New Roman"/>
          <w:sz w:val="16"/>
          <w:szCs w:val="16"/>
        </w:rPr>
      </w:pPr>
    </w:p>
    <w:tbl>
      <w:tblPr>
        <w:tblW w:w="935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7"/>
        <w:gridCol w:w="4835"/>
        <w:gridCol w:w="1503"/>
        <w:gridCol w:w="1049"/>
        <w:gridCol w:w="1417"/>
      </w:tblGrid>
      <w:tr w:rsidR="00B65AB0" w:rsidRPr="00B843BB" w14:paraId="61C276A0" w14:textId="77777777" w:rsidTr="0097354E">
        <w:trPr>
          <w:trHeight w:val="294"/>
        </w:trPr>
        <w:tc>
          <w:tcPr>
            <w:tcW w:w="547" w:type="dxa"/>
            <w:vMerge w:val="restart"/>
            <w:shd w:val="clear" w:color="auto" w:fill="auto"/>
            <w:vAlign w:val="center"/>
            <w:hideMark/>
          </w:tcPr>
          <w:p w14:paraId="04DC21A5" w14:textId="77777777" w:rsidR="00B65AB0" w:rsidRPr="00B843BB" w:rsidRDefault="00B65AB0" w:rsidP="0097354E">
            <w:pPr>
              <w:spacing w:after="0" w:line="240" w:lineRule="auto"/>
              <w:rPr>
                <w:rFonts w:ascii="Times New Roman" w:eastAsia="Times New Roman" w:hAnsi="Times New Roman"/>
                <w:color w:val="000000"/>
                <w:lang w:eastAsia="ru-RU"/>
              </w:rPr>
            </w:pPr>
            <w:r w:rsidRPr="00B843BB">
              <w:rPr>
                <w:rFonts w:ascii="Times New Roman" w:eastAsia="Times New Roman" w:hAnsi="Times New Roman"/>
                <w:color w:val="000000"/>
                <w:lang w:eastAsia="ru-RU"/>
              </w:rPr>
              <w:t>№ п/п</w:t>
            </w:r>
          </w:p>
        </w:tc>
        <w:tc>
          <w:tcPr>
            <w:tcW w:w="4835" w:type="dxa"/>
            <w:vMerge w:val="restart"/>
            <w:shd w:val="clear" w:color="auto" w:fill="auto"/>
            <w:vAlign w:val="center"/>
            <w:hideMark/>
          </w:tcPr>
          <w:p w14:paraId="0C037788" w14:textId="77777777" w:rsidR="00B65AB0" w:rsidRDefault="00B65AB0" w:rsidP="0097354E">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 xml:space="preserve">Категории охотничьих угодий </w:t>
            </w:r>
          </w:p>
          <w:p w14:paraId="7C0D65E8" w14:textId="77777777" w:rsidR="00B65AB0" w:rsidRPr="00B843BB" w:rsidRDefault="00B65AB0" w:rsidP="0097354E">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и иные территории</w:t>
            </w:r>
          </w:p>
        </w:tc>
        <w:tc>
          <w:tcPr>
            <w:tcW w:w="1503" w:type="dxa"/>
            <w:vMerge w:val="restart"/>
            <w:shd w:val="clear" w:color="auto" w:fill="auto"/>
            <w:vAlign w:val="center"/>
            <w:hideMark/>
          </w:tcPr>
          <w:p w14:paraId="290B7CC1" w14:textId="77777777" w:rsidR="00B65AB0" w:rsidRPr="00B843BB" w:rsidRDefault="00B65AB0" w:rsidP="0097354E">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Численность, особей *</w:t>
            </w:r>
          </w:p>
        </w:tc>
        <w:tc>
          <w:tcPr>
            <w:tcW w:w="2466" w:type="dxa"/>
            <w:gridSpan w:val="2"/>
            <w:shd w:val="clear" w:color="auto" w:fill="auto"/>
            <w:vAlign w:val="center"/>
            <w:hideMark/>
          </w:tcPr>
          <w:p w14:paraId="38BDBB2D" w14:textId="77777777" w:rsidR="00B65AB0" w:rsidRPr="00B843BB" w:rsidRDefault="00B65AB0" w:rsidP="0097354E">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Проект лимита добычи</w:t>
            </w:r>
          </w:p>
        </w:tc>
      </w:tr>
      <w:tr w:rsidR="00B65AB0" w:rsidRPr="00B843BB" w14:paraId="00AF59E1" w14:textId="77777777" w:rsidTr="0097354E">
        <w:trPr>
          <w:trHeight w:val="269"/>
        </w:trPr>
        <w:tc>
          <w:tcPr>
            <w:tcW w:w="547" w:type="dxa"/>
            <w:vMerge/>
            <w:shd w:val="clear" w:color="auto" w:fill="auto"/>
            <w:vAlign w:val="center"/>
            <w:hideMark/>
          </w:tcPr>
          <w:p w14:paraId="7C4DCAB0" w14:textId="77777777" w:rsidR="00B65AB0" w:rsidRPr="00B843BB" w:rsidRDefault="00B65AB0" w:rsidP="0097354E">
            <w:pPr>
              <w:spacing w:after="0" w:line="240" w:lineRule="auto"/>
              <w:rPr>
                <w:rFonts w:ascii="Times New Roman" w:eastAsia="Times New Roman" w:hAnsi="Times New Roman"/>
                <w:color w:val="000000"/>
                <w:lang w:eastAsia="ru-RU"/>
              </w:rPr>
            </w:pPr>
          </w:p>
        </w:tc>
        <w:tc>
          <w:tcPr>
            <w:tcW w:w="4835" w:type="dxa"/>
            <w:vMerge/>
            <w:shd w:val="clear" w:color="auto" w:fill="auto"/>
            <w:vAlign w:val="center"/>
            <w:hideMark/>
          </w:tcPr>
          <w:p w14:paraId="4F65B7B9" w14:textId="77777777" w:rsidR="00B65AB0" w:rsidRPr="00B843BB" w:rsidRDefault="00B65AB0" w:rsidP="0097354E">
            <w:pPr>
              <w:spacing w:after="0" w:line="240" w:lineRule="auto"/>
              <w:rPr>
                <w:rFonts w:ascii="Times New Roman" w:eastAsia="Times New Roman" w:hAnsi="Times New Roman"/>
                <w:color w:val="000000"/>
                <w:lang w:eastAsia="ru-RU"/>
              </w:rPr>
            </w:pPr>
          </w:p>
        </w:tc>
        <w:tc>
          <w:tcPr>
            <w:tcW w:w="1503" w:type="dxa"/>
            <w:vMerge/>
            <w:vAlign w:val="center"/>
            <w:hideMark/>
          </w:tcPr>
          <w:p w14:paraId="0C4622BB" w14:textId="77777777" w:rsidR="00B65AB0" w:rsidRPr="00B843BB" w:rsidRDefault="00B65AB0" w:rsidP="0097354E">
            <w:pPr>
              <w:spacing w:after="0" w:line="240" w:lineRule="auto"/>
              <w:rPr>
                <w:rFonts w:ascii="Times New Roman" w:eastAsia="Times New Roman" w:hAnsi="Times New Roman"/>
                <w:color w:val="000000"/>
                <w:lang w:eastAsia="ru-RU"/>
              </w:rPr>
            </w:pPr>
          </w:p>
        </w:tc>
        <w:tc>
          <w:tcPr>
            <w:tcW w:w="1049" w:type="dxa"/>
            <w:vMerge w:val="restart"/>
            <w:shd w:val="clear" w:color="auto" w:fill="auto"/>
            <w:vAlign w:val="center"/>
            <w:hideMark/>
          </w:tcPr>
          <w:p w14:paraId="79AF1056" w14:textId="77777777" w:rsidR="00B65AB0" w:rsidRPr="00B843BB" w:rsidRDefault="00B65AB0" w:rsidP="0097354E">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Всего</w:t>
            </w:r>
          </w:p>
        </w:tc>
        <w:tc>
          <w:tcPr>
            <w:tcW w:w="1417" w:type="dxa"/>
            <w:vMerge w:val="restart"/>
            <w:shd w:val="clear" w:color="auto" w:fill="auto"/>
            <w:vAlign w:val="center"/>
            <w:hideMark/>
          </w:tcPr>
          <w:p w14:paraId="4C129A1E" w14:textId="77777777" w:rsidR="00B65AB0" w:rsidRPr="00B843BB" w:rsidRDefault="00B65AB0" w:rsidP="0097354E">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в % от численности</w:t>
            </w:r>
          </w:p>
        </w:tc>
      </w:tr>
      <w:tr w:rsidR="00B65AB0" w:rsidRPr="00B843BB" w14:paraId="30D772ED" w14:textId="77777777" w:rsidTr="0097354E">
        <w:trPr>
          <w:trHeight w:val="371"/>
        </w:trPr>
        <w:tc>
          <w:tcPr>
            <w:tcW w:w="547" w:type="dxa"/>
            <w:vMerge/>
            <w:shd w:val="clear" w:color="auto" w:fill="auto"/>
            <w:vAlign w:val="center"/>
          </w:tcPr>
          <w:p w14:paraId="6217AC35" w14:textId="77777777" w:rsidR="00B65AB0" w:rsidRPr="00B843BB" w:rsidRDefault="00B65AB0" w:rsidP="0097354E">
            <w:pPr>
              <w:spacing w:after="0" w:line="240" w:lineRule="auto"/>
              <w:rPr>
                <w:rFonts w:ascii="Times New Roman" w:eastAsia="Times New Roman" w:hAnsi="Times New Roman"/>
                <w:color w:val="000000"/>
                <w:lang w:eastAsia="ru-RU"/>
              </w:rPr>
            </w:pPr>
          </w:p>
        </w:tc>
        <w:tc>
          <w:tcPr>
            <w:tcW w:w="4835" w:type="dxa"/>
            <w:vMerge/>
            <w:shd w:val="clear" w:color="auto" w:fill="auto"/>
            <w:vAlign w:val="center"/>
          </w:tcPr>
          <w:p w14:paraId="4136522F" w14:textId="77777777" w:rsidR="00B65AB0" w:rsidRPr="00B843BB" w:rsidRDefault="00B65AB0" w:rsidP="0097354E">
            <w:pPr>
              <w:spacing w:after="0" w:line="240" w:lineRule="auto"/>
              <w:rPr>
                <w:rFonts w:ascii="Times New Roman" w:eastAsia="Times New Roman" w:hAnsi="Times New Roman"/>
                <w:color w:val="000000"/>
                <w:lang w:eastAsia="ru-RU"/>
              </w:rPr>
            </w:pPr>
          </w:p>
        </w:tc>
        <w:tc>
          <w:tcPr>
            <w:tcW w:w="1503" w:type="dxa"/>
            <w:vMerge/>
            <w:vAlign w:val="center"/>
          </w:tcPr>
          <w:p w14:paraId="5BFBADB7" w14:textId="77777777" w:rsidR="00B65AB0" w:rsidRPr="00B843BB" w:rsidRDefault="00B65AB0" w:rsidP="0097354E">
            <w:pPr>
              <w:spacing w:after="0" w:line="240" w:lineRule="auto"/>
              <w:rPr>
                <w:rFonts w:ascii="Times New Roman" w:eastAsia="Times New Roman" w:hAnsi="Times New Roman"/>
                <w:color w:val="000000"/>
                <w:lang w:eastAsia="ru-RU"/>
              </w:rPr>
            </w:pPr>
          </w:p>
        </w:tc>
        <w:tc>
          <w:tcPr>
            <w:tcW w:w="1049" w:type="dxa"/>
            <w:vMerge/>
            <w:shd w:val="clear" w:color="auto" w:fill="auto"/>
            <w:vAlign w:val="center"/>
          </w:tcPr>
          <w:p w14:paraId="61441ABF" w14:textId="77777777" w:rsidR="00B65AB0" w:rsidRPr="00B843BB" w:rsidRDefault="00B65AB0" w:rsidP="0097354E">
            <w:pPr>
              <w:spacing w:after="0" w:line="240" w:lineRule="auto"/>
              <w:jc w:val="center"/>
              <w:rPr>
                <w:rFonts w:ascii="Times New Roman" w:eastAsia="Times New Roman" w:hAnsi="Times New Roman"/>
                <w:color w:val="000000"/>
                <w:lang w:eastAsia="ru-RU"/>
              </w:rPr>
            </w:pPr>
          </w:p>
        </w:tc>
        <w:tc>
          <w:tcPr>
            <w:tcW w:w="1417" w:type="dxa"/>
            <w:vMerge/>
            <w:shd w:val="clear" w:color="auto" w:fill="auto"/>
            <w:vAlign w:val="center"/>
          </w:tcPr>
          <w:p w14:paraId="0CC3065A" w14:textId="77777777" w:rsidR="00B65AB0" w:rsidRPr="00B843BB" w:rsidRDefault="00B65AB0" w:rsidP="0097354E">
            <w:pPr>
              <w:spacing w:after="0" w:line="240" w:lineRule="auto"/>
              <w:jc w:val="center"/>
              <w:rPr>
                <w:rFonts w:ascii="Times New Roman" w:eastAsia="Times New Roman" w:hAnsi="Times New Roman"/>
                <w:color w:val="000000"/>
                <w:lang w:eastAsia="ru-RU"/>
              </w:rPr>
            </w:pPr>
          </w:p>
        </w:tc>
      </w:tr>
      <w:tr w:rsidR="00B65AB0" w:rsidRPr="00B843BB" w14:paraId="17AEE554" w14:textId="77777777" w:rsidTr="0097354E">
        <w:trPr>
          <w:trHeight w:val="360"/>
        </w:trPr>
        <w:tc>
          <w:tcPr>
            <w:tcW w:w="547" w:type="dxa"/>
            <w:shd w:val="clear" w:color="auto" w:fill="auto"/>
            <w:vAlign w:val="center"/>
            <w:hideMark/>
          </w:tcPr>
          <w:p w14:paraId="5460CBD5" w14:textId="77777777" w:rsidR="00B65AB0" w:rsidRPr="00B843BB" w:rsidRDefault="00B65AB0" w:rsidP="0097354E">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1</w:t>
            </w:r>
          </w:p>
        </w:tc>
        <w:tc>
          <w:tcPr>
            <w:tcW w:w="4835" w:type="dxa"/>
            <w:shd w:val="clear" w:color="auto" w:fill="auto"/>
            <w:vAlign w:val="center"/>
            <w:hideMark/>
          </w:tcPr>
          <w:p w14:paraId="20788D23" w14:textId="77777777" w:rsidR="00B65AB0" w:rsidRPr="00B843BB" w:rsidRDefault="00B65AB0" w:rsidP="0097354E">
            <w:pPr>
              <w:spacing w:after="0" w:line="240" w:lineRule="auto"/>
              <w:rPr>
                <w:rFonts w:ascii="Times New Roman" w:eastAsia="Times New Roman" w:hAnsi="Times New Roman"/>
                <w:color w:val="000000"/>
                <w:lang w:eastAsia="ru-RU"/>
              </w:rPr>
            </w:pPr>
            <w:r w:rsidRPr="00B843BB">
              <w:rPr>
                <w:rFonts w:ascii="Times New Roman" w:eastAsia="Times New Roman" w:hAnsi="Times New Roman"/>
                <w:color w:val="000000"/>
                <w:lang w:eastAsia="ru-RU"/>
              </w:rPr>
              <w:t>Общедоступные</w:t>
            </w:r>
            <w:r>
              <w:rPr>
                <w:rFonts w:ascii="Times New Roman" w:eastAsia="Times New Roman" w:hAnsi="Times New Roman"/>
                <w:color w:val="000000"/>
                <w:lang w:eastAsia="ru-RU"/>
              </w:rPr>
              <w:t xml:space="preserve"> и иные территории</w:t>
            </w:r>
            <w:r w:rsidRPr="00B843BB">
              <w:rPr>
                <w:rFonts w:ascii="Times New Roman" w:eastAsia="Times New Roman" w:hAnsi="Times New Roman"/>
                <w:color w:val="000000"/>
                <w:lang w:eastAsia="ru-RU"/>
              </w:rPr>
              <w:t xml:space="preserve"> </w:t>
            </w:r>
          </w:p>
        </w:tc>
        <w:tc>
          <w:tcPr>
            <w:tcW w:w="1503" w:type="dxa"/>
            <w:tcBorders>
              <w:top w:val="nil"/>
              <w:left w:val="single" w:sz="4" w:space="0" w:color="auto"/>
              <w:bottom w:val="single" w:sz="4" w:space="0" w:color="auto"/>
              <w:right w:val="single" w:sz="4" w:space="0" w:color="auto"/>
            </w:tcBorders>
            <w:shd w:val="clear" w:color="auto" w:fill="auto"/>
            <w:vAlign w:val="center"/>
            <w:hideMark/>
          </w:tcPr>
          <w:p w14:paraId="4BCB3AA0" w14:textId="033C0A36" w:rsidR="00B65AB0" w:rsidRPr="00E278C7" w:rsidRDefault="00D63F05" w:rsidP="0097354E">
            <w:pPr>
              <w:spacing w:after="0" w:line="240" w:lineRule="auto"/>
              <w:jc w:val="right"/>
              <w:rPr>
                <w:rFonts w:ascii="Times New Roman" w:eastAsia="Times New Roman" w:hAnsi="Times New Roman"/>
                <w:color w:val="000000"/>
                <w:lang w:eastAsia="ru-RU"/>
              </w:rPr>
            </w:pPr>
            <w:r>
              <w:rPr>
                <w:rFonts w:ascii="Times New Roman" w:hAnsi="Times New Roman"/>
                <w:color w:val="000000"/>
              </w:rPr>
              <w:t>167090</w:t>
            </w:r>
          </w:p>
        </w:tc>
        <w:tc>
          <w:tcPr>
            <w:tcW w:w="1049" w:type="dxa"/>
            <w:shd w:val="clear" w:color="auto" w:fill="auto"/>
            <w:vAlign w:val="center"/>
            <w:hideMark/>
          </w:tcPr>
          <w:p w14:paraId="4E94EDD5" w14:textId="63ADDCA1" w:rsidR="00B65AB0" w:rsidRPr="00E278C7" w:rsidRDefault="00B65AB0" w:rsidP="0097354E">
            <w:pPr>
              <w:spacing w:after="0" w:line="240" w:lineRule="auto"/>
              <w:jc w:val="right"/>
              <w:rPr>
                <w:rFonts w:ascii="Times New Roman" w:eastAsia="Times New Roman" w:hAnsi="Times New Roman"/>
                <w:color w:val="000000"/>
                <w:highlight w:val="yellow"/>
                <w:lang w:eastAsia="ru-RU"/>
              </w:rPr>
            </w:pPr>
            <w:r w:rsidRPr="00E278C7">
              <w:rPr>
                <w:rFonts w:ascii="Times New Roman" w:hAnsi="Times New Roman"/>
              </w:rPr>
              <w:t>58</w:t>
            </w:r>
            <w:r w:rsidR="00D63F05">
              <w:rPr>
                <w:rFonts w:ascii="Times New Roman" w:hAnsi="Times New Roman"/>
              </w:rPr>
              <w:t>421</w:t>
            </w:r>
          </w:p>
        </w:tc>
        <w:tc>
          <w:tcPr>
            <w:tcW w:w="1417" w:type="dxa"/>
            <w:shd w:val="clear" w:color="auto" w:fill="auto"/>
            <w:vAlign w:val="center"/>
            <w:hideMark/>
          </w:tcPr>
          <w:p w14:paraId="4274D8D3" w14:textId="77777777" w:rsidR="00B65AB0" w:rsidRPr="00B843BB"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35</w:t>
            </w:r>
          </w:p>
        </w:tc>
      </w:tr>
      <w:tr w:rsidR="00B65AB0" w:rsidRPr="00B843BB" w14:paraId="55B10D89" w14:textId="77777777" w:rsidTr="0097354E">
        <w:trPr>
          <w:trHeight w:val="360"/>
        </w:trPr>
        <w:tc>
          <w:tcPr>
            <w:tcW w:w="547" w:type="dxa"/>
            <w:shd w:val="clear" w:color="auto" w:fill="auto"/>
            <w:vAlign w:val="center"/>
            <w:hideMark/>
          </w:tcPr>
          <w:p w14:paraId="2BA096B7" w14:textId="77777777" w:rsidR="00B65AB0" w:rsidRPr="00B843BB" w:rsidRDefault="00B65AB0" w:rsidP="0097354E">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2</w:t>
            </w:r>
          </w:p>
        </w:tc>
        <w:tc>
          <w:tcPr>
            <w:tcW w:w="4835" w:type="dxa"/>
            <w:shd w:val="clear" w:color="auto" w:fill="auto"/>
            <w:vAlign w:val="center"/>
            <w:hideMark/>
          </w:tcPr>
          <w:p w14:paraId="4AC2C418" w14:textId="77777777" w:rsidR="00B65AB0" w:rsidRPr="00B843BB" w:rsidRDefault="00B65AB0" w:rsidP="0097354E">
            <w:pPr>
              <w:spacing w:after="0" w:line="240" w:lineRule="auto"/>
              <w:rPr>
                <w:rFonts w:ascii="Times New Roman" w:eastAsia="Times New Roman" w:hAnsi="Times New Roman"/>
                <w:color w:val="000000"/>
                <w:lang w:eastAsia="ru-RU"/>
              </w:rPr>
            </w:pPr>
            <w:r w:rsidRPr="00B843BB">
              <w:rPr>
                <w:rFonts w:ascii="Times New Roman" w:eastAsia="Times New Roman" w:hAnsi="Times New Roman"/>
                <w:color w:val="000000"/>
                <w:lang w:eastAsia="ru-RU"/>
              </w:rPr>
              <w:t>Закрепленные</w:t>
            </w:r>
          </w:p>
        </w:tc>
        <w:tc>
          <w:tcPr>
            <w:tcW w:w="1503" w:type="dxa"/>
            <w:tcBorders>
              <w:top w:val="nil"/>
              <w:left w:val="single" w:sz="4" w:space="0" w:color="auto"/>
              <w:bottom w:val="single" w:sz="4" w:space="0" w:color="auto"/>
              <w:right w:val="single" w:sz="4" w:space="0" w:color="auto"/>
            </w:tcBorders>
            <w:shd w:val="clear" w:color="auto" w:fill="auto"/>
            <w:vAlign w:val="center"/>
            <w:hideMark/>
          </w:tcPr>
          <w:p w14:paraId="2CE9AFDA" w14:textId="73BB493C" w:rsidR="00B65AB0" w:rsidRPr="00E278C7" w:rsidRDefault="00B65AB0" w:rsidP="0097354E">
            <w:pPr>
              <w:spacing w:after="0" w:line="240" w:lineRule="auto"/>
              <w:jc w:val="right"/>
              <w:rPr>
                <w:rFonts w:ascii="Times New Roman" w:eastAsia="Times New Roman" w:hAnsi="Times New Roman"/>
                <w:color w:val="000000"/>
                <w:lang w:eastAsia="ru-RU"/>
              </w:rPr>
            </w:pPr>
            <w:r w:rsidRPr="00E278C7">
              <w:rPr>
                <w:rFonts w:ascii="Times New Roman" w:hAnsi="Times New Roman"/>
                <w:color w:val="000000"/>
              </w:rPr>
              <w:t>270</w:t>
            </w:r>
            <w:r w:rsidR="00D63F05">
              <w:rPr>
                <w:rFonts w:ascii="Times New Roman" w:hAnsi="Times New Roman"/>
                <w:color w:val="000000"/>
              </w:rPr>
              <w:t>605</w:t>
            </w:r>
          </w:p>
        </w:tc>
        <w:tc>
          <w:tcPr>
            <w:tcW w:w="1049" w:type="dxa"/>
            <w:shd w:val="clear" w:color="auto" w:fill="auto"/>
            <w:vAlign w:val="center"/>
            <w:hideMark/>
          </w:tcPr>
          <w:p w14:paraId="1C0BFD96" w14:textId="20EBCF22" w:rsidR="00B65AB0" w:rsidRPr="00E278C7" w:rsidRDefault="00B65AB0" w:rsidP="0097354E">
            <w:pPr>
              <w:spacing w:after="0" w:line="240" w:lineRule="auto"/>
              <w:jc w:val="right"/>
              <w:rPr>
                <w:rFonts w:ascii="Times New Roman" w:eastAsia="Times New Roman" w:hAnsi="Times New Roman"/>
                <w:color w:val="000000"/>
                <w:lang w:eastAsia="ru-RU"/>
              </w:rPr>
            </w:pPr>
            <w:r w:rsidRPr="00E278C7">
              <w:rPr>
                <w:rFonts w:ascii="Times New Roman" w:hAnsi="Times New Roman"/>
              </w:rPr>
              <w:t>92</w:t>
            </w:r>
            <w:r w:rsidR="00D63F05">
              <w:rPr>
                <w:rFonts w:ascii="Times New Roman" w:hAnsi="Times New Roman"/>
              </w:rPr>
              <w:t>358</w:t>
            </w:r>
          </w:p>
        </w:tc>
        <w:tc>
          <w:tcPr>
            <w:tcW w:w="1417" w:type="dxa"/>
            <w:shd w:val="clear" w:color="auto" w:fill="auto"/>
            <w:vAlign w:val="center"/>
            <w:hideMark/>
          </w:tcPr>
          <w:p w14:paraId="130C3099" w14:textId="77777777" w:rsidR="00B65AB0" w:rsidRPr="00B843BB"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34</w:t>
            </w:r>
          </w:p>
        </w:tc>
      </w:tr>
      <w:tr w:rsidR="00B65AB0" w:rsidRPr="00B843BB" w14:paraId="1FF5A9D7" w14:textId="77777777" w:rsidTr="0097354E">
        <w:trPr>
          <w:trHeight w:val="360"/>
        </w:trPr>
        <w:tc>
          <w:tcPr>
            <w:tcW w:w="547" w:type="dxa"/>
            <w:shd w:val="clear" w:color="auto" w:fill="auto"/>
            <w:vAlign w:val="center"/>
            <w:hideMark/>
          </w:tcPr>
          <w:p w14:paraId="04612434" w14:textId="77777777" w:rsidR="00B65AB0" w:rsidRPr="00B843BB" w:rsidRDefault="00B65AB0" w:rsidP="0097354E">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3</w:t>
            </w:r>
          </w:p>
        </w:tc>
        <w:tc>
          <w:tcPr>
            <w:tcW w:w="4835" w:type="dxa"/>
            <w:shd w:val="clear" w:color="auto" w:fill="auto"/>
            <w:vAlign w:val="center"/>
            <w:hideMark/>
          </w:tcPr>
          <w:p w14:paraId="1DB693CB" w14:textId="77777777" w:rsidR="00B65AB0" w:rsidRPr="00B843BB" w:rsidRDefault="00B65AB0" w:rsidP="0097354E">
            <w:pPr>
              <w:spacing w:after="0" w:line="240" w:lineRule="auto"/>
              <w:jc w:val="right"/>
              <w:rPr>
                <w:rFonts w:ascii="Times New Roman" w:eastAsia="Times New Roman" w:hAnsi="Times New Roman"/>
                <w:color w:val="000000"/>
                <w:lang w:eastAsia="ru-RU"/>
              </w:rPr>
            </w:pPr>
            <w:r w:rsidRPr="00B843BB">
              <w:rPr>
                <w:rFonts w:ascii="Times New Roman" w:eastAsia="Times New Roman" w:hAnsi="Times New Roman"/>
                <w:color w:val="000000"/>
                <w:lang w:eastAsia="ru-RU"/>
              </w:rPr>
              <w:t>Всего</w:t>
            </w:r>
          </w:p>
        </w:tc>
        <w:tc>
          <w:tcPr>
            <w:tcW w:w="1503" w:type="dxa"/>
            <w:shd w:val="clear" w:color="auto" w:fill="auto"/>
            <w:vAlign w:val="center"/>
            <w:hideMark/>
          </w:tcPr>
          <w:p w14:paraId="00508F5E" w14:textId="3F8DD0F6" w:rsidR="00B65AB0" w:rsidRPr="00046B8D" w:rsidRDefault="00D63F05"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437695</w:t>
            </w:r>
          </w:p>
        </w:tc>
        <w:tc>
          <w:tcPr>
            <w:tcW w:w="1049" w:type="dxa"/>
            <w:shd w:val="clear" w:color="auto" w:fill="auto"/>
            <w:vAlign w:val="center"/>
            <w:hideMark/>
          </w:tcPr>
          <w:p w14:paraId="2D98BA9A" w14:textId="5F068DD6" w:rsidR="00B65AB0" w:rsidRPr="00E278C7"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150</w:t>
            </w:r>
            <w:r w:rsidR="00D63F05">
              <w:rPr>
                <w:rFonts w:ascii="Times New Roman" w:eastAsia="Times New Roman" w:hAnsi="Times New Roman"/>
                <w:color w:val="000000"/>
                <w:lang w:eastAsia="ru-RU"/>
              </w:rPr>
              <w:t>779</w:t>
            </w:r>
          </w:p>
        </w:tc>
        <w:tc>
          <w:tcPr>
            <w:tcW w:w="1417" w:type="dxa"/>
            <w:shd w:val="clear" w:color="auto" w:fill="auto"/>
            <w:vAlign w:val="center"/>
            <w:hideMark/>
          </w:tcPr>
          <w:p w14:paraId="573B7B4A" w14:textId="77777777" w:rsidR="00B65AB0" w:rsidRPr="00B843BB"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34</w:t>
            </w:r>
          </w:p>
        </w:tc>
      </w:tr>
    </w:tbl>
    <w:p w14:paraId="2E815C6C" w14:textId="77777777" w:rsidR="00B65AB0" w:rsidRDefault="00B65AB0" w:rsidP="00B65AB0">
      <w:pPr>
        <w:spacing w:after="0" w:line="240" w:lineRule="auto"/>
        <w:ind w:firstLine="709"/>
        <w:jc w:val="both"/>
        <w:rPr>
          <w:rFonts w:ascii="Times New Roman" w:hAnsi="Times New Roman"/>
          <w:lang w:eastAsia="x-none"/>
        </w:rPr>
      </w:pPr>
      <w:r w:rsidRPr="00B843BB">
        <w:rPr>
          <w:rFonts w:ascii="Times New Roman" w:hAnsi="Times New Roman"/>
          <w:lang w:eastAsia="x-none"/>
        </w:rPr>
        <w:t xml:space="preserve">* - численность вида, определенная как суммарная итоговая численность вида в охотничьих угодьях, на иных территориях, в которых планируется установление квоты добычи (в соответствии с </w:t>
      </w:r>
      <w:proofErr w:type="spellStart"/>
      <w:r w:rsidRPr="00B843BB">
        <w:rPr>
          <w:rFonts w:ascii="Times New Roman" w:hAnsi="Times New Roman"/>
          <w:lang w:eastAsia="x-none"/>
        </w:rPr>
        <w:t>пп</w:t>
      </w:r>
      <w:proofErr w:type="spellEnd"/>
      <w:r w:rsidRPr="00B843BB">
        <w:rPr>
          <w:rFonts w:ascii="Times New Roman" w:hAnsi="Times New Roman"/>
          <w:lang w:eastAsia="x-none"/>
        </w:rPr>
        <w:t>. «а» п. 17.2 Порядка № 981)</w:t>
      </w:r>
    </w:p>
    <w:p w14:paraId="33C3615E" w14:textId="77777777" w:rsidR="00B65AB0" w:rsidRPr="0059681A" w:rsidRDefault="00B65AB0" w:rsidP="00B65AB0">
      <w:pPr>
        <w:spacing w:after="0" w:line="240" w:lineRule="auto"/>
        <w:ind w:firstLine="709"/>
        <w:jc w:val="both"/>
        <w:rPr>
          <w:rFonts w:ascii="Times New Roman" w:hAnsi="Times New Roman"/>
          <w:sz w:val="16"/>
          <w:szCs w:val="16"/>
        </w:rPr>
      </w:pPr>
    </w:p>
    <w:p w14:paraId="697B2D96" w14:textId="739491F5"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В сезон охоты 20</w:t>
      </w:r>
      <w:r>
        <w:rPr>
          <w:rFonts w:ascii="Times New Roman" w:hAnsi="Times New Roman"/>
          <w:sz w:val="27"/>
          <w:szCs w:val="27"/>
        </w:rPr>
        <w:t>24</w:t>
      </w:r>
      <w:r w:rsidRPr="00190820">
        <w:rPr>
          <w:rFonts w:ascii="Times New Roman" w:hAnsi="Times New Roman"/>
          <w:sz w:val="27"/>
          <w:szCs w:val="27"/>
        </w:rPr>
        <w:t>-20</w:t>
      </w:r>
      <w:r>
        <w:rPr>
          <w:rFonts w:ascii="Times New Roman" w:hAnsi="Times New Roman"/>
          <w:sz w:val="27"/>
          <w:szCs w:val="27"/>
        </w:rPr>
        <w:t>25</w:t>
      </w:r>
      <w:r w:rsidRPr="00190820">
        <w:rPr>
          <w:rFonts w:ascii="Times New Roman" w:hAnsi="Times New Roman"/>
          <w:sz w:val="27"/>
          <w:szCs w:val="27"/>
        </w:rPr>
        <w:t xml:space="preserve"> годов утвержденный лимит добычи соболя составлял </w:t>
      </w:r>
      <w:r>
        <w:rPr>
          <w:rFonts w:ascii="Times New Roman" w:hAnsi="Times New Roman"/>
          <w:sz w:val="27"/>
          <w:szCs w:val="27"/>
        </w:rPr>
        <w:t>161990</w:t>
      </w:r>
      <w:r w:rsidRPr="00190820">
        <w:rPr>
          <w:rFonts w:ascii="Times New Roman" w:hAnsi="Times New Roman"/>
          <w:sz w:val="27"/>
          <w:szCs w:val="27"/>
        </w:rPr>
        <w:t xml:space="preserve"> особ</w:t>
      </w:r>
      <w:r>
        <w:rPr>
          <w:rFonts w:ascii="Times New Roman" w:hAnsi="Times New Roman"/>
          <w:sz w:val="27"/>
          <w:szCs w:val="27"/>
        </w:rPr>
        <w:t>ей</w:t>
      </w:r>
      <w:r w:rsidRPr="00190820">
        <w:rPr>
          <w:rFonts w:ascii="Times New Roman" w:hAnsi="Times New Roman"/>
          <w:sz w:val="27"/>
          <w:szCs w:val="27"/>
        </w:rPr>
        <w:t xml:space="preserve">, добыто </w:t>
      </w:r>
      <w:r>
        <w:rPr>
          <w:rFonts w:ascii="Times New Roman" w:hAnsi="Times New Roman"/>
          <w:sz w:val="27"/>
          <w:szCs w:val="27"/>
        </w:rPr>
        <w:t>11</w:t>
      </w:r>
      <w:r w:rsidR="00D05C45">
        <w:rPr>
          <w:rFonts w:ascii="Times New Roman" w:hAnsi="Times New Roman"/>
          <w:sz w:val="27"/>
          <w:szCs w:val="27"/>
        </w:rPr>
        <w:t>5283</w:t>
      </w:r>
      <w:r w:rsidRPr="00190820">
        <w:rPr>
          <w:rFonts w:ascii="Times New Roman" w:hAnsi="Times New Roman"/>
          <w:sz w:val="27"/>
          <w:szCs w:val="27"/>
        </w:rPr>
        <w:t xml:space="preserve"> особ</w:t>
      </w:r>
      <w:r>
        <w:rPr>
          <w:rFonts w:ascii="Times New Roman" w:hAnsi="Times New Roman"/>
          <w:sz w:val="27"/>
          <w:szCs w:val="27"/>
        </w:rPr>
        <w:t>ей</w:t>
      </w:r>
      <w:r w:rsidRPr="00190820">
        <w:rPr>
          <w:rFonts w:ascii="Times New Roman" w:hAnsi="Times New Roman"/>
          <w:sz w:val="27"/>
          <w:szCs w:val="27"/>
        </w:rPr>
        <w:t xml:space="preserve"> (</w:t>
      </w:r>
      <w:r>
        <w:rPr>
          <w:rFonts w:ascii="Times New Roman" w:hAnsi="Times New Roman"/>
          <w:sz w:val="27"/>
          <w:szCs w:val="27"/>
        </w:rPr>
        <w:t>71</w:t>
      </w:r>
      <w:r w:rsidRPr="00190820">
        <w:rPr>
          <w:rFonts w:ascii="Times New Roman" w:hAnsi="Times New Roman"/>
          <w:sz w:val="27"/>
          <w:szCs w:val="27"/>
        </w:rPr>
        <w:t xml:space="preserve"> %). </w:t>
      </w:r>
    </w:p>
    <w:p w14:paraId="3590B68C" w14:textId="77777777" w:rsidR="00B65AB0" w:rsidRPr="00061A29" w:rsidRDefault="00B65AB0" w:rsidP="00B65AB0">
      <w:pPr>
        <w:pStyle w:val="2"/>
        <w:numPr>
          <w:ilvl w:val="1"/>
          <w:numId w:val="25"/>
        </w:numPr>
      </w:pPr>
      <w:r w:rsidRPr="00061A29">
        <w:t>Рысь</w:t>
      </w:r>
    </w:p>
    <w:p w14:paraId="0BB7F7A6"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По данным государственного мониторинга охотничьих ресурсов и среды их обитания численность рыси в охотничьих угодьях края по состоянию </w:t>
      </w:r>
      <w:r>
        <w:rPr>
          <w:rFonts w:ascii="Times New Roman" w:hAnsi="Times New Roman"/>
          <w:sz w:val="27"/>
          <w:szCs w:val="27"/>
        </w:rPr>
        <w:br/>
        <w:t>на 1 апреля 2025 года составила 2012 особей. По сравнению с прошлым годом</w:t>
      </w:r>
      <w:r w:rsidRPr="00D10F3E">
        <w:rPr>
          <w:rFonts w:ascii="Times New Roman" w:hAnsi="Times New Roman"/>
          <w:sz w:val="27"/>
          <w:szCs w:val="27"/>
        </w:rPr>
        <w:t xml:space="preserve"> </w:t>
      </w:r>
      <w:r>
        <w:rPr>
          <w:rFonts w:ascii="Times New Roman" w:hAnsi="Times New Roman"/>
          <w:sz w:val="27"/>
          <w:szCs w:val="27"/>
        </w:rPr>
        <w:t xml:space="preserve">численность осталась на прежнем уровне (рисунок 20). </w:t>
      </w:r>
    </w:p>
    <w:p w14:paraId="2BA4462A" w14:textId="77777777" w:rsidR="00B65AB0" w:rsidRPr="00296450" w:rsidRDefault="00B65AB0" w:rsidP="00B65AB0">
      <w:pPr>
        <w:spacing w:after="0" w:line="240" w:lineRule="auto"/>
        <w:ind w:firstLine="709"/>
        <w:jc w:val="both"/>
        <w:rPr>
          <w:rFonts w:ascii="Times New Roman" w:hAnsi="Times New Roman"/>
          <w:sz w:val="16"/>
          <w:szCs w:val="16"/>
        </w:rPr>
      </w:pPr>
    </w:p>
    <w:p w14:paraId="58248F33" w14:textId="77777777" w:rsidR="00B65AB0" w:rsidRPr="00FC74CE" w:rsidRDefault="00B65AB0" w:rsidP="00B65AB0">
      <w:pPr>
        <w:pStyle w:val="a3"/>
        <w:rPr>
          <w:rFonts w:ascii="Times New Roman" w:hAnsi="Times New Roman"/>
          <w:sz w:val="26"/>
          <w:szCs w:val="26"/>
        </w:rPr>
      </w:pPr>
      <w:r>
        <w:rPr>
          <w:noProof/>
        </w:rPr>
        <w:drawing>
          <wp:inline distT="0" distB="0" distL="0" distR="0" wp14:anchorId="0183D174" wp14:editId="3906F73A">
            <wp:extent cx="5910681" cy="2472055"/>
            <wp:effectExtent l="0" t="0" r="13970" b="4445"/>
            <wp:docPr id="9" name="Диаграмма 9">
              <a:extLst xmlns:a="http://schemas.openxmlformats.org/drawingml/2006/main">
                <a:ext uri="{FF2B5EF4-FFF2-40B4-BE49-F238E27FC236}">
                  <a16:creationId xmlns:a16="http://schemas.microsoft.com/office/drawing/2014/main" id="{00000000-0008-0000-1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Pr="00FC74CE">
        <w:rPr>
          <w:rFonts w:ascii="Times New Roman" w:hAnsi="Times New Roman"/>
          <w:sz w:val="26"/>
          <w:szCs w:val="26"/>
        </w:rPr>
        <w:t xml:space="preserve">Рисунок 20. Динамика численности рыси в Красноярском крае </w:t>
      </w:r>
      <w:r>
        <w:rPr>
          <w:rFonts w:ascii="Times New Roman" w:hAnsi="Times New Roman"/>
          <w:sz w:val="26"/>
          <w:szCs w:val="26"/>
        </w:rPr>
        <w:t>с 2012 по 2025 годы</w:t>
      </w:r>
    </w:p>
    <w:p w14:paraId="0D967E7B"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Среднемноголетняя численность рыси в крае за период с 2012 по 2025 годы составляет 874 особи.</w:t>
      </w:r>
    </w:p>
    <w:p w14:paraId="617EFE30" w14:textId="7B862075"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Скач</w:t>
      </w:r>
      <w:r w:rsidR="007A4970">
        <w:rPr>
          <w:rFonts w:ascii="Times New Roman" w:hAnsi="Times New Roman"/>
          <w:sz w:val="27"/>
          <w:szCs w:val="27"/>
        </w:rPr>
        <w:t>о</w:t>
      </w:r>
      <w:r>
        <w:rPr>
          <w:rFonts w:ascii="Times New Roman" w:hAnsi="Times New Roman"/>
          <w:sz w:val="27"/>
          <w:szCs w:val="27"/>
        </w:rPr>
        <w:t>к численности рыси в 2024 году произошел за счет общедоступных охотничьих угодий Эвенкийского муниципального района, где на площади 40 млн. га на 3,5 тыс. км учетных маршрутов учтено 34 следа рыси, численность вида в результате составила 796 особей (плотность населения 0,02 особи на 1000 га). В 2023 году следы рыси на этой территории в учет не попали.</w:t>
      </w:r>
    </w:p>
    <w:p w14:paraId="5FEA588B"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Кроме Эвенкии, рост показателя численности рыси отмечается на территории 10 муниципальных районов края, в основном в закрепленных </w:t>
      </w:r>
      <w:r>
        <w:rPr>
          <w:rFonts w:ascii="Times New Roman" w:hAnsi="Times New Roman"/>
          <w:sz w:val="27"/>
          <w:szCs w:val="27"/>
        </w:rPr>
        <w:lastRenderedPageBreak/>
        <w:t>охотничьих угодьях охотпользователей, которые занимаются заготовкой и скупкой пушной продукции.</w:t>
      </w:r>
    </w:p>
    <w:p w14:paraId="3C53B5EC" w14:textId="77777777" w:rsidR="00B65AB0" w:rsidRPr="004679E1"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Рысь имеет большие по площади индивидуальные участки обитания и при хорошей обеспеченности кормами небольшую протяженность суточного хода, в связи с чем ее следы редко фиксируются на учетных маршрутах. При использовании метода ЗМУ определение численности осуществляется на каждом участке охотничьих угодий, имеющем единые границы, как на отдельной исследуемой территории, встреча одного-двух следов рыси на небольших по площади участках дает нулевую численность. По этим причинам возможен недоучет численности</w:t>
      </w:r>
      <w:r w:rsidRPr="004679E1">
        <w:rPr>
          <w:rFonts w:ascii="Times New Roman" w:hAnsi="Times New Roman"/>
          <w:sz w:val="27"/>
          <w:szCs w:val="27"/>
        </w:rPr>
        <w:t xml:space="preserve"> </w:t>
      </w:r>
      <w:r>
        <w:rPr>
          <w:rFonts w:ascii="Times New Roman" w:hAnsi="Times New Roman"/>
          <w:sz w:val="27"/>
          <w:szCs w:val="27"/>
        </w:rPr>
        <w:t xml:space="preserve">рыси. </w:t>
      </w:r>
    </w:p>
    <w:p w14:paraId="7276E803"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Разрешения на добычу рыси, как правило, не пользуются спросом среди охотников, целенаправленная охоты на рысь осуществляется редко. Между тем, рыси часто попадают в капканы, поставленные на волка, а также петли, установленные на кабаргу.</w:t>
      </w:r>
    </w:p>
    <w:p w14:paraId="56AFADA7"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Рысь, обитающая на территории Ермаковского и Шушенского районов Красноярского края, с 2021 года занесена в Красную книгу Красноярского края (категория редкости - 3 «редкие»).</w:t>
      </w:r>
    </w:p>
    <w:p w14:paraId="2CA5D588"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В текущем году поступило заявок на установление квот добычи рыси от охотпользователей в количестве 59 особей (на 16 % больше, чем в прошлом году).</w:t>
      </w:r>
    </w:p>
    <w:p w14:paraId="70FD9187" w14:textId="2CD4341C" w:rsidR="00B65AB0" w:rsidRDefault="00B65AB0" w:rsidP="00B65AB0">
      <w:pPr>
        <w:spacing w:after="0" w:line="240" w:lineRule="auto"/>
        <w:ind w:firstLine="709"/>
        <w:jc w:val="both"/>
        <w:rPr>
          <w:rFonts w:ascii="Times New Roman" w:hAnsi="Times New Roman"/>
          <w:sz w:val="27"/>
          <w:szCs w:val="27"/>
        </w:rPr>
      </w:pPr>
      <w:r w:rsidRPr="00893FBB">
        <w:rPr>
          <w:rFonts w:ascii="Times New Roman" w:hAnsi="Times New Roman"/>
          <w:sz w:val="27"/>
          <w:szCs w:val="27"/>
        </w:rPr>
        <w:t>Проектом предлагается лимит добычи рыси в количестве 8</w:t>
      </w:r>
      <w:r w:rsidR="00444E25" w:rsidRPr="00893FBB">
        <w:rPr>
          <w:rFonts w:ascii="Times New Roman" w:hAnsi="Times New Roman"/>
          <w:sz w:val="27"/>
          <w:szCs w:val="27"/>
        </w:rPr>
        <w:t>2</w:t>
      </w:r>
      <w:r w:rsidRPr="00893FBB">
        <w:rPr>
          <w:rFonts w:ascii="Times New Roman" w:hAnsi="Times New Roman"/>
          <w:sz w:val="27"/>
          <w:szCs w:val="27"/>
        </w:rPr>
        <w:t xml:space="preserve"> особей, что составило 5,3 % от численности (*):</w:t>
      </w:r>
    </w:p>
    <w:p w14:paraId="4AC4E10D" w14:textId="77777777" w:rsidR="00B65AB0" w:rsidRPr="004E1A09" w:rsidRDefault="00B65AB0" w:rsidP="00B65AB0">
      <w:pPr>
        <w:spacing w:after="0" w:line="240" w:lineRule="auto"/>
        <w:ind w:firstLine="709"/>
        <w:jc w:val="both"/>
        <w:rPr>
          <w:rFonts w:ascii="Times New Roman" w:hAnsi="Times New Roman"/>
          <w:sz w:val="4"/>
          <w:szCs w:val="4"/>
          <w:lang w:eastAsia="x-none"/>
        </w:rPr>
      </w:pP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7"/>
        <w:gridCol w:w="4126"/>
        <w:gridCol w:w="1503"/>
        <w:gridCol w:w="1049"/>
        <w:gridCol w:w="1417"/>
      </w:tblGrid>
      <w:tr w:rsidR="00B65AB0" w14:paraId="79B2BAF4" w14:textId="77777777" w:rsidTr="0097354E">
        <w:trPr>
          <w:trHeight w:val="294"/>
          <w:jc w:val="center"/>
        </w:trPr>
        <w:tc>
          <w:tcPr>
            <w:tcW w:w="547" w:type="dxa"/>
            <w:vMerge w:val="restart"/>
            <w:tcBorders>
              <w:top w:val="single" w:sz="4" w:space="0" w:color="auto"/>
              <w:left w:val="single" w:sz="4" w:space="0" w:color="auto"/>
              <w:bottom w:val="single" w:sz="4" w:space="0" w:color="auto"/>
              <w:right w:val="single" w:sz="4" w:space="0" w:color="auto"/>
            </w:tcBorders>
            <w:vAlign w:val="center"/>
            <w:hideMark/>
          </w:tcPr>
          <w:p w14:paraId="7DFA970C" w14:textId="77777777" w:rsidR="00B65AB0"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п/п</w:t>
            </w:r>
          </w:p>
        </w:tc>
        <w:tc>
          <w:tcPr>
            <w:tcW w:w="4126" w:type="dxa"/>
            <w:vMerge w:val="restart"/>
            <w:tcBorders>
              <w:top w:val="single" w:sz="4" w:space="0" w:color="auto"/>
              <w:left w:val="single" w:sz="4" w:space="0" w:color="auto"/>
              <w:bottom w:val="single" w:sz="4" w:space="0" w:color="auto"/>
              <w:right w:val="single" w:sz="4" w:space="0" w:color="auto"/>
            </w:tcBorders>
            <w:vAlign w:val="center"/>
            <w:hideMark/>
          </w:tcPr>
          <w:p w14:paraId="118193B5"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 xml:space="preserve">Категории охотничьих угодий </w:t>
            </w:r>
          </w:p>
          <w:p w14:paraId="330C5368"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и иные территории</w:t>
            </w:r>
          </w:p>
        </w:tc>
        <w:tc>
          <w:tcPr>
            <w:tcW w:w="1503" w:type="dxa"/>
            <w:vMerge w:val="restart"/>
            <w:tcBorders>
              <w:top w:val="single" w:sz="4" w:space="0" w:color="auto"/>
              <w:left w:val="single" w:sz="4" w:space="0" w:color="auto"/>
              <w:bottom w:val="single" w:sz="4" w:space="0" w:color="auto"/>
              <w:right w:val="single" w:sz="4" w:space="0" w:color="auto"/>
            </w:tcBorders>
            <w:vAlign w:val="center"/>
            <w:hideMark/>
          </w:tcPr>
          <w:p w14:paraId="7AE88FA6"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Численность, особей *</w:t>
            </w:r>
          </w:p>
        </w:tc>
        <w:tc>
          <w:tcPr>
            <w:tcW w:w="2466" w:type="dxa"/>
            <w:gridSpan w:val="2"/>
            <w:tcBorders>
              <w:top w:val="single" w:sz="4" w:space="0" w:color="auto"/>
              <w:left w:val="single" w:sz="4" w:space="0" w:color="auto"/>
              <w:bottom w:val="single" w:sz="4" w:space="0" w:color="auto"/>
              <w:right w:val="single" w:sz="4" w:space="0" w:color="auto"/>
            </w:tcBorders>
            <w:vAlign w:val="center"/>
            <w:hideMark/>
          </w:tcPr>
          <w:p w14:paraId="46DBCF76"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Проект лимита добычи</w:t>
            </w:r>
          </w:p>
        </w:tc>
      </w:tr>
      <w:tr w:rsidR="00B65AB0" w14:paraId="3903EB61" w14:textId="77777777" w:rsidTr="0097354E">
        <w:trPr>
          <w:trHeight w:val="269"/>
          <w:jc w:val="center"/>
        </w:trPr>
        <w:tc>
          <w:tcPr>
            <w:tcW w:w="547" w:type="dxa"/>
            <w:vMerge/>
            <w:tcBorders>
              <w:top w:val="single" w:sz="4" w:space="0" w:color="auto"/>
              <w:left w:val="single" w:sz="4" w:space="0" w:color="auto"/>
              <w:bottom w:val="single" w:sz="4" w:space="0" w:color="auto"/>
              <w:right w:val="single" w:sz="4" w:space="0" w:color="auto"/>
            </w:tcBorders>
            <w:vAlign w:val="center"/>
            <w:hideMark/>
          </w:tcPr>
          <w:p w14:paraId="58BB21B8" w14:textId="77777777" w:rsidR="00B65AB0" w:rsidRDefault="00B65AB0" w:rsidP="0097354E">
            <w:pPr>
              <w:spacing w:after="0" w:line="240" w:lineRule="auto"/>
              <w:rPr>
                <w:rFonts w:ascii="Times New Roman" w:eastAsia="Times New Roman" w:hAnsi="Times New Roman"/>
                <w:color w:val="000000"/>
                <w:lang w:eastAsia="ru-RU"/>
              </w:rPr>
            </w:pPr>
          </w:p>
        </w:tc>
        <w:tc>
          <w:tcPr>
            <w:tcW w:w="4126" w:type="dxa"/>
            <w:vMerge/>
            <w:tcBorders>
              <w:top w:val="single" w:sz="4" w:space="0" w:color="auto"/>
              <w:left w:val="single" w:sz="4" w:space="0" w:color="auto"/>
              <w:bottom w:val="single" w:sz="4" w:space="0" w:color="auto"/>
              <w:right w:val="single" w:sz="4" w:space="0" w:color="auto"/>
            </w:tcBorders>
            <w:vAlign w:val="center"/>
            <w:hideMark/>
          </w:tcPr>
          <w:p w14:paraId="1E096C15" w14:textId="77777777" w:rsidR="00B65AB0" w:rsidRDefault="00B65AB0" w:rsidP="0097354E">
            <w:pPr>
              <w:spacing w:after="0" w:line="240" w:lineRule="auto"/>
              <w:rPr>
                <w:rFonts w:ascii="Times New Roman" w:eastAsia="Times New Roman" w:hAnsi="Times New Roman"/>
                <w:color w:val="000000"/>
                <w:lang w:eastAsia="ru-RU"/>
              </w:rPr>
            </w:pPr>
          </w:p>
        </w:tc>
        <w:tc>
          <w:tcPr>
            <w:tcW w:w="1503" w:type="dxa"/>
            <w:vMerge/>
            <w:tcBorders>
              <w:top w:val="single" w:sz="4" w:space="0" w:color="auto"/>
              <w:left w:val="single" w:sz="4" w:space="0" w:color="auto"/>
              <w:bottom w:val="single" w:sz="4" w:space="0" w:color="auto"/>
              <w:right w:val="single" w:sz="4" w:space="0" w:color="auto"/>
            </w:tcBorders>
            <w:vAlign w:val="center"/>
            <w:hideMark/>
          </w:tcPr>
          <w:p w14:paraId="6A842C1B" w14:textId="77777777" w:rsidR="00B65AB0" w:rsidRDefault="00B65AB0" w:rsidP="0097354E">
            <w:pPr>
              <w:spacing w:after="0" w:line="240" w:lineRule="auto"/>
              <w:rPr>
                <w:rFonts w:ascii="Times New Roman" w:eastAsia="Times New Roman" w:hAnsi="Times New Roman"/>
                <w:color w:val="000000"/>
                <w:lang w:eastAsia="ru-RU"/>
              </w:rPr>
            </w:pPr>
          </w:p>
        </w:tc>
        <w:tc>
          <w:tcPr>
            <w:tcW w:w="1049" w:type="dxa"/>
            <w:vMerge w:val="restart"/>
            <w:tcBorders>
              <w:top w:val="single" w:sz="4" w:space="0" w:color="auto"/>
              <w:left w:val="single" w:sz="4" w:space="0" w:color="auto"/>
              <w:bottom w:val="single" w:sz="4" w:space="0" w:color="auto"/>
              <w:right w:val="single" w:sz="4" w:space="0" w:color="auto"/>
            </w:tcBorders>
            <w:vAlign w:val="center"/>
            <w:hideMark/>
          </w:tcPr>
          <w:p w14:paraId="6B9CF6C6"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Всего</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14:paraId="7FB40A81"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в % от численности</w:t>
            </w:r>
          </w:p>
        </w:tc>
      </w:tr>
      <w:tr w:rsidR="00B65AB0" w14:paraId="13D08D9C" w14:textId="77777777" w:rsidTr="0097354E">
        <w:trPr>
          <w:trHeight w:val="371"/>
          <w:jc w:val="center"/>
        </w:trPr>
        <w:tc>
          <w:tcPr>
            <w:tcW w:w="547" w:type="dxa"/>
            <w:vMerge/>
            <w:tcBorders>
              <w:top w:val="single" w:sz="4" w:space="0" w:color="auto"/>
              <w:left w:val="single" w:sz="4" w:space="0" w:color="auto"/>
              <w:bottom w:val="single" w:sz="4" w:space="0" w:color="auto"/>
              <w:right w:val="single" w:sz="4" w:space="0" w:color="auto"/>
            </w:tcBorders>
            <w:vAlign w:val="center"/>
            <w:hideMark/>
          </w:tcPr>
          <w:p w14:paraId="6669AD18" w14:textId="77777777" w:rsidR="00B65AB0" w:rsidRDefault="00B65AB0" w:rsidP="0097354E">
            <w:pPr>
              <w:spacing w:after="0" w:line="240" w:lineRule="auto"/>
              <w:rPr>
                <w:rFonts w:ascii="Times New Roman" w:eastAsia="Times New Roman" w:hAnsi="Times New Roman"/>
                <w:color w:val="000000"/>
                <w:lang w:eastAsia="ru-RU"/>
              </w:rPr>
            </w:pPr>
          </w:p>
        </w:tc>
        <w:tc>
          <w:tcPr>
            <w:tcW w:w="4126" w:type="dxa"/>
            <w:vMerge/>
            <w:tcBorders>
              <w:top w:val="single" w:sz="4" w:space="0" w:color="auto"/>
              <w:left w:val="single" w:sz="4" w:space="0" w:color="auto"/>
              <w:bottom w:val="single" w:sz="4" w:space="0" w:color="auto"/>
              <w:right w:val="single" w:sz="4" w:space="0" w:color="auto"/>
            </w:tcBorders>
            <w:vAlign w:val="center"/>
            <w:hideMark/>
          </w:tcPr>
          <w:p w14:paraId="7F226F25" w14:textId="77777777" w:rsidR="00B65AB0" w:rsidRDefault="00B65AB0" w:rsidP="0097354E">
            <w:pPr>
              <w:spacing w:after="0" w:line="240" w:lineRule="auto"/>
              <w:rPr>
                <w:rFonts w:ascii="Times New Roman" w:eastAsia="Times New Roman" w:hAnsi="Times New Roman"/>
                <w:color w:val="000000"/>
                <w:lang w:eastAsia="ru-RU"/>
              </w:rPr>
            </w:pPr>
          </w:p>
        </w:tc>
        <w:tc>
          <w:tcPr>
            <w:tcW w:w="1503" w:type="dxa"/>
            <w:vMerge/>
            <w:tcBorders>
              <w:top w:val="single" w:sz="4" w:space="0" w:color="auto"/>
              <w:left w:val="single" w:sz="4" w:space="0" w:color="auto"/>
              <w:bottom w:val="single" w:sz="4" w:space="0" w:color="auto"/>
              <w:right w:val="single" w:sz="4" w:space="0" w:color="auto"/>
            </w:tcBorders>
            <w:vAlign w:val="center"/>
            <w:hideMark/>
          </w:tcPr>
          <w:p w14:paraId="670EE130" w14:textId="77777777" w:rsidR="00B65AB0" w:rsidRDefault="00B65AB0" w:rsidP="0097354E">
            <w:pPr>
              <w:spacing w:after="0" w:line="240" w:lineRule="auto"/>
              <w:rPr>
                <w:rFonts w:ascii="Times New Roman" w:eastAsia="Times New Roman" w:hAnsi="Times New Roman"/>
                <w:color w:val="000000"/>
                <w:lang w:eastAsia="ru-RU"/>
              </w:rPr>
            </w:pPr>
          </w:p>
        </w:tc>
        <w:tc>
          <w:tcPr>
            <w:tcW w:w="2466" w:type="dxa"/>
            <w:vMerge/>
            <w:tcBorders>
              <w:top w:val="single" w:sz="4" w:space="0" w:color="auto"/>
              <w:left w:val="single" w:sz="4" w:space="0" w:color="auto"/>
              <w:bottom w:val="single" w:sz="4" w:space="0" w:color="auto"/>
              <w:right w:val="single" w:sz="4" w:space="0" w:color="auto"/>
            </w:tcBorders>
            <w:vAlign w:val="center"/>
            <w:hideMark/>
          </w:tcPr>
          <w:p w14:paraId="40E1ED4B" w14:textId="77777777" w:rsidR="00B65AB0" w:rsidRDefault="00B65AB0" w:rsidP="0097354E">
            <w:pPr>
              <w:spacing w:after="0" w:line="240" w:lineRule="auto"/>
              <w:rPr>
                <w:rFonts w:ascii="Times New Roman" w:eastAsia="Times New Roman" w:hAnsi="Times New Roman"/>
                <w:color w:val="000000"/>
                <w:lang w:eastAsia="ru-RU"/>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36591D94" w14:textId="77777777" w:rsidR="00B65AB0" w:rsidRDefault="00B65AB0" w:rsidP="0097354E">
            <w:pPr>
              <w:spacing w:after="0" w:line="240" w:lineRule="auto"/>
              <w:rPr>
                <w:rFonts w:ascii="Times New Roman" w:eastAsia="Times New Roman" w:hAnsi="Times New Roman"/>
                <w:color w:val="000000"/>
                <w:lang w:eastAsia="ru-RU"/>
              </w:rPr>
            </w:pPr>
          </w:p>
        </w:tc>
      </w:tr>
      <w:tr w:rsidR="00B65AB0" w:rsidRPr="00893FBB" w14:paraId="79F81133" w14:textId="77777777" w:rsidTr="0097354E">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42D56127"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1</w:t>
            </w:r>
          </w:p>
        </w:tc>
        <w:tc>
          <w:tcPr>
            <w:tcW w:w="4126" w:type="dxa"/>
            <w:tcBorders>
              <w:top w:val="single" w:sz="4" w:space="0" w:color="auto"/>
              <w:left w:val="single" w:sz="4" w:space="0" w:color="auto"/>
              <w:bottom w:val="single" w:sz="4" w:space="0" w:color="auto"/>
              <w:right w:val="single" w:sz="4" w:space="0" w:color="auto"/>
            </w:tcBorders>
            <w:vAlign w:val="center"/>
            <w:hideMark/>
          </w:tcPr>
          <w:p w14:paraId="0EFCF9F3" w14:textId="77777777" w:rsidR="00B65AB0" w:rsidRPr="00893FBB" w:rsidRDefault="00B65AB0" w:rsidP="0097354E">
            <w:pPr>
              <w:spacing w:after="0" w:line="240" w:lineRule="auto"/>
              <w:rPr>
                <w:rFonts w:ascii="Times New Roman" w:eastAsia="Times New Roman" w:hAnsi="Times New Roman"/>
                <w:color w:val="000000"/>
                <w:lang w:eastAsia="ru-RU"/>
              </w:rPr>
            </w:pPr>
            <w:r w:rsidRPr="00893FBB">
              <w:rPr>
                <w:rFonts w:ascii="Times New Roman" w:eastAsia="Times New Roman" w:hAnsi="Times New Roman"/>
                <w:color w:val="000000"/>
                <w:lang w:eastAsia="ru-RU"/>
              </w:rPr>
              <w:t xml:space="preserve">Общедоступные </w:t>
            </w:r>
          </w:p>
        </w:tc>
        <w:tc>
          <w:tcPr>
            <w:tcW w:w="1503" w:type="dxa"/>
            <w:tcBorders>
              <w:top w:val="single" w:sz="4" w:space="0" w:color="auto"/>
              <w:left w:val="single" w:sz="4" w:space="0" w:color="auto"/>
              <w:bottom w:val="single" w:sz="4" w:space="0" w:color="auto"/>
              <w:right w:val="single" w:sz="4" w:space="0" w:color="auto"/>
            </w:tcBorders>
            <w:vAlign w:val="center"/>
            <w:hideMark/>
          </w:tcPr>
          <w:p w14:paraId="1A0D9E85" w14:textId="77777777" w:rsidR="00B65AB0" w:rsidRPr="00893FBB" w:rsidRDefault="00B65AB0"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817</w:t>
            </w:r>
          </w:p>
        </w:tc>
        <w:tc>
          <w:tcPr>
            <w:tcW w:w="1049" w:type="dxa"/>
            <w:tcBorders>
              <w:top w:val="single" w:sz="4" w:space="0" w:color="auto"/>
              <w:left w:val="single" w:sz="4" w:space="0" w:color="auto"/>
              <w:bottom w:val="single" w:sz="4" w:space="0" w:color="auto"/>
              <w:right w:val="single" w:sz="4" w:space="0" w:color="auto"/>
            </w:tcBorders>
            <w:vAlign w:val="center"/>
            <w:hideMark/>
          </w:tcPr>
          <w:p w14:paraId="1787137C" w14:textId="77777777" w:rsidR="00B65AB0" w:rsidRPr="00893FBB" w:rsidRDefault="00B65AB0"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26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403343F" w14:textId="77777777" w:rsidR="00B65AB0" w:rsidRPr="00893FBB" w:rsidRDefault="00B65AB0"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3,2</w:t>
            </w:r>
          </w:p>
        </w:tc>
      </w:tr>
      <w:tr w:rsidR="00B65AB0" w:rsidRPr="00893FBB" w14:paraId="4BB8FB8E" w14:textId="77777777" w:rsidTr="0097354E">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3CB8DA32"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2</w:t>
            </w:r>
          </w:p>
        </w:tc>
        <w:tc>
          <w:tcPr>
            <w:tcW w:w="4126" w:type="dxa"/>
            <w:tcBorders>
              <w:top w:val="single" w:sz="4" w:space="0" w:color="auto"/>
              <w:left w:val="single" w:sz="4" w:space="0" w:color="auto"/>
              <w:bottom w:val="single" w:sz="4" w:space="0" w:color="auto"/>
              <w:right w:val="single" w:sz="4" w:space="0" w:color="auto"/>
            </w:tcBorders>
            <w:vAlign w:val="center"/>
            <w:hideMark/>
          </w:tcPr>
          <w:p w14:paraId="1A9795FF" w14:textId="77777777" w:rsidR="00B65AB0" w:rsidRPr="00893FBB" w:rsidRDefault="00B65AB0" w:rsidP="0097354E">
            <w:pPr>
              <w:spacing w:after="0" w:line="240" w:lineRule="auto"/>
              <w:rPr>
                <w:rFonts w:ascii="Times New Roman" w:eastAsia="Times New Roman" w:hAnsi="Times New Roman"/>
                <w:color w:val="000000"/>
                <w:lang w:eastAsia="ru-RU"/>
              </w:rPr>
            </w:pPr>
            <w:r w:rsidRPr="00893FBB">
              <w:rPr>
                <w:rFonts w:ascii="Times New Roman" w:eastAsia="Times New Roman" w:hAnsi="Times New Roman"/>
                <w:color w:val="000000"/>
                <w:lang w:eastAsia="ru-RU"/>
              </w:rPr>
              <w:t>Закрепленные</w:t>
            </w:r>
          </w:p>
        </w:tc>
        <w:tc>
          <w:tcPr>
            <w:tcW w:w="1503" w:type="dxa"/>
            <w:tcBorders>
              <w:top w:val="single" w:sz="4" w:space="0" w:color="auto"/>
              <w:left w:val="single" w:sz="4" w:space="0" w:color="auto"/>
              <w:bottom w:val="single" w:sz="4" w:space="0" w:color="auto"/>
              <w:right w:val="single" w:sz="4" w:space="0" w:color="auto"/>
            </w:tcBorders>
            <w:vAlign w:val="center"/>
            <w:hideMark/>
          </w:tcPr>
          <w:p w14:paraId="44620558" w14:textId="620B9BE5" w:rsidR="00B65AB0" w:rsidRPr="00893FBB" w:rsidRDefault="00B65AB0"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7</w:t>
            </w:r>
            <w:r w:rsidR="00444E25" w:rsidRPr="00893FBB">
              <w:rPr>
                <w:rFonts w:ascii="Times New Roman" w:eastAsia="Times New Roman" w:hAnsi="Times New Roman"/>
                <w:color w:val="000000"/>
                <w:lang w:eastAsia="ru-RU"/>
              </w:rPr>
              <w:t>20</w:t>
            </w:r>
          </w:p>
        </w:tc>
        <w:tc>
          <w:tcPr>
            <w:tcW w:w="1049" w:type="dxa"/>
            <w:tcBorders>
              <w:top w:val="single" w:sz="4" w:space="0" w:color="auto"/>
              <w:left w:val="single" w:sz="4" w:space="0" w:color="auto"/>
              <w:bottom w:val="single" w:sz="4" w:space="0" w:color="auto"/>
              <w:right w:val="single" w:sz="4" w:space="0" w:color="auto"/>
            </w:tcBorders>
            <w:vAlign w:val="center"/>
            <w:hideMark/>
          </w:tcPr>
          <w:p w14:paraId="7F73D329" w14:textId="137DD5C3" w:rsidR="00B65AB0" w:rsidRPr="00893FBB" w:rsidRDefault="00444E25"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56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978D611" w14:textId="5024F492" w:rsidR="00B65AB0" w:rsidRPr="00893FBB" w:rsidRDefault="00B65AB0"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7,</w:t>
            </w:r>
            <w:r w:rsidR="00444E25" w:rsidRPr="00893FBB">
              <w:rPr>
                <w:rFonts w:ascii="Times New Roman" w:eastAsia="Times New Roman" w:hAnsi="Times New Roman"/>
                <w:color w:val="000000"/>
                <w:lang w:eastAsia="ru-RU"/>
              </w:rPr>
              <w:t>8</w:t>
            </w:r>
          </w:p>
        </w:tc>
      </w:tr>
      <w:tr w:rsidR="00B65AB0" w14:paraId="4479793B" w14:textId="77777777" w:rsidTr="0097354E">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129744F7"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3</w:t>
            </w:r>
          </w:p>
        </w:tc>
        <w:tc>
          <w:tcPr>
            <w:tcW w:w="4126" w:type="dxa"/>
            <w:tcBorders>
              <w:top w:val="single" w:sz="4" w:space="0" w:color="auto"/>
              <w:left w:val="single" w:sz="4" w:space="0" w:color="auto"/>
              <w:bottom w:val="single" w:sz="4" w:space="0" w:color="auto"/>
              <w:right w:val="single" w:sz="4" w:space="0" w:color="auto"/>
            </w:tcBorders>
            <w:vAlign w:val="center"/>
            <w:hideMark/>
          </w:tcPr>
          <w:p w14:paraId="503D6B0E" w14:textId="77777777" w:rsidR="00B65AB0" w:rsidRPr="00893FBB" w:rsidRDefault="00B65AB0"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Всего</w:t>
            </w:r>
          </w:p>
        </w:tc>
        <w:tc>
          <w:tcPr>
            <w:tcW w:w="1503" w:type="dxa"/>
            <w:tcBorders>
              <w:top w:val="single" w:sz="4" w:space="0" w:color="auto"/>
              <w:left w:val="single" w:sz="4" w:space="0" w:color="auto"/>
              <w:bottom w:val="single" w:sz="4" w:space="0" w:color="auto"/>
              <w:right w:val="single" w:sz="4" w:space="0" w:color="auto"/>
            </w:tcBorders>
            <w:vAlign w:val="center"/>
            <w:hideMark/>
          </w:tcPr>
          <w:p w14:paraId="5F40E22F" w14:textId="580190EB" w:rsidR="00B65AB0" w:rsidRPr="00893FBB" w:rsidRDefault="00444E25"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1537</w:t>
            </w:r>
          </w:p>
        </w:tc>
        <w:tc>
          <w:tcPr>
            <w:tcW w:w="1049" w:type="dxa"/>
            <w:tcBorders>
              <w:top w:val="single" w:sz="4" w:space="0" w:color="auto"/>
              <w:left w:val="single" w:sz="4" w:space="0" w:color="auto"/>
              <w:bottom w:val="single" w:sz="4" w:space="0" w:color="auto"/>
              <w:right w:val="single" w:sz="4" w:space="0" w:color="auto"/>
            </w:tcBorders>
            <w:vAlign w:val="center"/>
            <w:hideMark/>
          </w:tcPr>
          <w:p w14:paraId="573206B4" w14:textId="1004F72B" w:rsidR="00B65AB0" w:rsidRPr="00893FBB" w:rsidRDefault="00444E25"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82</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5381B3B" w14:textId="77777777" w:rsidR="00B65AB0" w:rsidRDefault="00B65AB0"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5,3</w:t>
            </w:r>
          </w:p>
        </w:tc>
      </w:tr>
    </w:tbl>
    <w:p w14:paraId="032C9B43" w14:textId="77777777" w:rsidR="00B65AB0" w:rsidRDefault="00B65AB0" w:rsidP="00B65AB0">
      <w:pPr>
        <w:spacing w:after="0" w:line="240" w:lineRule="auto"/>
        <w:ind w:firstLine="709"/>
        <w:jc w:val="both"/>
        <w:rPr>
          <w:rFonts w:ascii="Times New Roman" w:hAnsi="Times New Roman"/>
          <w:lang w:eastAsia="x-none"/>
        </w:rPr>
      </w:pPr>
      <w:r>
        <w:rPr>
          <w:rFonts w:ascii="Times New Roman" w:hAnsi="Times New Roman"/>
          <w:lang w:eastAsia="x-none"/>
        </w:rPr>
        <w:t xml:space="preserve">* - численность вида, определенная как суммарная итоговая численность вида в охотничьих угодьях, на иных территориях, в которых планируется установление квоты добычи (в соответствии с </w:t>
      </w:r>
      <w:proofErr w:type="spellStart"/>
      <w:r>
        <w:rPr>
          <w:rFonts w:ascii="Times New Roman" w:hAnsi="Times New Roman"/>
          <w:lang w:eastAsia="x-none"/>
        </w:rPr>
        <w:t>пп</w:t>
      </w:r>
      <w:proofErr w:type="spellEnd"/>
      <w:r>
        <w:rPr>
          <w:rFonts w:ascii="Times New Roman" w:hAnsi="Times New Roman"/>
          <w:lang w:eastAsia="x-none"/>
        </w:rPr>
        <w:t>. «а» п. 17.2 Порядка № 981)</w:t>
      </w:r>
    </w:p>
    <w:p w14:paraId="614D101C" w14:textId="77777777" w:rsidR="00B65AB0" w:rsidRPr="002C4A0C" w:rsidRDefault="00B65AB0" w:rsidP="00B65AB0">
      <w:pPr>
        <w:spacing w:after="0" w:line="240" w:lineRule="auto"/>
        <w:ind w:firstLine="709"/>
        <w:jc w:val="both"/>
        <w:rPr>
          <w:rFonts w:ascii="Times New Roman" w:hAnsi="Times New Roman"/>
          <w:sz w:val="16"/>
          <w:szCs w:val="16"/>
        </w:rPr>
      </w:pPr>
    </w:p>
    <w:p w14:paraId="646FF9E8" w14:textId="5119A9C8"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В сезоне охоты 2024-2025 годов при установленном лимите 59 особ</w:t>
      </w:r>
      <w:r w:rsidR="00D63F05">
        <w:rPr>
          <w:rFonts w:ascii="Times New Roman" w:hAnsi="Times New Roman"/>
          <w:sz w:val="27"/>
          <w:szCs w:val="27"/>
        </w:rPr>
        <w:t>ей</w:t>
      </w:r>
      <w:r>
        <w:rPr>
          <w:rFonts w:ascii="Times New Roman" w:hAnsi="Times New Roman"/>
          <w:sz w:val="27"/>
          <w:szCs w:val="27"/>
        </w:rPr>
        <w:t xml:space="preserve"> добыто 27 особей (46 %), что на 35 % больше, чем в предыдущем сезоне охоты.</w:t>
      </w:r>
    </w:p>
    <w:p w14:paraId="36D3342A" w14:textId="77777777" w:rsidR="00B65AB0" w:rsidRPr="00061A29" w:rsidRDefault="00B65AB0" w:rsidP="00B65AB0">
      <w:pPr>
        <w:keepNext/>
        <w:keepLines/>
        <w:numPr>
          <w:ilvl w:val="1"/>
          <w:numId w:val="25"/>
        </w:numPr>
        <w:spacing w:before="160" w:after="120"/>
        <w:outlineLvl w:val="1"/>
        <w:rPr>
          <w:rFonts w:ascii="Times New Roman" w:eastAsia="Times New Roman" w:hAnsi="Times New Roman"/>
          <w:b/>
          <w:sz w:val="26"/>
          <w:szCs w:val="26"/>
          <w:lang w:val="x-none" w:eastAsia="x-none"/>
        </w:rPr>
      </w:pPr>
      <w:r w:rsidRPr="00061A29">
        <w:rPr>
          <w:rFonts w:ascii="Times New Roman" w:eastAsia="Times New Roman" w:hAnsi="Times New Roman"/>
          <w:b/>
          <w:sz w:val="26"/>
          <w:szCs w:val="26"/>
          <w:lang w:val="x-none" w:eastAsia="x-none"/>
        </w:rPr>
        <w:t>Бурый медведь</w:t>
      </w:r>
    </w:p>
    <w:p w14:paraId="5F8504E6" w14:textId="77777777" w:rsidR="00B65AB0" w:rsidRPr="00893FBB" w:rsidRDefault="00B65AB0" w:rsidP="00B65AB0">
      <w:pPr>
        <w:spacing w:after="0" w:line="240" w:lineRule="auto"/>
        <w:ind w:firstLine="709"/>
        <w:jc w:val="both"/>
        <w:rPr>
          <w:rFonts w:ascii="Times New Roman" w:hAnsi="Times New Roman"/>
          <w:sz w:val="27"/>
          <w:szCs w:val="27"/>
        </w:rPr>
      </w:pPr>
      <w:r w:rsidRPr="00893FBB">
        <w:rPr>
          <w:rFonts w:ascii="Times New Roman" w:hAnsi="Times New Roman"/>
          <w:sz w:val="27"/>
          <w:szCs w:val="27"/>
        </w:rPr>
        <w:t xml:space="preserve">По данным государственного мониторинга охотничьих ресурсов и среды их обитания численность бурого медведя в охотничьих угодьях края по состоянию на 1 апреля 2025 года составила 25391 особь, по сравнению с прошлым годом численность снизилась на 2 % (рисунок 21). </w:t>
      </w:r>
    </w:p>
    <w:p w14:paraId="0D19DD00" w14:textId="77777777" w:rsidR="00B65AB0" w:rsidRPr="00893FBB" w:rsidRDefault="00B65AB0" w:rsidP="00B65AB0">
      <w:pPr>
        <w:spacing w:after="0" w:line="240" w:lineRule="auto"/>
        <w:ind w:firstLine="709"/>
        <w:jc w:val="both"/>
        <w:rPr>
          <w:rFonts w:ascii="Times New Roman" w:hAnsi="Times New Roman"/>
          <w:sz w:val="27"/>
          <w:szCs w:val="27"/>
        </w:rPr>
      </w:pPr>
      <w:r w:rsidRPr="00893FBB">
        <w:rPr>
          <w:rFonts w:ascii="Times New Roman" w:hAnsi="Times New Roman"/>
          <w:sz w:val="27"/>
          <w:szCs w:val="27"/>
        </w:rPr>
        <w:t xml:space="preserve">На территории северных районов края (Туруханского, Эвенкийского и Таймырского Долгано-Ненецкого районов) обитает около 27 % населения бурого медведя (6,8 тыс. особей), в южной части края - 73 % (18,6 тыс. особей). </w:t>
      </w:r>
    </w:p>
    <w:p w14:paraId="343FFCA0" w14:textId="092F1D6C" w:rsidR="00B65AB0" w:rsidRDefault="00B65AB0" w:rsidP="00B65AB0">
      <w:pPr>
        <w:spacing w:after="0" w:line="240" w:lineRule="auto"/>
        <w:ind w:firstLine="709"/>
        <w:jc w:val="both"/>
        <w:rPr>
          <w:rFonts w:ascii="Times New Roman" w:hAnsi="Times New Roman"/>
          <w:sz w:val="27"/>
          <w:szCs w:val="27"/>
        </w:rPr>
      </w:pPr>
      <w:r w:rsidRPr="00893FBB">
        <w:rPr>
          <w:rFonts w:ascii="Times New Roman" w:hAnsi="Times New Roman"/>
          <w:sz w:val="27"/>
          <w:szCs w:val="27"/>
        </w:rPr>
        <w:t xml:space="preserve">Учет бурого медведя в крае проводился в соответствии с методикой </w:t>
      </w:r>
      <w:proofErr w:type="spellStart"/>
      <w:r w:rsidRPr="00893FBB">
        <w:rPr>
          <w:rFonts w:ascii="Times New Roman" w:hAnsi="Times New Roman"/>
          <w:sz w:val="27"/>
          <w:szCs w:val="27"/>
        </w:rPr>
        <w:t>Пажетнова</w:t>
      </w:r>
      <w:proofErr w:type="spellEnd"/>
      <w:r w:rsidRPr="00893FBB">
        <w:rPr>
          <w:rFonts w:ascii="Times New Roman" w:hAnsi="Times New Roman"/>
          <w:sz w:val="27"/>
          <w:szCs w:val="27"/>
        </w:rPr>
        <w:t xml:space="preserve"> В., </w:t>
      </w:r>
      <w:proofErr w:type="spellStart"/>
      <w:r w:rsidRPr="00893FBB">
        <w:rPr>
          <w:rFonts w:ascii="Times New Roman" w:hAnsi="Times New Roman"/>
          <w:sz w:val="27"/>
          <w:szCs w:val="27"/>
        </w:rPr>
        <w:t>Пажетнова</w:t>
      </w:r>
      <w:proofErr w:type="spellEnd"/>
      <w:r w:rsidRPr="00893FBB">
        <w:rPr>
          <w:rFonts w:ascii="Times New Roman" w:hAnsi="Times New Roman"/>
          <w:sz w:val="27"/>
          <w:szCs w:val="27"/>
        </w:rPr>
        <w:t xml:space="preserve"> С. </w:t>
      </w:r>
      <w:r w:rsidR="00532E44" w:rsidRPr="00893FBB">
        <w:rPr>
          <w:rFonts w:ascii="Times New Roman" w:hAnsi="Times New Roman"/>
          <w:sz w:val="27"/>
          <w:szCs w:val="27"/>
        </w:rPr>
        <w:t xml:space="preserve">(Сборник методических рекомендаций по учету численности объектов животного мира на территории Красноярского края, Красноярск, 2010 г.) </w:t>
      </w:r>
      <w:r w:rsidRPr="00893FBB">
        <w:rPr>
          <w:rFonts w:ascii="Times New Roman" w:hAnsi="Times New Roman"/>
          <w:sz w:val="27"/>
          <w:szCs w:val="27"/>
        </w:rPr>
        <w:t>в мае-июне 2024 года.</w:t>
      </w:r>
      <w:r>
        <w:rPr>
          <w:rFonts w:ascii="Times New Roman" w:hAnsi="Times New Roman"/>
          <w:sz w:val="27"/>
          <w:szCs w:val="27"/>
        </w:rPr>
        <w:t xml:space="preserve"> </w:t>
      </w:r>
    </w:p>
    <w:p w14:paraId="15CB65BD"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Численность бурого медведя в крае продолжает оставаться на высоком уровне. Хищничество бурого медведя является одним из факторов, </w:t>
      </w:r>
      <w:r>
        <w:rPr>
          <w:rFonts w:ascii="Times New Roman" w:hAnsi="Times New Roman"/>
          <w:sz w:val="27"/>
          <w:szCs w:val="27"/>
        </w:rPr>
        <w:lastRenderedPageBreak/>
        <w:t xml:space="preserve">сдерживающих рост численности популяций диких копытных животных в охотничьих угодьях. </w:t>
      </w:r>
    </w:p>
    <w:p w14:paraId="370AAE72" w14:textId="77777777" w:rsidR="00B65AB0" w:rsidRDefault="00B65AB0" w:rsidP="00B65AB0">
      <w:pPr>
        <w:spacing w:after="0" w:line="240" w:lineRule="auto"/>
        <w:ind w:firstLine="709"/>
        <w:jc w:val="both"/>
        <w:rPr>
          <w:rFonts w:ascii="Times New Roman" w:hAnsi="Times New Roman"/>
          <w:sz w:val="27"/>
          <w:szCs w:val="27"/>
        </w:rPr>
      </w:pPr>
    </w:p>
    <w:p w14:paraId="2FD31A64" w14:textId="547BF5A6" w:rsidR="00B65AB0" w:rsidRDefault="0073216E" w:rsidP="00B65AB0">
      <w:pPr>
        <w:spacing w:after="0" w:line="240" w:lineRule="auto"/>
        <w:jc w:val="both"/>
        <w:rPr>
          <w:rFonts w:ascii="Times New Roman" w:hAnsi="Times New Roman"/>
          <w:i/>
          <w:iCs/>
          <w:color w:val="44546A"/>
          <w:sz w:val="26"/>
          <w:szCs w:val="26"/>
        </w:rPr>
      </w:pPr>
      <w:r>
        <w:rPr>
          <w:noProof/>
        </w:rPr>
        <w:drawing>
          <wp:inline distT="0" distB="0" distL="0" distR="0" wp14:anchorId="56E2F740" wp14:editId="0BADA8C3">
            <wp:extent cx="5940425" cy="3300730"/>
            <wp:effectExtent l="0" t="0" r="3175" b="13970"/>
            <wp:docPr id="12" name="Диаграмма 12">
              <a:extLst xmlns:a="http://schemas.openxmlformats.org/drawingml/2006/main">
                <a:ext uri="{FF2B5EF4-FFF2-40B4-BE49-F238E27FC236}">
                  <a16:creationId xmlns:a16="http://schemas.microsoft.com/office/drawing/2014/main" id="{00000000-0008-0000-1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00B65AB0" w:rsidRPr="002C4A0C">
        <w:rPr>
          <w:rFonts w:ascii="Times New Roman" w:hAnsi="Times New Roman"/>
          <w:i/>
          <w:iCs/>
          <w:color w:val="44546A"/>
          <w:sz w:val="26"/>
          <w:szCs w:val="26"/>
        </w:rPr>
        <w:t>Рисунок 21. Динамика численности</w:t>
      </w:r>
      <w:r w:rsidR="00B65AB0">
        <w:rPr>
          <w:rFonts w:ascii="Times New Roman" w:hAnsi="Times New Roman"/>
          <w:i/>
          <w:iCs/>
          <w:color w:val="44546A"/>
          <w:sz w:val="26"/>
          <w:szCs w:val="26"/>
        </w:rPr>
        <w:t>, лимита добычи и</w:t>
      </w:r>
      <w:r w:rsidR="00B65AB0" w:rsidRPr="002C4A0C">
        <w:rPr>
          <w:rFonts w:ascii="Times New Roman" w:hAnsi="Times New Roman"/>
          <w:i/>
          <w:iCs/>
          <w:color w:val="44546A"/>
          <w:sz w:val="26"/>
          <w:szCs w:val="26"/>
        </w:rPr>
        <w:t xml:space="preserve"> объема фактической легальной добычи бурого медведя в Красноярском крае </w:t>
      </w:r>
      <w:r w:rsidR="00B65AB0">
        <w:rPr>
          <w:rFonts w:ascii="Times New Roman" w:hAnsi="Times New Roman"/>
          <w:i/>
          <w:iCs/>
          <w:color w:val="44546A"/>
          <w:sz w:val="26"/>
          <w:szCs w:val="26"/>
        </w:rPr>
        <w:t>с 2012 по 2025 годы</w:t>
      </w:r>
    </w:p>
    <w:p w14:paraId="50A83309" w14:textId="77777777" w:rsidR="00B65AB0" w:rsidRPr="00296450" w:rsidRDefault="00B65AB0" w:rsidP="00B65AB0">
      <w:pPr>
        <w:spacing w:after="0" w:line="240" w:lineRule="auto"/>
        <w:ind w:firstLine="709"/>
        <w:jc w:val="both"/>
        <w:rPr>
          <w:rFonts w:ascii="Times New Roman" w:hAnsi="Times New Roman"/>
          <w:i/>
          <w:iCs/>
          <w:color w:val="44546A"/>
          <w:sz w:val="16"/>
          <w:szCs w:val="16"/>
        </w:rPr>
      </w:pPr>
    </w:p>
    <w:p w14:paraId="5FBACFC3"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В обычные по кормовым условиям годы перемещения медведей невелики по расстоянию и связаны с поиском пищевых объектов. В годы неурожаев основных пищевых растений медведи могут уходить далеко от своих постоянных мест обитания, появляясь вблизи населенных пунктов, в степи и других несвойственных местах, становятся агрессивными и опасными для человека. Ежегодно в различных муниципальных районах края отмечаются выходы бурых медведей к производственным объектам, в населенные пункты, дачные массивы, места организованного отдыха людей, фермы и пасеки, нападение их на людей и домашних животных. В 2024 году министерством принято 53 решения о регулировании численности бурого медведя (на 31 больше, чем в 2023 году), обезврежено 38 особей (в два раза больше, чем в 2023 году), представляющих угрозу нанесения ущерба здоровью граждан. </w:t>
      </w:r>
    </w:p>
    <w:p w14:paraId="1CC15079"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От охотпользователей края поступило заявок на установление квот добычи бурого медведя в сезоне охоты 2025-2026 годов в объеме 2455 особей (на 1 % меньше, чем в прошлом году).</w:t>
      </w:r>
    </w:p>
    <w:p w14:paraId="3F38E343" w14:textId="2553790F"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Проектом предлагается лимит добычи бурого медведя в количестве </w:t>
      </w:r>
      <w:r w:rsidR="00F36F11">
        <w:rPr>
          <w:rFonts w:ascii="Times New Roman" w:hAnsi="Times New Roman"/>
          <w:sz w:val="27"/>
          <w:szCs w:val="27"/>
        </w:rPr>
        <w:t>4616</w:t>
      </w:r>
      <w:r>
        <w:rPr>
          <w:rFonts w:ascii="Times New Roman" w:hAnsi="Times New Roman"/>
          <w:sz w:val="27"/>
          <w:szCs w:val="27"/>
        </w:rPr>
        <w:t xml:space="preserve"> особей, что составило </w:t>
      </w:r>
      <w:r w:rsidR="00F36F11">
        <w:rPr>
          <w:rFonts w:ascii="Times New Roman" w:hAnsi="Times New Roman"/>
          <w:sz w:val="27"/>
          <w:szCs w:val="27"/>
        </w:rPr>
        <w:t>19</w:t>
      </w:r>
      <w:r>
        <w:rPr>
          <w:rFonts w:ascii="Times New Roman" w:hAnsi="Times New Roman"/>
          <w:sz w:val="27"/>
          <w:szCs w:val="27"/>
        </w:rPr>
        <w:t xml:space="preserve"> % от численности (*):</w:t>
      </w:r>
    </w:p>
    <w:p w14:paraId="047348C0" w14:textId="77777777" w:rsidR="00B65AB0" w:rsidRDefault="00B65AB0" w:rsidP="00B65AB0">
      <w:pPr>
        <w:spacing w:after="0" w:line="240" w:lineRule="auto"/>
        <w:ind w:firstLine="709"/>
        <w:jc w:val="both"/>
        <w:rPr>
          <w:rFonts w:ascii="Times New Roman" w:hAnsi="Times New Roman"/>
          <w:sz w:val="27"/>
          <w:szCs w:val="27"/>
          <w:lang w:eastAsia="x-none"/>
        </w:rPr>
      </w:pP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7"/>
        <w:gridCol w:w="4126"/>
        <w:gridCol w:w="1503"/>
        <w:gridCol w:w="1406"/>
        <w:gridCol w:w="1596"/>
      </w:tblGrid>
      <w:tr w:rsidR="00B65AB0" w14:paraId="72AE7D85" w14:textId="77777777" w:rsidTr="0097354E">
        <w:trPr>
          <w:trHeight w:val="294"/>
          <w:jc w:val="center"/>
        </w:trPr>
        <w:tc>
          <w:tcPr>
            <w:tcW w:w="547" w:type="dxa"/>
            <w:vMerge w:val="restart"/>
            <w:tcBorders>
              <w:top w:val="single" w:sz="4" w:space="0" w:color="auto"/>
              <w:left w:val="single" w:sz="4" w:space="0" w:color="auto"/>
              <w:bottom w:val="single" w:sz="4" w:space="0" w:color="auto"/>
              <w:right w:val="single" w:sz="4" w:space="0" w:color="auto"/>
            </w:tcBorders>
            <w:vAlign w:val="center"/>
            <w:hideMark/>
          </w:tcPr>
          <w:p w14:paraId="55BAA532" w14:textId="77777777" w:rsidR="00B65AB0"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п/п</w:t>
            </w:r>
          </w:p>
        </w:tc>
        <w:tc>
          <w:tcPr>
            <w:tcW w:w="4126" w:type="dxa"/>
            <w:vMerge w:val="restart"/>
            <w:tcBorders>
              <w:top w:val="single" w:sz="4" w:space="0" w:color="auto"/>
              <w:left w:val="single" w:sz="4" w:space="0" w:color="auto"/>
              <w:bottom w:val="single" w:sz="4" w:space="0" w:color="auto"/>
              <w:right w:val="single" w:sz="4" w:space="0" w:color="auto"/>
            </w:tcBorders>
            <w:vAlign w:val="center"/>
            <w:hideMark/>
          </w:tcPr>
          <w:p w14:paraId="746058E3"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 xml:space="preserve">Категории охотничьих угодий </w:t>
            </w:r>
          </w:p>
          <w:p w14:paraId="2F3EE19F"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и иные территории</w:t>
            </w:r>
          </w:p>
        </w:tc>
        <w:tc>
          <w:tcPr>
            <w:tcW w:w="1503" w:type="dxa"/>
            <w:vMerge w:val="restart"/>
            <w:tcBorders>
              <w:top w:val="single" w:sz="4" w:space="0" w:color="auto"/>
              <w:left w:val="single" w:sz="4" w:space="0" w:color="auto"/>
              <w:bottom w:val="single" w:sz="4" w:space="0" w:color="auto"/>
              <w:right w:val="single" w:sz="4" w:space="0" w:color="auto"/>
            </w:tcBorders>
            <w:vAlign w:val="center"/>
            <w:hideMark/>
          </w:tcPr>
          <w:p w14:paraId="1A624CA2"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Численность, особей *</w:t>
            </w:r>
          </w:p>
        </w:tc>
        <w:tc>
          <w:tcPr>
            <w:tcW w:w="3002" w:type="dxa"/>
            <w:gridSpan w:val="2"/>
            <w:tcBorders>
              <w:top w:val="single" w:sz="4" w:space="0" w:color="auto"/>
              <w:left w:val="single" w:sz="4" w:space="0" w:color="auto"/>
              <w:bottom w:val="single" w:sz="4" w:space="0" w:color="auto"/>
              <w:right w:val="single" w:sz="4" w:space="0" w:color="auto"/>
            </w:tcBorders>
            <w:vAlign w:val="center"/>
            <w:hideMark/>
          </w:tcPr>
          <w:p w14:paraId="48229B59"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Проект лимита добычи</w:t>
            </w:r>
          </w:p>
        </w:tc>
      </w:tr>
      <w:tr w:rsidR="00B65AB0" w14:paraId="10D463E0" w14:textId="77777777" w:rsidTr="0097354E">
        <w:trPr>
          <w:trHeight w:val="269"/>
          <w:jc w:val="center"/>
        </w:trPr>
        <w:tc>
          <w:tcPr>
            <w:tcW w:w="547" w:type="dxa"/>
            <w:vMerge/>
            <w:tcBorders>
              <w:top w:val="single" w:sz="4" w:space="0" w:color="auto"/>
              <w:left w:val="single" w:sz="4" w:space="0" w:color="auto"/>
              <w:bottom w:val="single" w:sz="4" w:space="0" w:color="auto"/>
              <w:right w:val="single" w:sz="4" w:space="0" w:color="auto"/>
            </w:tcBorders>
            <w:vAlign w:val="center"/>
            <w:hideMark/>
          </w:tcPr>
          <w:p w14:paraId="2B124F81" w14:textId="77777777" w:rsidR="00B65AB0" w:rsidRDefault="00B65AB0" w:rsidP="0097354E">
            <w:pPr>
              <w:spacing w:after="0" w:line="240" w:lineRule="auto"/>
              <w:rPr>
                <w:rFonts w:ascii="Times New Roman" w:eastAsia="Times New Roman" w:hAnsi="Times New Roman"/>
                <w:color w:val="000000"/>
                <w:lang w:eastAsia="ru-RU"/>
              </w:rPr>
            </w:pPr>
          </w:p>
        </w:tc>
        <w:tc>
          <w:tcPr>
            <w:tcW w:w="4126" w:type="dxa"/>
            <w:vMerge/>
            <w:tcBorders>
              <w:top w:val="single" w:sz="4" w:space="0" w:color="auto"/>
              <w:left w:val="single" w:sz="4" w:space="0" w:color="auto"/>
              <w:bottom w:val="single" w:sz="4" w:space="0" w:color="auto"/>
              <w:right w:val="single" w:sz="4" w:space="0" w:color="auto"/>
            </w:tcBorders>
            <w:vAlign w:val="center"/>
            <w:hideMark/>
          </w:tcPr>
          <w:p w14:paraId="7880C8D3" w14:textId="77777777" w:rsidR="00B65AB0" w:rsidRDefault="00B65AB0" w:rsidP="0097354E">
            <w:pPr>
              <w:spacing w:after="0" w:line="240" w:lineRule="auto"/>
              <w:rPr>
                <w:rFonts w:ascii="Times New Roman" w:eastAsia="Times New Roman" w:hAnsi="Times New Roman"/>
                <w:color w:val="000000"/>
                <w:lang w:eastAsia="ru-RU"/>
              </w:rPr>
            </w:pPr>
          </w:p>
        </w:tc>
        <w:tc>
          <w:tcPr>
            <w:tcW w:w="1503" w:type="dxa"/>
            <w:vMerge/>
            <w:tcBorders>
              <w:top w:val="single" w:sz="4" w:space="0" w:color="auto"/>
              <w:left w:val="single" w:sz="4" w:space="0" w:color="auto"/>
              <w:bottom w:val="single" w:sz="4" w:space="0" w:color="auto"/>
              <w:right w:val="single" w:sz="4" w:space="0" w:color="auto"/>
            </w:tcBorders>
            <w:vAlign w:val="center"/>
            <w:hideMark/>
          </w:tcPr>
          <w:p w14:paraId="7FA532FF" w14:textId="77777777" w:rsidR="00B65AB0" w:rsidRDefault="00B65AB0" w:rsidP="0097354E">
            <w:pPr>
              <w:spacing w:after="0" w:line="240" w:lineRule="auto"/>
              <w:rPr>
                <w:rFonts w:ascii="Times New Roman" w:eastAsia="Times New Roman" w:hAnsi="Times New Roman"/>
                <w:color w:val="000000"/>
                <w:lang w:eastAsia="ru-RU"/>
              </w:rPr>
            </w:pPr>
          </w:p>
        </w:tc>
        <w:tc>
          <w:tcPr>
            <w:tcW w:w="1406" w:type="dxa"/>
            <w:vMerge w:val="restart"/>
            <w:tcBorders>
              <w:top w:val="single" w:sz="4" w:space="0" w:color="auto"/>
              <w:left w:val="single" w:sz="4" w:space="0" w:color="auto"/>
              <w:bottom w:val="single" w:sz="4" w:space="0" w:color="auto"/>
              <w:right w:val="single" w:sz="4" w:space="0" w:color="auto"/>
            </w:tcBorders>
            <w:vAlign w:val="center"/>
            <w:hideMark/>
          </w:tcPr>
          <w:p w14:paraId="7FA253A6"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Всего</w:t>
            </w:r>
          </w:p>
        </w:tc>
        <w:tc>
          <w:tcPr>
            <w:tcW w:w="1596" w:type="dxa"/>
            <w:vMerge w:val="restart"/>
            <w:tcBorders>
              <w:top w:val="single" w:sz="4" w:space="0" w:color="auto"/>
              <w:left w:val="single" w:sz="4" w:space="0" w:color="auto"/>
              <w:bottom w:val="single" w:sz="4" w:space="0" w:color="auto"/>
              <w:right w:val="single" w:sz="4" w:space="0" w:color="auto"/>
            </w:tcBorders>
            <w:vAlign w:val="center"/>
            <w:hideMark/>
          </w:tcPr>
          <w:p w14:paraId="1170009E"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в % от численности</w:t>
            </w:r>
          </w:p>
        </w:tc>
      </w:tr>
      <w:tr w:rsidR="00B65AB0" w14:paraId="6EE7642B" w14:textId="77777777" w:rsidTr="0097354E">
        <w:trPr>
          <w:trHeight w:val="371"/>
          <w:jc w:val="center"/>
        </w:trPr>
        <w:tc>
          <w:tcPr>
            <w:tcW w:w="547" w:type="dxa"/>
            <w:vMerge/>
            <w:tcBorders>
              <w:top w:val="single" w:sz="4" w:space="0" w:color="auto"/>
              <w:left w:val="single" w:sz="4" w:space="0" w:color="auto"/>
              <w:bottom w:val="single" w:sz="4" w:space="0" w:color="auto"/>
              <w:right w:val="single" w:sz="4" w:space="0" w:color="auto"/>
            </w:tcBorders>
            <w:vAlign w:val="center"/>
            <w:hideMark/>
          </w:tcPr>
          <w:p w14:paraId="3F083DE0" w14:textId="77777777" w:rsidR="00B65AB0" w:rsidRDefault="00B65AB0" w:rsidP="0097354E">
            <w:pPr>
              <w:spacing w:after="0" w:line="240" w:lineRule="auto"/>
              <w:rPr>
                <w:rFonts w:ascii="Times New Roman" w:eastAsia="Times New Roman" w:hAnsi="Times New Roman"/>
                <w:color w:val="000000"/>
                <w:lang w:eastAsia="ru-RU"/>
              </w:rPr>
            </w:pPr>
          </w:p>
        </w:tc>
        <w:tc>
          <w:tcPr>
            <w:tcW w:w="4126" w:type="dxa"/>
            <w:vMerge/>
            <w:tcBorders>
              <w:top w:val="single" w:sz="4" w:space="0" w:color="auto"/>
              <w:left w:val="single" w:sz="4" w:space="0" w:color="auto"/>
              <w:bottom w:val="single" w:sz="4" w:space="0" w:color="auto"/>
              <w:right w:val="single" w:sz="4" w:space="0" w:color="auto"/>
            </w:tcBorders>
            <w:vAlign w:val="center"/>
            <w:hideMark/>
          </w:tcPr>
          <w:p w14:paraId="3A3A8860" w14:textId="77777777" w:rsidR="00B65AB0" w:rsidRDefault="00B65AB0" w:rsidP="0097354E">
            <w:pPr>
              <w:spacing w:after="0" w:line="240" w:lineRule="auto"/>
              <w:rPr>
                <w:rFonts w:ascii="Times New Roman" w:eastAsia="Times New Roman" w:hAnsi="Times New Roman"/>
                <w:color w:val="000000"/>
                <w:lang w:eastAsia="ru-RU"/>
              </w:rPr>
            </w:pPr>
          </w:p>
        </w:tc>
        <w:tc>
          <w:tcPr>
            <w:tcW w:w="1503" w:type="dxa"/>
            <w:vMerge/>
            <w:tcBorders>
              <w:top w:val="single" w:sz="4" w:space="0" w:color="auto"/>
              <w:left w:val="single" w:sz="4" w:space="0" w:color="auto"/>
              <w:bottom w:val="single" w:sz="4" w:space="0" w:color="auto"/>
              <w:right w:val="single" w:sz="4" w:space="0" w:color="auto"/>
            </w:tcBorders>
            <w:vAlign w:val="center"/>
            <w:hideMark/>
          </w:tcPr>
          <w:p w14:paraId="728EA815" w14:textId="77777777" w:rsidR="00B65AB0" w:rsidRDefault="00B65AB0" w:rsidP="0097354E">
            <w:pPr>
              <w:spacing w:after="0" w:line="240" w:lineRule="auto"/>
              <w:rPr>
                <w:rFonts w:ascii="Times New Roman" w:eastAsia="Times New Roman" w:hAnsi="Times New Roman"/>
                <w:color w:val="000000"/>
                <w:lang w:eastAsia="ru-RU"/>
              </w:rPr>
            </w:pPr>
          </w:p>
        </w:tc>
        <w:tc>
          <w:tcPr>
            <w:tcW w:w="3002" w:type="dxa"/>
            <w:vMerge/>
            <w:tcBorders>
              <w:top w:val="single" w:sz="4" w:space="0" w:color="auto"/>
              <w:left w:val="single" w:sz="4" w:space="0" w:color="auto"/>
              <w:bottom w:val="single" w:sz="4" w:space="0" w:color="auto"/>
              <w:right w:val="single" w:sz="4" w:space="0" w:color="auto"/>
            </w:tcBorders>
            <w:vAlign w:val="center"/>
            <w:hideMark/>
          </w:tcPr>
          <w:p w14:paraId="65D32C55" w14:textId="77777777" w:rsidR="00B65AB0" w:rsidRDefault="00B65AB0" w:rsidP="0097354E">
            <w:pPr>
              <w:spacing w:after="0" w:line="240" w:lineRule="auto"/>
              <w:rPr>
                <w:rFonts w:ascii="Times New Roman" w:eastAsia="Times New Roman" w:hAnsi="Times New Roman"/>
                <w:color w:val="000000"/>
                <w:lang w:eastAsia="ru-RU"/>
              </w:rPr>
            </w:pPr>
          </w:p>
        </w:tc>
        <w:tc>
          <w:tcPr>
            <w:tcW w:w="1596" w:type="dxa"/>
            <w:vMerge/>
            <w:tcBorders>
              <w:top w:val="single" w:sz="4" w:space="0" w:color="auto"/>
              <w:left w:val="single" w:sz="4" w:space="0" w:color="auto"/>
              <w:bottom w:val="single" w:sz="4" w:space="0" w:color="auto"/>
              <w:right w:val="single" w:sz="4" w:space="0" w:color="auto"/>
            </w:tcBorders>
            <w:vAlign w:val="center"/>
            <w:hideMark/>
          </w:tcPr>
          <w:p w14:paraId="715898B6" w14:textId="77777777" w:rsidR="00B65AB0" w:rsidRDefault="00B65AB0" w:rsidP="0097354E">
            <w:pPr>
              <w:spacing w:after="0" w:line="240" w:lineRule="auto"/>
              <w:rPr>
                <w:rFonts w:ascii="Times New Roman" w:eastAsia="Times New Roman" w:hAnsi="Times New Roman"/>
                <w:color w:val="000000"/>
                <w:lang w:eastAsia="ru-RU"/>
              </w:rPr>
            </w:pPr>
          </w:p>
        </w:tc>
      </w:tr>
      <w:tr w:rsidR="00B65AB0" w14:paraId="5BCE6587" w14:textId="77777777" w:rsidTr="0097354E">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3DFAAEBF"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w:t>
            </w:r>
          </w:p>
        </w:tc>
        <w:tc>
          <w:tcPr>
            <w:tcW w:w="4126" w:type="dxa"/>
            <w:tcBorders>
              <w:top w:val="single" w:sz="4" w:space="0" w:color="auto"/>
              <w:left w:val="single" w:sz="4" w:space="0" w:color="auto"/>
              <w:bottom w:val="single" w:sz="4" w:space="0" w:color="auto"/>
              <w:right w:val="single" w:sz="4" w:space="0" w:color="auto"/>
            </w:tcBorders>
            <w:vAlign w:val="center"/>
            <w:hideMark/>
          </w:tcPr>
          <w:p w14:paraId="550EA93B" w14:textId="77777777" w:rsidR="00B65AB0"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Общедоступные и иные территории</w:t>
            </w:r>
          </w:p>
        </w:tc>
        <w:tc>
          <w:tcPr>
            <w:tcW w:w="1503" w:type="dxa"/>
            <w:tcBorders>
              <w:top w:val="single" w:sz="4" w:space="0" w:color="auto"/>
              <w:left w:val="single" w:sz="4" w:space="0" w:color="auto"/>
              <w:bottom w:val="single" w:sz="4" w:space="0" w:color="auto"/>
              <w:right w:val="single" w:sz="4" w:space="0" w:color="auto"/>
            </w:tcBorders>
            <w:vAlign w:val="center"/>
            <w:hideMark/>
          </w:tcPr>
          <w:p w14:paraId="2E7F2017" w14:textId="2E565F1A" w:rsidR="00B65AB0"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70</w:t>
            </w:r>
            <w:r w:rsidR="00F36F11">
              <w:rPr>
                <w:rFonts w:ascii="Times New Roman" w:eastAsia="Times New Roman" w:hAnsi="Times New Roman"/>
                <w:color w:val="000000"/>
                <w:lang w:eastAsia="ru-RU"/>
              </w:rPr>
              <w:t>68</w:t>
            </w:r>
          </w:p>
        </w:tc>
        <w:tc>
          <w:tcPr>
            <w:tcW w:w="1406" w:type="dxa"/>
            <w:tcBorders>
              <w:top w:val="single" w:sz="4" w:space="0" w:color="auto"/>
              <w:left w:val="single" w:sz="4" w:space="0" w:color="auto"/>
              <w:bottom w:val="single" w:sz="4" w:space="0" w:color="auto"/>
              <w:right w:val="single" w:sz="4" w:space="0" w:color="auto"/>
            </w:tcBorders>
            <w:vAlign w:val="center"/>
            <w:hideMark/>
          </w:tcPr>
          <w:p w14:paraId="5DFEDC29" w14:textId="64682779" w:rsidR="00B65AB0" w:rsidRDefault="00F36F11"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2054</w:t>
            </w:r>
          </w:p>
        </w:tc>
        <w:tc>
          <w:tcPr>
            <w:tcW w:w="1596" w:type="dxa"/>
            <w:tcBorders>
              <w:top w:val="single" w:sz="4" w:space="0" w:color="auto"/>
              <w:left w:val="single" w:sz="4" w:space="0" w:color="auto"/>
              <w:bottom w:val="single" w:sz="4" w:space="0" w:color="auto"/>
              <w:right w:val="single" w:sz="4" w:space="0" w:color="auto"/>
            </w:tcBorders>
            <w:vAlign w:val="center"/>
            <w:hideMark/>
          </w:tcPr>
          <w:p w14:paraId="1550E784" w14:textId="0BB10CA4" w:rsidR="00B65AB0"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29</w:t>
            </w:r>
          </w:p>
        </w:tc>
      </w:tr>
      <w:tr w:rsidR="00B65AB0" w14:paraId="70616722" w14:textId="77777777" w:rsidTr="0097354E">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1819DD30"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w:t>
            </w:r>
          </w:p>
        </w:tc>
        <w:tc>
          <w:tcPr>
            <w:tcW w:w="4126" w:type="dxa"/>
            <w:tcBorders>
              <w:top w:val="single" w:sz="4" w:space="0" w:color="auto"/>
              <w:left w:val="single" w:sz="4" w:space="0" w:color="auto"/>
              <w:bottom w:val="single" w:sz="4" w:space="0" w:color="auto"/>
              <w:right w:val="single" w:sz="4" w:space="0" w:color="auto"/>
            </w:tcBorders>
            <w:vAlign w:val="center"/>
            <w:hideMark/>
          </w:tcPr>
          <w:p w14:paraId="3347388E" w14:textId="77777777" w:rsidR="00B65AB0"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Закрепленные</w:t>
            </w:r>
          </w:p>
        </w:tc>
        <w:tc>
          <w:tcPr>
            <w:tcW w:w="1503" w:type="dxa"/>
            <w:tcBorders>
              <w:top w:val="single" w:sz="4" w:space="0" w:color="auto"/>
              <w:left w:val="single" w:sz="4" w:space="0" w:color="auto"/>
              <w:bottom w:val="single" w:sz="4" w:space="0" w:color="auto"/>
              <w:right w:val="single" w:sz="4" w:space="0" w:color="auto"/>
            </w:tcBorders>
            <w:vAlign w:val="center"/>
            <w:hideMark/>
          </w:tcPr>
          <w:p w14:paraId="4E516951" w14:textId="1D9BB9B6" w:rsidR="00B65AB0"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17</w:t>
            </w:r>
            <w:r w:rsidR="00F36F11">
              <w:rPr>
                <w:rFonts w:ascii="Times New Roman" w:eastAsia="Times New Roman" w:hAnsi="Times New Roman"/>
                <w:color w:val="000000"/>
                <w:lang w:eastAsia="ru-RU"/>
              </w:rPr>
              <w:t>332</w:t>
            </w:r>
          </w:p>
        </w:tc>
        <w:tc>
          <w:tcPr>
            <w:tcW w:w="1406" w:type="dxa"/>
            <w:tcBorders>
              <w:top w:val="single" w:sz="4" w:space="0" w:color="auto"/>
              <w:left w:val="single" w:sz="4" w:space="0" w:color="auto"/>
              <w:bottom w:val="single" w:sz="4" w:space="0" w:color="auto"/>
              <w:right w:val="single" w:sz="4" w:space="0" w:color="auto"/>
            </w:tcBorders>
            <w:vAlign w:val="center"/>
            <w:hideMark/>
          </w:tcPr>
          <w:p w14:paraId="24421814" w14:textId="0089F711" w:rsidR="00B65AB0" w:rsidRDefault="00F36F11"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2562</w:t>
            </w:r>
          </w:p>
        </w:tc>
        <w:tc>
          <w:tcPr>
            <w:tcW w:w="1596" w:type="dxa"/>
            <w:tcBorders>
              <w:top w:val="single" w:sz="4" w:space="0" w:color="auto"/>
              <w:left w:val="single" w:sz="4" w:space="0" w:color="auto"/>
              <w:bottom w:val="single" w:sz="4" w:space="0" w:color="auto"/>
              <w:right w:val="single" w:sz="4" w:space="0" w:color="auto"/>
            </w:tcBorders>
            <w:vAlign w:val="center"/>
            <w:hideMark/>
          </w:tcPr>
          <w:p w14:paraId="16A26DF7" w14:textId="666D1AD9" w:rsidR="00B65AB0" w:rsidRDefault="00F36F11"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15</w:t>
            </w:r>
          </w:p>
        </w:tc>
      </w:tr>
      <w:tr w:rsidR="00B65AB0" w14:paraId="3CD59CB0" w14:textId="77777777" w:rsidTr="0097354E">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63BE6B5A"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w:t>
            </w:r>
          </w:p>
        </w:tc>
        <w:tc>
          <w:tcPr>
            <w:tcW w:w="4126" w:type="dxa"/>
            <w:tcBorders>
              <w:top w:val="single" w:sz="4" w:space="0" w:color="auto"/>
              <w:left w:val="single" w:sz="4" w:space="0" w:color="auto"/>
              <w:bottom w:val="single" w:sz="4" w:space="0" w:color="auto"/>
              <w:right w:val="single" w:sz="4" w:space="0" w:color="auto"/>
            </w:tcBorders>
            <w:vAlign w:val="center"/>
            <w:hideMark/>
          </w:tcPr>
          <w:p w14:paraId="1B293A08" w14:textId="77777777" w:rsidR="00B65AB0"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Всего</w:t>
            </w:r>
          </w:p>
        </w:tc>
        <w:tc>
          <w:tcPr>
            <w:tcW w:w="1503" w:type="dxa"/>
            <w:tcBorders>
              <w:top w:val="single" w:sz="4" w:space="0" w:color="auto"/>
              <w:left w:val="single" w:sz="4" w:space="0" w:color="auto"/>
              <w:bottom w:val="single" w:sz="4" w:space="0" w:color="auto"/>
              <w:right w:val="single" w:sz="4" w:space="0" w:color="auto"/>
            </w:tcBorders>
            <w:vAlign w:val="center"/>
            <w:hideMark/>
          </w:tcPr>
          <w:p w14:paraId="17A412AF" w14:textId="1F6A7E56" w:rsidR="00B65AB0" w:rsidRDefault="00F36F11"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24400</w:t>
            </w:r>
          </w:p>
        </w:tc>
        <w:tc>
          <w:tcPr>
            <w:tcW w:w="1406" w:type="dxa"/>
            <w:tcBorders>
              <w:top w:val="single" w:sz="4" w:space="0" w:color="auto"/>
              <w:left w:val="single" w:sz="4" w:space="0" w:color="auto"/>
              <w:bottom w:val="single" w:sz="4" w:space="0" w:color="auto"/>
              <w:right w:val="single" w:sz="4" w:space="0" w:color="auto"/>
            </w:tcBorders>
            <w:vAlign w:val="center"/>
            <w:hideMark/>
          </w:tcPr>
          <w:p w14:paraId="0C6D8BE2" w14:textId="29206BCE" w:rsidR="00B65AB0" w:rsidRDefault="00F36F11"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4616</w:t>
            </w:r>
          </w:p>
        </w:tc>
        <w:tc>
          <w:tcPr>
            <w:tcW w:w="1596" w:type="dxa"/>
            <w:tcBorders>
              <w:top w:val="single" w:sz="4" w:space="0" w:color="auto"/>
              <w:left w:val="single" w:sz="4" w:space="0" w:color="auto"/>
              <w:bottom w:val="single" w:sz="4" w:space="0" w:color="auto"/>
              <w:right w:val="single" w:sz="4" w:space="0" w:color="auto"/>
            </w:tcBorders>
            <w:vAlign w:val="center"/>
            <w:hideMark/>
          </w:tcPr>
          <w:p w14:paraId="619C1B71" w14:textId="508C01C4" w:rsidR="00B65AB0" w:rsidRDefault="00F36F11"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19</w:t>
            </w:r>
          </w:p>
        </w:tc>
      </w:tr>
    </w:tbl>
    <w:p w14:paraId="69E8CF39" w14:textId="77777777" w:rsidR="00B65AB0" w:rsidRDefault="00B65AB0" w:rsidP="00B65AB0">
      <w:pPr>
        <w:spacing w:after="0" w:line="240" w:lineRule="auto"/>
        <w:ind w:left="142" w:firstLine="567"/>
        <w:jc w:val="both"/>
        <w:rPr>
          <w:rFonts w:ascii="Times New Roman" w:hAnsi="Times New Roman"/>
          <w:lang w:eastAsia="x-none"/>
        </w:rPr>
      </w:pPr>
      <w:r>
        <w:rPr>
          <w:rFonts w:ascii="Times New Roman" w:hAnsi="Times New Roman"/>
          <w:lang w:eastAsia="x-none"/>
        </w:rPr>
        <w:lastRenderedPageBreak/>
        <w:t xml:space="preserve">* - численность вида, определенная как суммарная итоговая численность вида в охотничьих угодьях, на иных территориях, в которых планируется установление квоты добычи (в соответствии с </w:t>
      </w:r>
      <w:proofErr w:type="spellStart"/>
      <w:r>
        <w:rPr>
          <w:rFonts w:ascii="Times New Roman" w:hAnsi="Times New Roman"/>
          <w:lang w:eastAsia="x-none"/>
        </w:rPr>
        <w:t>пп</w:t>
      </w:r>
      <w:proofErr w:type="spellEnd"/>
      <w:r>
        <w:rPr>
          <w:rFonts w:ascii="Times New Roman" w:hAnsi="Times New Roman"/>
          <w:lang w:eastAsia="x-none"/>
        </w:rPr>
        <w:t>. «а» п. 17.2 Порядка № 981)</w:t>
      </w:r>
    </w:p>
    <w:p w14:paraId="23629BE5" w14:textId="77777777" w:rsidR="00B65AB0" w:rsidRDefault="00B65AB0" w:rsidP="00B65AB0">
      <w:pPr>
        <w:spacing w:after="0" w:line="240" w:lineRule="auto"/>
        <w:ind w:firstLine="709"/>
        <w:jc w:val="both"/>
        <w:rPr>
          <w:rFonts w:ascii="Times New Roman" w:hAnsi="Times New Roman"/>
          <w:sz w:val="27"/>
          <w:szCs w:val="27"/>
        </w:rPr>
      </w:pPr>
    </w:p>
    <w:p w14:paraId="19036008" w14:textId="563007A5"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Проектируемый лимит ниже максимально возможного объема добычи (суммы максимально возможных квот добычи) на 2</w:t>
      </w:r>
      <w:r w:rsidR="00F36F11">
        <w:rPr>
          <w:rFonts w:ascii="Times New Roman" w:hAnsi="Times New Roman"/>
          <w:sz w:val="27"/>
          <w:szCs w:val="27"/>
        </w:rPr>
        <w:t>574</w:t>
      </w:r>
      <w:r>
        <w:rPr>
          <w:rFonts w:ascii="Times New Roman" w:hAnsi="Times New Roman"/>
          <w:sz w:val="27"/>
          <w:szCs w:val="27"/>
        </w:rPr>
        <w:t xml:space="preserve"> особей (на 3</w:t>
      </w:r>
      <w:r w:rsidR="00F36F11">
        <w:rPr>
          <w:rFonts w:ascii="Times New Roman" w:hAnsi="Times New Roman"/>
          <w:sz w:val="27"/>
          <w:szCs w:val="27"/>
        </w:rPr>
        <w:t>6</w:t>
      </w:r>
      <w:r>
        <w:rPr>
          <w:rFonts w:ascii="Times New Roman" w:hAnsi="Times New Roman"/>
          <w:sz w:val="27"/>
          <w:szCs w:val="27"/>
        </w:rPr>
        <w:t xml:space="preserve"> %).</w:t>
      </w:r>
    </w:p>
    <w:p w14:paraId="3187E375" w14:textId="02C04A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В сезоне охоты 2024-2025 годов при лимите 4558 особей, за осенний срок охоты добыто </w:t>
      </w:r>
      <w:r w:rsidR="00F36F11">
        <w:rPr>
          <w:rFonts w:ascii="Times New Roman" w:hAnsi="Times New Roman"/>
          <w:sz w:val="27"/>
          <w:szCs w:val="27"/>
        </w:rPr>
        <w:t>290</w:t>
      </w:r>
      <w:r>
        <w:rPr>
          <w:rFonts w:ascii="Times New Roman" w:hAnsi="Times New Roman"/>
          <w:sz w:val="27"/>
          <w:szCs w:val="27"/>
        </w:rPr>
        <w:t xml:space="preserve"> медведей (</w:t>
      </w:r>
      <w:r w:rsidR="00F36F11">
        <w:rPr>
          <w:rFonts w:ascii="Times New Roman" w:hAnsi="Times New Roman"/>
          <w:sz w:val="27"/>
          <w:szCs w:val="27"/>
        </w:rPr>
        <w:t>224</w:t>
      </w:r>
      <w:r>
        <w:rPr>
          <w:rFonts w:ascii="Times New Roman" w:hAnsi="Times New Roman"/>
          <w:sz w:val="27"/>
          <w:szCs w:val="27"/>
        </w:rPr>
        <w:t xml:space="preserve"> сам</w:t>
      </w:r>
      <w:r w:rsidR="00F36F11">
        <w:rPr>
          <w:rFonts w:ascii="Times New Roman" w:hAnsi="Times New Roman"/>
          <w:sz w:val="27"/>
          <w:szCs w:val="27"/>
        </w:rPr>
        <w:t>цов</w:t>
      </w:r>
      <w:r>
        <w:rPr>
          <w:rFonts w:ascii="Times New Roman" w:hAnsi="Times New Roman"/>
          <w:sz w:val="27"/>
          <w:szCs w:val="27"/>
        </w:rPr>
        <w:t xml:space="preserve"> и </w:t>
      </w:r>
      <w:r w:rsidR="00F36F11">
        <w:rPr>
          <w:rFonts w:ascii="Times New Roman" w:hAnsi="Times New Roman"/>
          <w:sz w:val="27"/>
          <w:szCs w:val="27"/>
        </w:rPr>
        <w:t>66</w:t>
      </w:r>
      <w:r>
        <w:rPr>
          <w:rFonts w:ascii="Times New Roman" w:hAnsi="Times New Roman"/>
          <w:sz w:val="27"/>
          <w:szCs w:val="27"/>
        </w:rPr>
        <w:t xml:space="preserve"> сам</w:t>
      </w:r>
      <w:r w:rsidR="00F36F11">
        <w:rPr>
          <w:rFonts w:ascii="Times New Roman" w:hAnsi="Times New Roman"/>
          <w:sz w:val="27"/>
          <w:szCs w:val="27"/>
        </w:rPr>
        <w:t>ок</w:t>
      </w:r>
      <w:r>
        <w:rPr>
          <w:rFonts w:ascii="Times New Roman" w:hAnsi="Times New Roman"/>
          <w:sz w:val="27"/>
          <w:szCs w:val="27"/>
        </w:rPr>
        <w:t xml:space="preserve">), освоение лимита составило </w:t>
      </w:r>
      <w:r w:rsidR="00F36F11">
        <w:rPr>
          <w:rFonts w:ascii="Times New Roman" w:hAnsi="Times New Roman"/>
          <w:sz w:val="27"/>
          <w:szCs w:val="27"/>
        </w:rPr>
        <w:t>6</w:t>
      </w:r>
      <w:r>
        <w:rPr>
          <w:rFonts w:ascii="Times New Roman" w:hAnsi="Times New Roman"/>
          <w:sz w:val="27"/>
          <w:szCs w:val="27"/>
        </w:rPr>
        <w:t xml:space="preserve"> %. На момент разработки настоящих материалов выдача разрешений на добычу медведей на весенний период охоты 2025 года продолжается. Полные сведения о количестве добытых медведей в сезоне охоты 2024-2025 годов поступят в министерство в сентябре 2025 года. По результатам сезона охоты 2023-2024 годов лимит 4779 особей освоен на 15 %, добыто 712 особей медведя (</w:t>
      </w:r>
      <w:r w:rsidRPr="00D22F55">
        <w:rPr>
          <w:rFonts w:ascii="Times New Roman" w:hAnsi="Times New Roman"/>
          <w:sz w:val="27"/>
          <w:szCs w:val="27"/>
        </w:rPr>
        <w:t xml:space="preserve">выдано </w:t>
      </w:r>
      <w:r>
        <w:rPr>
          <w:rFonts w:ascii="Times New Roman" w:hAnsi="Times New Roman"/>
          <w:sz w:val="27"/>
          <w:szCs w:val="27"/>
        </w:rPr>
        <w:t>2243</w:t>
      </w:r>
      <w:r w:rsidRPr="00D22F55">
        <w:rPr>
          <w:rFonts w:ascii="Times New Roman" w:hAnsi="Times New Roman"/>
          <w:sz w:val="27"/>
          <w:szCs w:val="27"/>
        </w:rPr>
        <w:t xml:space="preserve"> разрешени</w:t>
      </w:r>
      <w:r>
        <w:rPr>
          <w:rFonts w:ascii="Times New Roman" w:hAnsi="Times New Roman"/>
          <w:sz w:val="27"/>
          <w:szCs w:val="27"/>
        </w:rPr>
        <w:t>я</w:t>
      </w:r>
      <w:r w:rsidRPr="00D22F55">
        <w:rPr>
          <w:rFonts w:ascii="Times New Roman" w:hAnsi="Times New Roman"/>
          <w:sz w:val="27"/>
          <w:szCs w:val="27"/>
        </w:rPr>
        <w:t xml:space="preserve">, </w:t>
      </w:r>
      <w:r>
        <w:rPr>
          <w:rFonts w:ascii="Times New Roman" w:hAnsi="Times New Roman"/>
          <w:sz w:val="27"/>
          <w:szCs w:val="27"/>
        </w:rPr>
        <w:t>32</w:t>
      </w:r>
      <w:r w:rsidRPr="00D22F55">
        <w:rPr>
          <w:rFonts w:ascii="Times New Roman" w:hAnsi="Times New Roman"/>
          <w:sz w:val="27"/>
          <w:szCs w:val="27"/>
        </w:rPr>
        <w:t xml:space="preserve"> % из них возвращено закрытыми)</w:t>
      </w:r>
      <w:r>
        <w:rPr>
          <w:rFonts w:ascii="Times New Roman" w:hAnsi="Times New Roman"/>
          <w:sz w:val="27"/>
          <w:szCs w:val="27"/>
        </w:rPr>
        <w:t xml:space="preserve">, что на 62 % больше, чем в предыдущем сезоне охоты. </w:t>
      </w:r>
    </w:p>
    <w:p w14:paraId="452DBD18" w14:textId="77777777" w:rsidR="00B65AB0" w:rsidRDefault="00B65AB0" w:rsidP="00B65AB0">
      <w:pPr>
        <w:keepNext/>
        <w:keepLines/>
        <w:numPr>
          <w:ilvl w:val="1"/>
          <w:numId w:val="25"/>
        </w:numPr>
        <w:spacing w:before="160" w:after="120"/>
        <w:outlineLvl w:val="1"/>
        <w:rPr>
          <w:rFonts w:ascii="Times New Roman" w:eastAsia="Times New Roman" w:hAnsi="Times New Roman"/>
          <w:b/>
          <w:sz w:val="26"/>
          <w:szCs w:val="26"/>
          <w:lang w:val="x-none" w:eastAsia="x-none"/>
        </w:rPr>
      </w:pPr>
      <w:r w:rsidRPr="00061A29">
        <w:rPr>
          <w:rFonts w:ascii="Times New Roman" w:eastAsia="Times New Roman" w:hAnsi="Times New Roman"/>
          <w:b/>
          <w:sz w:val="26"/>
          <w:szCs w:val="26"/>
          <w:lang w:val="x-none" w:eastAsia="x-none"/>
        </w:rPr>
        <w:t xml:space="preserve"> Барсук</w:t>
      </w:r>
    </w:p>
    <w:p w14:paraId="06BC2766" w14:textId="173F2B0D" w:rsidR="00B65AB0" w:rsidRDefault="00B65AB0" w:rsidP="00B65AB0">
      <w:pPr>
        <w:spacing w:after="0" w:line="240" w:lineRule="auto"/>
        <w:ind w:firstLine="720"/>
        <w:jc w:val="both"/>
        <w:rPr>
          <w:rFonts w:ascii="Times New Roman" w:eastAsia="Times New Roman" w:hAnsi="Times New Roman"/>
          <w:sz w:val="27"/>
          <w:szCs w:val="27"/>
          <w:lang w:eastAsia="ru-RU"/>
        </w:rPr>
      </w:pPr>
      <w:r w:rsidRPr="00214D84">
        <w:rPr>
          <w:rFonts w:ascii="Times New Roman" w:eastAsia="Times New Roman" w:hAnsi="Times New Roman"/>
          <w:sz w:val="27"/>
          <w:szCs w:val="27"/>
          <w:lang w:eastAsia="ru-RU"/>
        </w:rPr>
        <w:t xml:space="preserve">Учет барсука на территории края проводился в мае-июне 2022 года в </w:t>
      </w:r>
      <w:r w:rsidRPr="00893FBB">
        <w:rPr>
          <w:rFonts w:ascii="Times New Roman" w:eastAsia="Times New Roman" w:hAnsi="Times New Roman"/>
          <w:sz w:val="27"/>
          <w:szCs w:val="27"/>
          <w:lang w:eastAsia="ru-RU"/>
        </w:rPr>
        <w:t xml:space="preserve">соответствии с Методическими указаниями по учету барсука, разработанными А.П. Савченко и др. </w:t>
      </w:r>
      <w:r w:rsidR="00532E44" w:rsidRPr="00893FBB">
        <w:rPr>
          <w:rFonts w:ascii="Times New Roman" w:eastAsia="Times New Roman" w:hAnsi="Times New Roman"/>
          <w:sz w:val="27"/>
          <w:szCs w:val="27"/>
          <w:lang w:eastAsia="ru-RU"/>
        </w:rPr>
        <w:t>(Антропогенные потери ресурсов животных и их оценка. Учебное пособие</w:t>
      </w:r>
      <w:r w:rsidR="00842A14" w:rsidRPr="00893FBB">
        <w:rPr>
          <w:rFonts w:ascii="Times New Roman" w:eastAsia="Times New Roman" w:hAnsi="Times New Roman"/>
          <w:sz w:val="27"/>
          <w:szCs w:val="27"/>
          <w:lang w:eastAsia="ru-RU"/>
        </w:rPr>
        <w:t>, 1996 г.</w:t>
      </w:r>
      <w:r w:rsidR="00532E44" w:rsidRPr="00893FBB">
        <w:rPr>
          <w:rFonts w:ascii="Times New Roman" w:eastAsia="Times New Roman" w:hAnsi="Times New Roman"/>
          <w:sz w:val="27"/>
          <w:szCs w:val="27"/>
          <w:lang w:eastAsia="ru-RU"/>
        </w:rPr>
        <w:t xml:space="preserve">). </w:t>
      </w:r>
      <w:r w:rsidRPr="00893FBB">
        <w:rPr>
          <w:rFonts w:ascii="Times New Roman" w:eastAsia="Times New Roman" w:hAnsi="Times New Roman"/>
          <w:sz w:val="27"/>
          <w:szCs w:val="27"/>
          <w:lang w:eastAsia="ru-RU"/>
        </w:rPr>
        <w:t>Численность барсука составила 33661 особь. Небольшое количество охотпользователей края провели учет численности</w:t>
      </w:r>
      <w:r>
        <w:rPr>
          <w:rFonts w:ascii="Times New Roman" w:eastAsia="Times New Roman" w:hAnsi="Times New Roman"/>
          <w:sz w:val="27"/>
          <w:szCs w:val="27"/>
          <w:lang w:eastAsia="ru-RU"/>
        </w:rPr>
        <w:t xml:space="preserve"> барсука в мае-июне 2024 года. По данным государственного мониторинга охотничьих ресурсов и среды их обитания по состоянию на 1 апреля 2025 года численность барсука составила 34750 особей, </w:t>
      </w:r>
      <w:r w:rsidRPr="00214D84">
        <w:rPr>
          <w:rFonts w:ascii="Times New Roman" w:eastAsia="Times New Roman" w:hAnsi="Times New Roman"/>
          <w:sz w:val="27"/>
          <w:szCs w:val="27"/>
          <w:lang w:eastAsia="ru-RU"/>
        </w:rPr>
        <w:t>по сравнению с 202</w:t>
      </w:r>
      <w:r>
        <w:rPr>
          <w:rFonts w:ascii="Times New Roman" w:eastAsia="Times New Roman" w:hAnsi="Times New Roman"/>
          <w:sz w:val="27"/>
          <w:szCs w:val="27"/>
          <w:lang w:eastAsia="ru-RU"/>
        </w:rPr>
        <w:t>4</w:t>
      </w:r>
      <w:r w:rsidRPr="00214D84">
        <w:rPr>
          <w:rFonts w:ascii="Times New Roman" w:eastAsia="Times New Roman" w:hAnsi="Times New Roman"/>
          <w:sz w:val="27"/>
          <w:szCs w:val="27"/>
          <w:lang w:eastAsia="ru-RU"/>
        </w:rPr>
        <w:t xml:space="preserve"> годом </w:t>
      </w:r>
      <w:r>
        <w:rPr>
          <w:rFonts w:ascii="Times New Roman" w:eastAsia="Times New Roman" w:hAnsi="Times New Roman"/>
          <w:sz w:val="27"/>
          <w:szCs w:val="27"/>
          <w:lang w:eastAsia="ru-RU"/>
        </w:rPr>
        <w:t>значение показателя увеличилась</w:t>
      </w:r>
      <w:r w:rsidRPr="00214D84">
        <w:rPr>
          <w:rFonts w:ascii="Times New Roman" w:eastAsia="Times New Roman" w:hAnsi="Times New Roman"/>
          <w:sz w:val="27"/>
          <w:szCs w:val="27"/>
          <w:lang w:eastAsia="ru-RU"/>
        </w:rPr>
        <w:t xml:space="preserve"> на </w:t>
      </w:r>
      <w:r>
        <w:rPr>
          <w:rFonts w:ascii="Times New Roman" w:eastAsia="Times New Roman" w:hAnsi="Times New Roman"/>
          <w:sz w:val="27"/>
          <w:szCs w:val="27"/>
          <w:lang w:eastAsia="ru-RU"/>
        </w:rPr>
        <w:t>2</w:t>
      </w:r>
      <w:r w:rsidRPr="00214D84">
        <w:rPr>
          <w:rFonts w:ascii="Times New Roman" w:eastAsia="Times New Roman" w:hAnsi="Times New Roman"/>
          <w:sz w:val="27"/>
          <w:szCs w:val="27"/>
          <w:lang w:eastAsia="ru-RU"/>
        </w:rPr>
        <w:t xml:space="preserve"> %. Последние </w:t>
      </w:r>
      <w:r>
        <w:rPr>
          <w:rFonts w:ascii="Times New Roman" w:eastAsia="Times New Roman" w:hAnsi="Times New Roman"/>
          <w:sz w:val="27"/>
          <w:szCs w:val="27"/>
          <w:lang w:eastAsia="ru-RU"/>
        </w:rPr>
        <w:t>6</w:t>
      </w:r>
      <w:r w:rsidRPr="00214D84">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лет</w:t>
      </w:r>
      <w:r w:rsidRPr="00214D84">
        <w:rPr>
          <w:rFonts w:ascii="Times New Roman" w:eastAsia="Times New Roman" w:hAnsi="Times New Roman"/>
          <w:sz w:val="27"/>
          <w:szCs w:val="27"/>
          <w:lang w:eastAsia="ru-RU"/>
        </w:rPr>
        <w:t xml:space="preserve"> отмечается положительная динамика численности барсука (рисунок 22).</w:t>
      </w:r>
    </w:p>
    <w:p w14:paraId="0CFA12AC" w14:textId="77777777" w:rsidR="006075EF" w:rsidRPr="006075EF" w:rsidRDefault="006075EF" w:rsidP="00B65AB0">
      <w:pPr>
        <w:spacing w:after="0" w:line="240" w:lineRule="auto"/>
        <w:ind w:firstLine="720"/>
        <w:jc w:val="both"/>
        <w:rPr>
          <w:rFonts w:ascii="Times New Roman" w:eastAsia="Times New Roman" w:hAnsi="Times New Roman"/>
          <w:sz w:val="10"/>
          <w:szCs w:val="10"/>
          <w:lang w:eastAsia="ru-RU"/>
        </w:rPr>
      </w:pPr>
    </w:p>
    <w:p w14:paraId="7B403A2F" w14:textId="77777777" w:rsidR="00B65AB0" w:rsidRPr="00C216BA" w:rsidRDefault="00B65AB0" w:rsidP="00B65AB0">
      <w:pPr>
        <w:pStyle w:val="a3"/>
        <w:rPr>
          <w:rFonts w:ascii="Times New Roman" w:hAnsi="Times New Roman"/>
          <w:noProof/>
          <w:sz w:val="27"/>
          <w:szCs w:val="27"/>
        </w:rPr>
      </w:pPr>
      <w:r>
        <w:rPr>
          <w:noProof/>
        </w:rPr>
        <w:drawing>
          <wp:inline distT="0" distB="0" distL="0" distR="0" wp14:anchorId="09FDE615" wp14:editId="133F0DEF">
            <wp:extent cx="5940425" cy="3218688"/>
            <wp:effectExtent l="0" t="0" r="3175" b="1270"/>
            <wp:docPr id="27" name="Диаграмма 27">
              <a:extLst xmlns:a="http://schemas.openxmlformats.org/drawingml/2006/main">
                <a:ext uri="{FF2B5EF4-FFF2-40B4-BE49-F238E27FC236}">
                  <a16:creationId xmlns:a16="http://schemas.microsoft.com/office/drawing/2014/main" id="{00000000-0008-0000-17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Pr="00FC74CE">
        <w:rPr>
          <w:rFonts w:ascii="Times New Roman" w:hAnsi="Times New Roman"/>
          <w:sz w:val="26"/>
          <w:szCs w:val="26"/>
        </w:rPr>
        <w:t>Рисунок 22. Динамика численности барсука в Красноярском крае</w:t>
      </w:r>
      <w:r w:rsidRPr="00C216BA">
        <w:rPr>
          <w:rFonts w:ascii="Times New Roman" w:hAnsi="Times New Roman"/>
          <w:sz w:val="27"/>
          <w:szCs w:val="27"/>
        </w:rPr>
        <w:t xml:space="preserve"> </w:t>
      </w:r>
      <w:r>
        <w:rPr>
          <w:rFonts w:ascii="Times New Roman" w:hAnsi="Times New Roman"/>
          <w:sz w:val="27"/>
          <w:szCs w:val="27"/>
        </w:rPr>
        <w:t>с 2012 по 2025 годы</w:t>
      </w:r>
    </w:p>
    <w:p w14:paraId="6A051DE0" w14:textId="6940EE5A" w:rsidR="00B65AB0" w:rsidRDefault="00B65AB0" w:rsidP="00B65AB0">
      <w:pPr>
        <w:spacing w:after="0" w:line="240" w:lineRule="auto"/>
        <w:ind w:firstLine="720"/>
        <w:jc w:val="both"/>
        <w:rPr>
          <w:rFonts w:ascii="Times New Roman" w:eastAsia="Times New Roman" w:hAnsi="Times New Roman"/>
          <w:sz w:val="27"/>
          <w:szCs w:val="27"/>
          <w:lang w:eastAsia="ru-RU"/>
        </w:rPr>
      </w:pPr>
      <w:r>
        <w:rPr>
          <w:rFonts w:ascii="Times New Roman" w:eastAsia="Times New Roman" w:hAnsi="Times New Roman"/>
          <w:sz w:val="27"/>
          <w:szCs w:val="27"/>
          <w:lang w:eastAsia="ru-RU"/>
        </w:rPr>
        <w:t>Поступило заявок на установление квот добычи барсука от охотпользователей на 212</w:t>
      </w:r>
      <w:r w:rsidR="00FD1F78">
        <w:rPr>
          <w:rFonts w:ascii="Times New Roman" w:eastAsia="Times New Roman" w:hAnsi="Times New Roman"/>
          <w:sz w:val="27"/>
          <w:szCs w:val="27"/>
          <w:lang w:eastAsia="ru-RU"/>
        </w:rPr>
        <w:t>7</w:t>
      </w:r>
      <w:r>
        <w:rPr>
          <w:rFonts w:ascii="Times New Roman" w:eastAsia="Times New Roman" w:hAnsi="Times New Roman"/>
          <w:sz w:val="27"/>
          <w:szCs w:val="27"/>
          <w:lang w:eastAsia="ru-RU"/>
        </w:rPr>
        <w:t xml:space="preserve"> особей (на 10 % больше, чем в прошлом году).</w:t>
      </w:r>
    </w:p>
    <w:p w14:paraId="6157FD81" w14:textId="79261F0B" w:rsidR="00B65AB0" w:rsidRDefault="00B65AB0" w:rsidP="00B65AB0">
      <w:pPr>
        <w:spacing w:after="0" w:line="240" w:lineRule="auto"/>
        <w:ind w:firstLine="709"/>
        <w:jc w:val="both"/>
        <w:rPr>
          <w:rFonts w:ascii="Times New Roman" w:hAnsi="Times New Roman"/>
          <w:sz w:val="27"/>
          <w:szCs w:val="27"/>
        </w:rPr>
      </w:pPr>
      <w:r w:rsidRPr="00893FBB">
        <w:rPr>
          <w:rFonts w:ascii="Times New Roman" w:hAnsi="Times New Roman"/>
          <w:sz w:val="27"/>
          <w:szCs w:val="27"/>
        </w:rPr>
        <w:lastRenderedPageBreak/>
        <w:t>Проектом предлагается лимит добычи барсука в количестве 28</w:t>
      </w:r>
      <w:r w:rsidR="00842A14" w:rsidRPr="00893FBB">
        <w:rPr>
          <w:rFonts w:ascii="Times New Roman" w:hAnsi="Times New Roman"/>
          <w:sz w:val="27"/>
          <w:szCs w:val="27"/>
        </w:rPr>
        <w:t>16</w:t>
      </w:r>
      <w:r w:rsidRPr="00893FBB">
        <w:rPr>
          <w:rFonts w:ascii="Times New Roman" w:hAnsi="Times New Roman"/>
          <w:sz w:val="27"/>
          <w:szCs w:val="27"/>
        </w:rPr>
        <w:t xml:space="preserve"> особ</w:t>
      </w:r>
      <w:r w:rsidR="006075EF" w:rsidRPr="00893FBB">
        <w:rPr>
          <w:rFonts w:ascii="Times New Roman" w:hAnsi="Times New Roman"/>
          <w:sz w:val="27"/>
          <w:szCs w:val="27"/>
        </w:rPr>
        <w:t>ей</w:t>
      </w:r>
      <w:r w:rsidRPr="00893FBB">
        <w:rPr>
          <w:rFonts w:ascii="Times New Roman" w:hAnsi="Times New Roman"/>
          <w:sz w:val="27"/>
          <w:szCs w:val="27"/>
        </w:rPr>
        <w:t>, что составило 8 % от численности (*):</w:t>
      </w:r>
    </w:p>
    <w:p w14:paraId="07A5239F" w14:textId="77777777" w:rsidR="00B65AB0" w:rsidRDefault="00B65AB0" w:rsidP="00B65AB0">
      <w:pPr>
        <w:spacing w:after="0" w:line="240" w:lineRule="auto"/>
        <w:ind w:firstLine="709"/>
        <w:jc w:val="both"/>
        <w:rPr>
          <w:rFonts w:ascii="Times New Roman" w:hAnsi="Times New Roman"/>
          <w:sz w:val="27"/>
          <w:szCs w:val="27"/>
          <w:lang w:eastAsia="x-none"/>
        </w:rPr>
      </w:pPr>
    </w:p>
    <w:tbl>
      <w:tblPr>
        <w:tblW w:w="92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7"/>
        <w:gridCol w:w="3582"/>
        <w:gridCol w:w="1503"/>
        <w:gridCol w:w="1559"/>
        <w:gridCol w:w="2064"/>
      </w:tblGrid>
      <w:tr w:rsidR="00B65AB0" w14:paraId="40A1B120" w14:textId="77777777" w:rsidTr="0097354E">
        <w:trPr>
          <w:trHeight w:val="294"/>
          <w:jc w:val="center"/>
        </w:trPr>
        <w:tc>
          <w:tcPr>
            <w:tcW w:w="547" w:type="dxa"/>
            <w:vMerge w:val="restart"/>
            <w:tcBorders>
              <w:top w:val="single" w:sz="4" w:space="0" w:color="auto"/>
              <w:left w:val="single" w:sz="4" w:space="0" w:color="auto"/>
              <w:bottom w:val="single" w:sz="4" w:space="0" w:color="auto"/>
              <w:right w:val="single" w:sz="4" w:space="0" w:color="auto"/>
            </w:tcBorders>
            <w:vAlign w:val="center"/>
            <w:hideMark/>
          </w:tcPr>
          <w:p w14:paraId="6554317F" w14:textId="77777777" w:rsidR="00B65AB0"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п/п</w:t>
            </w:r>
          </w:p>
        </w:tc>
        <w:tc>
          <w:tcPr>
            <w:tcW w:w="3582" w:type="dxa"/>
            <w:vMerge w:val="restart"/>
            <w:tcBorders>
              <w:top w:val="single" w:sz="4" w:space="0" w:color="auto"/>
              <w:left w:val="single" w:sz="4" w:space="0" w:color="auto"/>
              <w:bottom w:val="single" w:sz="4" w:space="0" w:color="auto"/>
              <w:right w:val="single" w:sz="4" w:space="0" w:color="auto"/>
            </w:tcBorders>
            <w:vAlign w:val="center"/>
            <w:hideMark/>
          </w:tcPr>
          <w:p w14:paraId="69FBD1D1"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 xml:space="preserve">Категории охотничьих угодий </w:t>
            </w:r>
          </w:p>
          <w:p w14:paraId="7CAD225A"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и иные территории</w:t>
            </w:r>
          </w:p>
        </w:tc>
        <w:tc>
          <w:tcPr>
            <w:tcW w:w="1503" w:type="dxa"/>
            <w:vMerge w:val="restart"/>
            <w:tcBorders>
              <w:top w:val="single" w:sz="4" w:space="0" w:color="auto"/>
              <w:left w:val="single" w:sz="4" w:space="0" w:color="auto"/>
              <w:bottom w:val="single" w:sz="4" w:space="0" w:color="auto"/>
              <w:right w:val="single" w:sz="4" w:space="0" w:color="auto"/>
            </w:tcBorders>
            <w:vAlign w:val="center"/>
            <w:hideMark/>
          </w:tcPr>
          <w:p w14:paraId="190BD853"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Численность, особей *</w:t>
            </w:r>
          </w:p>
        </w:tc>
        <w:tc>
          <w:tcPr>
            <w:tcW w:w="3623" w:type="dxa"/>
            <w:gridSpan w:val="2"/>
            <w:tcBorders>
              <w:top w:val="single" w:sz="4" w:space="0" w:color="auto"/>
              <w:left w:val="single" w:sz="4" w:space="0" w:color="auto"/>
              <w:bottom w:val="single" w:sz="4" w:space="0" w:color="auto"/>
              <w:right w:val="single" w:sz="4" w:space="0" w:color="auto"/>
            </w:tcBorders>
            <w:vAlign w:val="center"/>
            <w:hideMark/>
          </w:tcPr>
          <w:p w14:paraId="7676A4EB"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Проект лимита добычи</w:t>
            </w:r>
          </w:p>
        </w:tc>
      </w:tr>
      <w:tr w:rsidR="00B65AB0" w14:paraId="3195E8E4" w14:textId="77777777" w:rsidTr="0097354E">
        <w:trPr>
          <w:trHeight w:val="269"/>
          <w:jc w:val="center"/>
        </w:trPr>
        <w:tc>
          <w:tcPr>
            <w:tcW w:w="547" w:type="dxa"/>
            <w:vMerge/>
            <w:tcBorders>
              <w:top w:val="single" w:sz="4" w:space="0" w:color="auto"/>
              <w:left w:val="single" w:sz="4" w:space="0" w:color="auto"/>
              <w:bottom w:val="single" w:sz="4" w:space="0" w:color="auto"/>
              <w:right w:val="single" w:sz="4" w:space="0" w:color="auto"/>
            </w:tcBorders>
            <w:vAlign w:val="center"/>
            <w:hideMark/>
          </w:tcPr>
          <w:p w14:paraId="1614E5E1" w14:textId="77777777" w:rsidR="00B65AB0" w:rsidRDefault="00B65AB0" w:rsidP="0097354E">
            <w:pPr>
              <w:spacing w:after="0" w:line="240" w:lineRule="auto"/>
              <w:rPr>
                <w:rFonts w:ascii="Times New Roman" w:eastAsia="Times New Roman" w:hAnsi="Times New Roman"/>
                <w:color w:val="000000"/>
                <w:lang w:eastAsia="ru-RU"/>
              </w:rPr>
            </w:pPr>
          </w:p>
        </w:tc>
        <w:tc>
          <w:tcPr>
            <w:tcW w:w="3582" w:type="dxa"/>
            <w:vMerge/>
            <w:tcBorders>
              <w:top w:val="single" w:sz="4" w:space="0" w:color="auto"/>
              <w:left w:val="single" w:sz="4" w:space="0" w:color="auto"/>
              <w:bottom w:val="single" w:sz="4" w:space="0" w:color="auto"/>
              <w:right w:val="single" w:sz="4" w:space="0" w:color="auto"/>
            </w:tcBorders>
            <w:vAlign w:val="center"/>
            <w:hideMark/>
          </w:tcPr>
          <w:p w14:paraId="3AC3A6A1" w14:textId="77777777" w:rsidR="00B65AB0" w:rsidRDefault="00B65AB0" w:rsidP="0097354E">
            <w:pPr>
              <w:spacing w:after="0" w:line="240" w:lineRule="auto"/>
              <w:rPr>
                <w:rFonts w:ascii="Times New Roman" w:eastAsia="Times New Roman" w:hAnsi="Times New Roman"/>
                <w:color w:val="000000"/>
                <w:lang w:eastAsia="ru-RU"/>
              </w:rPr>
            </w:pPr>
          </w:p>
        </w:tc>
        <w:tc>
          <w:tcPr>
            <w:tcW w:w="1503" w:type="dxa"/>
            <w:vMerge/>
            <w:tcBorders>
              <w:top w:val="single" w:sz="4" w:space="0" w:color="auto"/>
              <w:left w:val="single" w:sz="4" w:space="0" w:color="auto"/>
              <w:bottom w:val="single" w:sz="4" w:space="0" w:color="auto"/>
              <w:right w:val="single" w:sz="4" w:space="0" w:color="auto"/>
            </w:tcBorders>
            <w:vAlign w:val="center"/>
            <w:hideMark/>
          </w:tcPr>
          <w:p w14:paraId="7EDC49AC" w14:textId="77777777" w:rsidR="00B65AB0" w:rsidRDefault="00B65AB0" w:rsidP="0097354E">
            <w:pPr>
              <w:spacing w:after="0" w:line="240" w:lineRule="auto"/>
              <w:rPr>
                <w:rFonts w:ascii="Times New Roman" w:eastAsia="Times New Roman" w:hAnsi="Times New Roman"/>
                <w:color w:val="000000"/>
                <w:lang w:eastAsia="ru-RU"/>
              </w:rPr>
            </w:pPr>
          </w:p>
        </w:tc>
        <w:tc>
          <w:tcPr>
            <w:tcW w:w="1559" w:type="dxa"/>
            <w:vMerge w:val="restart"/>
            <w:tcBorders>
              <w:top w:val="single" w:sz="4" w:space="0" w:color="auto"/>
              <w:left w:val="single" w:sz="4" w:space="0" w:color="auto"/>
              <w:bottom w:val="single" w:sz="4" w:space="0" w:color="auto"/>
              <w:right w:val="single" w:sz="4" w:space="0" w:color="auto"/>
            </w:tcBorders>
            <w:vAlign w:val="center"/>
            <w:hideMark/>
          </w:tcPr>
          <w:p w14:paraId="64034DDC"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Всего</w:t>
            </w:r>
          </w:p>
        </w:tc>
        <w:tc>
          <w:tcPr>
            <w:tcW w:w="2064" w:type="dxa"/>
            <w:vMerge w:val="restart"/>
            <w:tcBorders>
              <w:top w:val="single" w:sz="4" w:space="0" w:color="auto"/>
              <w:left w:val="single" w:sz="4" w:space="0" w:color="auto"/>
              <w:bottom w:val="single" w:sz="4" w:space="0" w:color="auto"/>
              <w:right w:val="single" w:sz="4" w:space="0" w:color="auto"/>
            </w:tcBorders>
            <w:vAlign w:val="center"/>
            <w:hideMark/>
          </w:tcPr>
          <w:p w14:paraId="6DCECCDB"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в % от численности</w:t>
            </w:r>
          </w:p>
        </w:tc>
      </w:tr>
      <w:tr w:rsidR="00B65AB0" w14:paraId="0F7C6C11" w14:textId="77777777" w:rsidTr="0097354E">
        <w:trPr>
          <w:trHeight w:val="371"/>
          <w:jc w:val="center"/>
        </w:trPr>
        <w:tc>
          <w:tcPr>
            <w:tcW w:w="547" w:type="dxa"/>
            <w:vMerge/>
            <w:tcBorders>
              <w:top w:val="single" w:sz="4" w:space="0" w:color="auto"/>
              <w:left w:val="single" w:sz="4" w:space="0" w:color="auto"/>
              <w:bottom w:val="single" w:sz="4" w:space="0" w:color="auto"/>
              <w:right w:val="single" w:sz="4" w:space="0" w:color="auto"/>
            </w:tcBorders>
            <w:vAlign w:val="center"/>
            <w:hideMark/>
          </w:tcPr>
          <w:p w14:paraId="5F144C11" w14:textId="77777777" w:rsidR="00B65AB0" w:rsidRDefault="00B65AB0" w:rsidP="0097354E">
            <w:pPr>
              <w:spacing w:after="0" w:line="240" w:lineRule="auto"/>
              <w:rPr>
                <w:rFonts w:ascii="Times New Roman" w:eastAsia="Times New Roman" w:hAnsi="Times New Roman"/>
                <w:color w:val="000000"/>
                <w:lang w:eastAsia="ru-RU"/>
              </w:rPr>
            </w:pPr>
          </w:p>
        </w:tc>
        <w:tc>
          <w:tcPr>
            <w:tcW w:w="3582" w:type="dxa"/>
            <w:vMerge/>
            <w:tcBorders>
              <w:top w:val="single" w:sz="4" w:space="0" w:color="auto"/>
              <w:left w:val="single" w:sz="4" w:space="0" w:color="auto"/>
              <w:bottom w:val="single" w:sz="4" w:space="0" w:color="auto"/>
              <w:right w:val="single" w:sz="4" w:space="0" w:color="auto"/>
            </w:tcBorders>
            <w:vAlign w:val="center"/>
            <w:hideMark/>
          </w:tcPr>
          <w:p w14:paraId="28B70ED4" w14:textId="77777777" w:rsidR="00B65AB0" w:rsidRDefault="00B65AB0" w:rsidP="0097354E">
            <w:pPr>
              <w:spacing w:after="0" w:line="240" w:lineRule="auto"/>
              <w:rPr>
                <w:rFonts w:ascii="Times New Roman" w:eastAsia="Times New Roman" w:hAnsi="Times New Roman"/>
                <w:color w:val="000000"/>
                <w:lang w:eastAsia="ru-RU"/>
              </w:rPr>
            </w:pPr>
          </w:p>
        </w:tc>
        <w:tc>
          <w:tcPr>
            <w:tcW w:w="1503" w:type="dxa"/>
            <w:vMerge/>
            <w:tcBorders>
              <w:top w:val="single" w:sz="4" w:space="0" w:color="auto"/>
              <w:left w:val="single" w:sz="4" w:space="0" w:color="auto"/>
              <w:bottom w:val="single" w:sz="4" w:space="0" w:color="auto"/>
              <w:right w:val="single" w:sz="4" w:space="0" w:color="auto"/>
            </w:tcBorders>
            <w:vAlign w:val="center"/>
            <w:hideMark/>
          </w:tcPr>
          <w:p w14:paraId="11C0AF03" w14:textId="77777777" w:rsidR="00B65AB0" w:rsidRDefault="00B65AB0" w:rsidP="0097354E">
            <w:pPr>
              <w:spacing w:after="0" w:line="240" w:lineRule="auto"/>
              <w:rPr>
                <w:rFonts w:ascii="Times New Roman" w:eastAsia="Times New Roman" w:hAnsi="Times New Roman"/>
                <w:color w:val="00000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2806D152" w14:textId="77777777" w:rsidR="00B65AB0" w:rsidRDefault="00B65AB0" w:rsidP="0097354E">
            <w:pPr>
              <w:spacing w:after="0" w:line="240" w:lineRule="auto"/>
              <w:rPr>
                <w:rFonts w:ascii="Times New Roman" w:eastAsia="Times New Roman" w:hAnsi="Times New Roman"/>
                <w:color w:val="000000"/>
                <w:lang w:eastAsia="ru-RU"/>
              </w:rPr>
            </w:pPr>
          </w:p>
        </w:tc>
        <w:tc>
          <w:tcPr>
            <w:tcW w:w="2064" w:type="dxa"/>
            <w:vMerge/>
            <w:tcBorders>
              <w:top w:val="single" w:sz="4" w:space="0" w:color="auto"/>
              <w:left w:val="single" w:sz="4" w:space="0" w:color="auto"/>
              <w:bottom w:val="single" w:sz="4" w:space="0" w:color="auto"/>
              <w:right w:val="single" w:sz="4" w:space="0" w:color="auto"/>
            </w:tcBorders>
            <w:vAlign w:val="center"/>
            <w:hideMark/>
          </w:tcPr>
          <w:p w14:paraId="2898F85A" w14:textId="77777777" w:rsidR="00B65AB0" w:rsidRDefault="00B65AB0" w:rsidP="0097354E">
            <w:pPr>
              <w:spacing w:after="0" w:line="240" w:lineRule="auto"/>
              <w:rPr>
                <w:rFonts w:ascii="Times New Roman" w:eastAsia="Times New Roman" w:hAnsi="Times New Roman"/>
                <w:color w:val="000000"/>
                <w:lang w:eastAsia="ru-RU"/>
              </w:rPr>
            </w:pPr>
          </w:p>
        </w:tc>
      </w:tr>
      <w:tr w:rsidR="00B65AB0" w14:paraId="044F1E46" w14:textId="77777777" w:rsidTr="0097354E">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334A73B6"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w:t>
            </w:r>
          </w:p>
        </w:tc>
        <w:tc>
          <w:tcPr>
            <w:tcW w:w="3582" w:type="dxa"/>
            <w:tcBorders>
              <w:top w:val="single" w:sz="4" w:space="0" w:color="auto"/>
              <w:left w:val="single" w:sz="4" w:space="0" w:color="auto"/>
              <w:bottom w:val="single" w:sz="4" w:space="0" w:color="auto"/>
              <w:right w:val="single" w:sz="4" w:space="0" w:color="auto"/>
            </w:tcBorders>
            <w:vAlign w:val="center"/>
            <w:hideMark/>
          </w:tcPr>
          <w:p w14:paraId="4A45D50C" w14:textId="77777777" w:rsidR="00B65AB0"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xml:space="preserve">Общедоступные </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40B1595" w14:textId="77777777" w:rsidR="00B65AB0"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7109</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847E85E" w14:textId="77777777" w:rsidR="00B65AB0"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700</w:t>
            </w:r>
          </w:p>
        </w:tc>
        <w:tc>
          <w:tcPr>
            <w:tcW w:w="2064" w:type="dxa"/>
            <w:tcBorders>
              <w:top w:val="single" w:sz="4" w:space="0" w:color="auto"/>
              <w:left w:val="single" w:sz="4" w:space="0" w:color="auto"/>
              <w:bottom w:val="single" w:sz="4" w:space="0" w:color="auto"/>
              <w:right w:val="single" w:sz="4" w:space="0" w:color="auto"/>
            </w:tcBorders>
            <w:vAlign w:val="center"/>
            <w:hideMark/>
          </w:tcPr>
          <w:p w14:paraId="29AA4613" w14:textId="77777777" w:rsidR="00B65AB0"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10</w:t>
            </w:r>
          </w:p>
        </w:tc>
      </w:tr>
      <w:tr w:rsidR="00B65AB0" w:rsidRPr="00893FBB" w14:paraId="6F30D5B3" w14:textId="77777777" w:rsidTr="0097354E">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6A490EF6"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2</w:t>
            </w:r>
          </w:p>
        </w:tc>
        <w:tc>
          <w:tcPr>
            <w:tcW w:w="3582" w:type="dxa"/>
            <w:tcBorders>
              <w:top w:val="single" w:sz="4" w:space="0" w:color="auto"/>
              <w:left w:val="single" w:sz="4" w:space="0" w:color="auto"/>
              <w:bottom w:val="single" w:sz="4" w:space="0" w:color="auto"/>
              <w:right w:val="single" w:sz="4" w:space="0" w:color="auto"/>
            </w:tcBorders>
            <w:vAlign w:val="center"/>
            <w:hideMark/>
          </w:tcPr>
          <w:p w14:paraId="0FCFE1AA" w14:textId="77777777" w:rsidR="00B65AB0" w:rsidRPr="00893FBB" w:rsidRDefault="00B65AB0" w:rsidP="0097354E">
            <w:pPr>
              <w:spacing w:after="0" w:line="240" w:lineRule="auto"/>
              <w:rPr>
                <w:rFonts w:ascii="Times New Roman" w:eastAsia="Times New Roman" w:hAnsi="Times New Roman"/>
                <w:color w:val="000000"/>
                <w:lang w:eastAsia="ru-RU"/>
              </w:rPr>
            </w:pPr>
            <w:r w:rsidRPr="00893FBB">
              <w:rPr>
                <w:rFonts w:ascii="Times New Roman" w:eastAsia="Times New Roman" w:hAnsi="Times New Roman"/>
                <w:color w:val="000000"/>
                <w:lang w:eastAsia="ru-RU"/>
              </w:rPr>
              <w:t>Закрепленные</w:t>
            </w:r>
          </w:p>
        </w:tc>
        <w:tc>
          <w:tcPr>
            <w:tcW w:w="1503" w:type="dxa"/>
            <w:tcBorders>
              <w:top w:val="single" w:sz="4" w:space="0" w:color="auto"/>
              <w:left w:val="single" w:sz="4" w:space="0" w:color="auto"/>
              <w:bottom w:val="single" w:sz="4" w:space="0" w:color="auto"/>
              <w:right w:val="single" w:sz="4" w:space="0" w:color="auto"/>
            </w:tcBorders>
            <w:vAlign w:val="center"/>
            <w:hideMark/>
          </w:tcPr>
          <w:p w14:paraId="3510F89F" w14:textId="20FBD5DE" w:rsidR="00B65AB0" w:rsidRPr="00893FBB" w:rsidRDefault="00842A14"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26921</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71EB8A3" w14:textId="02A67464" w:rsidR="00B65AB0" w:rsidRPr="00893FBB" w:rsidRDefault="00842A14"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2116</w:t>
            </w:r>
          </w:p>
        </w:tc>
        <w:tc>
          <w:tcPr>
            <w:tcW w:w="2064" w:type="dxa"/>
            <w:tcBorders>
              <w:top w:val="single" w:sz="4" w:space="0" w:color="auto"/>
              <w:left w:val="single" w:sz="4" w:space="0" w:color="auto"/>
              <w:bottom w:val="single" w:sz="4" w:space="0" w:color="auto"/>
              <w:right w:val="single" w:sz="4" w:space="0" w:color="auto"/>
            </w:tcBorders>
            <w:vAlign w:val="center"/>
            <w:hideMark/>
          </w:tcPr>
          <w:p w14:paraId="209E2CFE" w14:textId="77777777" w:rsidR="00B65AB0" w:rsidRPr="00893FBB" w:rsidRDefault="00B65AB0"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8</w:t>
            </w:r>
          </w:p>
        </w:tc>
      </w:tr>
      <w:tr w:rsidR="00B65AB0" w:rsidRPr="00893FBB" w14:paraId="2782869F" w14:textId="77777777" w:rsidTr="0097354E">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3F833488" w14:textId="77777777" w:rsidR="00B65AB0" w:rsidRPr="00893FBB" w:rsidRDefault="00B65AB0" w:rsidP="0097354E">
            <w:pPr>
              <w:spacing w:after="0" w:line="240" w:lineRule="auto"/>
              <w:jc w:val="center"/>
              <w:rPr>
                <w:rFonts w:ascii="Times New Roman" w:eastAsia="Times New Roman" w:hAnsi="Times New Roman"/>
                <w:color w:val="000000"/>
                <w:lang w:eastAsia="ru-RU"/>
              </w:rPr>
            </w:pPr>
            <w:r w:rsidRPr="00893FBB">
              <w:rPr>
                <w:rFonts w:ascii="Times New Roman" w:eastAsia="Times New Roman" w:hAnsi="Times New Roman"/>
                <w:color w:val="000000"/>
                <w:lang w:eastAsia="ru-RU"/>
              </w:rPr>
              <w:t>3</w:t>
            </w:r>
          </w:p>
        </w:tc>
        <w:tc>
          <w:tcPr>
            <w:tcW w:w="3582" w:type="dxa"/>
            <w:tcBorders>
              <w:top w:val="single" w:sz="4" w:space="0" w:color="auto"/>
              <w:left w:val="single" w:sz="4" w:space="0" w:color="auto"/>
              <w:bottom w:val="single" w:sz="4" w:space="0" w:color="auto"/>
              <w:right w:val="single" w:sz="4" w:space="0" w:color="auto"/>
            </w:tcBorders>
            <w:vAlign w:val="center"/>
            <w:hideMark/>
          </w:tcPr>
          <w:p w14:paraId="27830CAA" w14:textId="77777777" w:rsidR="00B65AB0" w:rsidRPr="00893FBB" w:rsidRDefault="00B65AB0"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Всего</w:t>
            </w:r>
          </w:p>
        </w:tc>
        <w:tc>
          <w:tcPr>
            <w:tcW w:w="1503" w:type="dxa"/>
            <w:tcBorders>
              <w:top w:val="single" w:sz="4" w:space="0" w:color="auto"/>
              <w:left w:val="single" w:sz="4" w:space="0" w:color="auto"/>
              <w:bottom w:val="single" w:sz="4" w:space="0" w:color="auto"/>
              <w:right w:val="single" w:sz="4" w:space="0" w:color="auto"/>
            </w:tcBorders>
            <w:vAlign w:val="center"/>
            <w:hideMark/>
          </w:tcPr>
          <w:p w14:paraId="6989A5A1" w14:textId="6E28BC55" w:rsidR="00B65AB0" w:rsidRPr="00893FBB" w:rsidRDefault="00B65AB0"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34</w:t>
            </w:r>
            <w:r w:rsidR="00842A14" w:rsidRPr="00893FBB">
              <w:rPr>
                <w:rFonts w:ascii="Times New Roman" w:eastAsia="Times New Roman" w:hAnsi="Times New Roman"/>
                <w:color w:val="000000"/>
                <w:lang w:eastAsia="ru-RU"/>
              </w:rPr>
              <w:t>030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0A40374" w14:textId="015E602D" w:rsidR="00B65AB0" w:rsidRPr="00893FBB" w:rsidRDefault="00B65AB0"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28</w:t>
            </w:r>
            <w:r w:rsidR="00842A14" w:rsidRPr="00893FBB">
              <w:rPr>
                <w:rFonts w:ascii="Times New Roman" w:eastAsia="Times New Roman" w:hAnsi="Times New Roman"/>
                <w:color w:val="000000"/>
                <w:lang w:eastAsia="ru-RU"/>
              </w:rPr>
              <w:t>16</w:t>
            </w:r>
          </w:p>
        </w:tc>
        <w:tc>
          <w:tcPr>
            <w:tcW w:w="2064" w:type="dxa"/>
            <w:tcBorders>
              <w:top w:val="single" w:sz="4" w:space="0" w:color="auto"/>
              <w:left w:val="single" w:sz="4" w:space="0" w:color="auto"/>
              <w:bottom w:val="single" w:sz="4" w:space="0" w:color="auto"/>
              <w:right w:val="single" w:sz="4" w:space="0" w:color="auto"/>
            </w:tcBorders>
            <w:vAlign w:val="center"/>
            <w:hideMark/>
          </w:tcPr>
          <w:p w14:paraId="0F255D8C" w14:textId="77777777" w:rsidR="00B65AB0" w:rsidRPr="00893FBB" w:rsidRDefault="00B65AB0" w:rsidP="0097354E">
            <w:pPr>
              <w:spacing w:after="0" w:line="240" w:lineRule="auto"/>
              <w:jc w:val="right"/>
              <w:rPr>
                <w:rFonts w:ascii="Times New Roman" w:eastAsia="Times New Roman" w:hAnsi="Times New Roman"/>
                <w:color w:val="000000"/>
                <w:lang w:eastAsia="ru-RU"/>
              </w:rPr>
            </w:pPr>
            <w:r w:rsidRPr="00893FBB">
              <w:rPr>
                <w:rFonts w:ascii="Times New Roman" w:eastAsia="Times New Roman" w:hAnsi="Times New Roman"/>
                <w:color w:val="000000"/>
                <w:lang w:eastAsia="ru-RU"/>
              </w:rPr>
              <w:t>8</w:t>
            </w:r>
          </w:p>
        </w:tc>
      </w:tr>
    </w:tbl>
    <w:p w14:paraId="55735588" w14:textId="77777777" w:rsidR="00B65AB0" w:rsidRPr="00893FBB" w:rsidRDefault="00B65AB0" w:rsidP="00B65AB0">
      <w:pPr>
        <w:spacing w:after="0" w:line="240" w:lineRule="auto"/>
        <w:ind w:firstLine="709"/>
        <w:jc w:val="both"/>
        <w:rPr>
          <w:rFonts w:ascii="Times New Roman" w:hAnsi="Times New Roman"/>
          <w:lang w:eastAsia="x-none"/>
        </w:rPr>
      </w:pPr>
      <w:r w:rsidRPr="00893FBB">
        <w:rPr>
          <w:rFonts w:ascii="Times New Roman" w:hAnsi="Times New Roman"/>
          <w:lang w:eastAsia="x-none"/>
        </w:rPr>
        <w:t xml:space="preserve">* - численность вида, определенная как суммарная итоговая численность вида в охотничьих угодьях, на иных территориях, в которых планируется установление квоты добычи (в соответствии с </w:t>
      </w:r>
      <w:proofErr w:type="spellStart"/>
      <w:r w:rsidRPr="00893FBB">
        <w:rPr>
          <w:rFonts w:ascii="Times New Roman" w:hAnsi="Times New Roman"/>
          <w:lang w:eastAsia="x-none"/>
        </w:rPr>
        <w:t>пп</w:t>
      </w:r>
      <w:proofErr w:type="spellEnd"/>
      <w:r w:rsidRPr="00893FBB">
        <w:rPr>
          <w:rFonts w:ascii="Times New Roman" w:hAnsi="Times New Roman"/>
          <w:lang w:eastAsia="x-none"/>
        </w:rPr>
        <w:t>. «а» п. 17.2 Порядка № 981)</w:t>
      </w:r>
    </w:p>
    <w:p w14:paraId="0DA6A9A6" w14:textId="32D56BF9" w:rsidR="00B65AB0" w:rsidRDefault="00B65AB0" w:rsidP="00B65AB0">
      <w:pPr>
        <w:spacing w:after="0" w:line="240" w:lineRule="auto"/>
        <w:ind w:firstLine="709"/>
        <w:jc w:val="both"/>
        <w:rPr>
          <w:rFonts w:ascii="Times New Roman" w:hAnsi="Times New Roman"/>
          <w:sz w:val="27"/>
          <w:szCs w:val="27"/>
        </w:rPr>
      </w:pPr>
      <w:r w:rsidRPr="00893FBB">
        <w:rPr>
          <w:rFonts w:ascii="Times New Roman" w:hAnsi="Times New Roman"/>
          <w:sz w:val="27"/>
          <w:szCs w:val="27"/>
        </w:rPr>
        <w:t>Проектируемый лимит ниже максимально возможного объема добычи (суммы максимально возможных квот добычи) на 5</w:t>
      </w:r>
      <w:r w:rsidR="00842A14" w:rsidRPr="00893FBB">
        <w:rPr>
          <w:rFonts w:ascii="Times New Roman" w:hAnsi="Times New Roman"/>
          <w:sz w:val="27"/>
          <w:szCs w:val="27"/>
        </w:rPr>
        <w:t>30</w:t>
      </w:r>
      <w:r w:rsidRPr="00893FBB">
        <w:rPr>
          <w:rFonts w:ascii="Times New Roman" w:hAnsi="Times New Roman"/>
          <w:sz w:val="27"/>
          <w:szCs w:val="27"/>
        </w:rPr>
        <w:t xml:space="preserve"> особей (на 16 %).</w:t>
      </w:r>
    </w:p>
    <w:p w14:paraId="4DC6F52F" w14:textId="54E20A35"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В прошедшем сезоне охоты утвержденный лимит добычи барсука составлял 2621 особь, добыто </w:t>
      </w:r>
      <w:r w:rsidR="00997039">
        <w:rPr>
          <w:rFonts w:ascii="Times New Roman" w:hAnsi="Times New Roman"/>
          <w:sz w:val="27"/>
          <w:szCs w:val="27"/>
        </w:rPr>
        <w:t>8</w:t>
      </w:r>
      <w:r w:rsidR="006075EF">
        <w:rPr>
          <w:rFonts w:ascii="Times New Roman" w:hAnsi="Times New Roman"/>
          <w:sz w:val="27"/>
          <w:szCs w:val="27"/>
        </w:rPr>
        <w:t>96</w:t>
      </w:r>
      <w:r w:rsidR="00997039">
        <w:rPr>
          <w:rFonts w:ascii="Times New Roman" w:hAnsi="Times New Roman"/>
          <w:sz w:val="27"/>
          <w:szCs w:val="27"/>
        </w:rPr>
        <w:t xml:space="preserve"> </w:t>
      </w:r>
      <w:r>
        <w:rPr>
          <w:rFonts w:ascii="Times New Roman" w:hAnsi="Times New Roman"/>
          <w:sz w:val="27"/>
          <w:szCs w:val="27"/>
        </w:rPr>
        <w:t>барсук</w:t>
      </w:r>
      <w:r w:rsidR="006075EF">
        <w:rPr>
          <w:rFonts w:ascii="Times New Roman" w:hAnsi="Times New Roman"/>
          <w:sz w:val="27"/>
          <w:szCs w:val="27"/>
        </w:rPr>
        <w:t>ов</w:t>
      </w:r>
      <w:r>
        <w:rPr>
          <w:rFonts w:ascii="Times New Roman" w:hAnsi="Times New Roman"/>
          <w:sz w:val="27"/>
          <w:szCs w:val="27"/>
        </w:rPr>
        <w:t xml:space="preserve"> (3</w:t>
      </w:r>
      <w:r w:rsidR="006075EF">
        <w:rPr>
          <w:rFonts w:ascii="Times New Roman" w:hAnsi="Times New Roman"/>
          <w:sz w:val="27"/>
          <w:szCs w:val="27"/>
        </w:rPr>
        <w:t>4</w:t>
      </w:r>
      <w:r>
        <w:rPr>
          <w:rFonts w:ascii="Times New Roman" w:hAnsi="Times New Roman"/>
          <w:sz w:val="27"/>
          <w:szCs w:val="27"/>
        </w:rPr>
        <w:t xml:space="preserve"> % от лимита), что на </w:t>
      </w:r>
      <w:r w:rsidR="00997039">
        <w:rPr>
          <w:rFonts w:ascii="Times New Roman" w:hAnsi="Times New Roman"/>
          <w:sz w:val="27"/>
          <w:szCs w:val="27"/>
        </w:rPr>
        <w:t>4</w:t>
      </w:r>
      <w:r w:rsidR="006075EF">
        <w:rPr>
          <w:rFonts w:ascii="Times New Roman" w:hAnsi="Times New Roman"/>
          <w:sz w:val="27"/>
          <w:szCs w:val="27"/>
        </w:rPr>
        <w:t>1</w:t>
      </w:r>
      <w:r>
        <w:rPr>
          <w:rFonts w:ascii="Times New Roman" w:hAnsi="Times New Roman"/>
          <w:sz w:val="27"/>
          <w:szCs w:val="27"/>
        </w:rPr>
        <w:t xml:space="preserve"> % больше, чем в предыдущем сезоне охоты.</w:t>
      </w:r>
    </w:p>
    <w:p w14:paraId="64B8E889" w14:textId="77777777" w:rsidR="00B65AB0" w:rsidRDefault="00B65AB0" w:rsidP="00B65AB0">
      <w:pPr>
        <w:spacing w:after="0" w:line="240" w:lineRule="auto"/>
        <w:ind w:firstLine="709"/>
        <w:jc w:val="both"/>
        <w:rPr>
          <w:rFonts w:ascii="Times New Roman" w:hAnsi="Times New Roman"/>
          <w:sz w:val="27"/>
          <w:szCs w:val="27"/>
        </w:rPr>
      </w:pPr>
    </w:p>
    <w:p w14:paraId="24BDAF28" w14:textId="77777777" w:rsidR="00B65AB0" w:rsidRPr="00046B8D" w:rsidRDefault="00B65AB0" w:rsidP="00B65AB0">
      <w:pPr>
        <w:pStyle w:val="2"/>
        <w:numPr>
          <w:ilvl w:val="1"/>
          <w:numId w:val="25"/>
        </w:numPr>
        <w:spacing w:line="256" w:lineRule="auto"/>
        <w:rPr>
          <w:rStyle w:val="20"/>
          <w:b/>
        </w:rPr>
      </w:pPr>
      <w:r w:rsidRPr="00046B8D">
        <w:rPr>
          <w:rStyle w:val="20"/>
          <w:b/>
          <w:lang w:val="ru-RU"/>
        </w:rPr>
        <w:t>Обоснование планируемых объемов добычи для традиционной охоты в границах территорий традиционного природопользования</w:t>
      </w:r>
    </w:p>
    <w:p w14:paraId="1BF54DC7" w14:textId="77777777" w:rsidR="00B65AB0" w:rsidRPr="00046B8D" w:rsidRDefault="00B65AB0" w:rsidP="00B65AB0">
      <w:pPr>
        <w:spacing w:after="0" w:line="240" w:lineRule="auto"/>
        <w:ind w:firstLine="709"/>
        <w:jc w:val="both"/>
        <w:rPr>
          <w:rFonts w:ascii="Times New Roman" w:hAnsi="Times New Roman"/>
          <w:sz w:val="27"/>
          <w:szCs w:val="27"/>
        </w:rPr>
      </w:pPr>
      <w:r w:rsidRPr="00046B8D">
        <w:rPr>
          <w:rFonts w:ascii="Times New Roman" w:hAnsi="Times New Roman"/>
          <w:sz w:val="27"/>
          <w:szCs w:val="27"/>
        </w:rPr>
        <w:t xml:space="preserve">Пунктом 3 постановления Конституционного Суда РФ от 28.05.2019 </w:t>
      </w:r>
      <w:r w:rsidRPr="00046B8D">
        <w:rPr>
          <w:rFonts w:ascii="Times New Roman" w:hAnsi="Times New Roman"/>
          <w:sz w:val="27"/>
          <w:szCs w:val="27"/>
        </w:rPr>
        <w:br/>
        <w:t>№ 21-П «По делу о проверке конституционности статьи 19 Федерального закона «Об охоте и о сохранении охотничьих ресурсов и о внесении изменений в отдельные законодательные акты Российской Федерации» в связи с жалобой гражданина Г.К. Щукина установлено следующее:</w:t>
      </w:r>
    </w:p>
    <w:p w14:paraId="2CB58045" w14:textId="77777777" w:rsidR="00B65AB0" w:rsidRPr="00046B8D" w:rsidRDefault="00B65AB0" w:rsidP="00B65AB0">
      <w:pPr>
        <w:spacing w:after="0" w:line="240" w:lineRule="auto"/>
        <w:ind w:firstLine="709"/>
        <w:jc w:val="both"/>
        <w:rPr>
          <w:rFonts w:ascii="Times New Roman" w:hAnsi="Times New Roman"/>
          <w:sz w:val="27"/>
          <w:szCs w:val="27"/>
        </w:rPr>
      </w:pPr>
      <w:r w:rsidRPr="00046B8D">
        <w:rPr>
          <w:rFonts w:ascii="Times New Roman" w:hAnsi="Times New Roman"/>
          <w:sz w:val="27"/>
          <w:szCs w:val="27"/>
        </w:rPr>
        <w:t>- Федеральный закон «Об охоте и о сохранении охотничьих ресурсов и о внесении изменений в отдельные законодательные акты Российской Федерации» как нормативный правовой акт общего действия, регулируя отношения, возникающие в связи с осуществлением видов деятельности в области охоты и сохранения охотничьих ресурсов, закрепил в числе принципов данного регулирования учет интересов населения, для которого охота является основой существования, в том числе коренных малочисленных народов Севера, Сибири и Дальнего Востока Российской Федерации, и предусмотрел охоту в целях обеспечения ведения традиционного образа жизни и осуществления традиционной хозяйственной деятельности в качестве самостоятельного вида охоты (пункт 4 статьи 2, часть 1 статьи 4 и пункт 7 части 1 статьи 12);</w:t>
      </w:r>
    </w:p>
    <w:p w14:paraId="4A069AA7" w14:textId="77777777" w:rsidR="00B65AB0" w:rsidRPr="00046B8D" w:rsidRDefault="00B65AB0" w:rsidP="00B65AB0">
      <w:pPr>
        <w:spacing w:after="0" w:line="240" w:lineRule="auto"/>
        <w:ind w:firstLine="709"/>
        <w:jc w:val="both"/>
        <w:rPr>
          <w:rFonts w:ascii="Times New Roman" w:hAnsi="Times New Roman"/>
          <w:sz w:val="27"/>
          <w:szCs w:val="27"/>
        </w:rPr>
      </w:pPr>
      <w:r w:rsidRPr="00046B8D">
        <w:rPr>
          <w:rFonts w:ascii="Times New Roman" w:hAnsi="Times New Roman"/>
          <w:sz w:val="27"/>
          <w:szCs w:val="27"/>
        </w:rPr>
        <w:t>- право на охоту в целях обеспечения ведения традиционного образа жизни и осуществления традиционной хозяйственной деятельности предоставлено лицам, относящимся к коренным малочисленным народам Севера, Сибири и Дальнего Востока Российской Федерации, и их общинам, а также лицам, которые не относятся к указанным народам, но постоянно проживают в местах их традиционного проживания и традиционной хозяйственной деятельности и для которых охота является основой существования (часть 1 статьи 19 данного Федерального закона);</w:t>
      </w:r>
    </w:p>
    <w:p w14:paraId="7A67CC5C" w14:textId="77777777" w:rsidR="00B65AB0" w:rsidRPr="00046B8D" w:rsidRDefault="00B65AB0" w:rsidP="00B65AB0">
      <w:pPr>
        <w:spacing w:after="0" w:line="240" w:lineRule="auto"/>
        <w:ind w:firstLine="709"/>
        <w:jc w:val="both"/>
        <w:rPr>
          <w:rFonts w:ascii="Times New Roman" w:hAnsi="Times New Roman"/>
          <w:sz w:val="27"/>
          <w:szCs w:val="27"/>
        </w:rPr>
      </w:pPr>
      <w:r w:rsidRPr="00046B8D">
        <w:rPr>
          <w:rFonts w:ascii="Times New Roman" w:hAnsi="Times New Roman"/>
          <w:sz w:val="27"/>
          <w:szCs w:val="27"/>
        </w:rPr>
        <w:lastRenderedPageBreak/>
        <w:t xml:space="preserve">- данный вид охоты осуществляется свободно </w:t>
      </w:r>
      <w:r w:rsidRPr="00046B8D">
        <w:rPr>
          <w:rFonts w:ascii="Times New Roman" w:hAnsi="Times New Roman"/>
          <w:b/>
          <w:sz w:val="27"/>
          <w:szCs w:val="27"/>
        </w:rPr>
        <w:t>в объеме добычи охотничьих ресурсов, необходимом для удовлетворения личного потребления и определяемом с учетом лимитов использования объектов животного мира для удовлетворения личных нужд, установленных органами исполнительной власти субъектов Российской Федерации по согласованию с уполномоченным федеральным органом исполнительной власти</w:t>
      </w:r>
      <w:r w:rsidRPr="00046B8D">
        <w:rPr>
          <w:rFonts w:ascii="Times New Roman" w:hAnsi="Times New Roman"/>
          <w:sz w:val="27"/>
          <w:szCs w:val="27"/>
        </w:rPr>
        <w:t>, т.е. не требует получения каких-либо разрешений (часть 2 статьи 19 данного Федерального закона, пункт 2 статьи 333.2 Налогового кодекса Российской Федерации и пункт 15 Правил охоты, утвержденных приказом Министерства природных ресурсов и экологии Российской Федерации от 16 ноября 2010 года № 512).</w:t>
      </w:r>
    </w:p>
    <w:p w14:paraId="7B17E180" w14:textId="77777777" w:rsidR="00B65AB0" w:rsidRPr="00766C96" w:rsidRDefault="00B65AB0" w:rsidP="00B65AB0">
      <w:pPr>
        <w:spacing w:after="0" w:line="240" w:lineRule="auto"/>
        <w:ind w:firstLine="709"/>
        <w:jc w:val="both"/>
        <w:rPr>
          <w:rFonts w:ascii="Times New Roman" w:hAnsi="Times New Roman"/>
          <w:sz w:val="27"/>
          <w:szCs w:val="27"/>
        </w:rPr>
      </w:pPr>
      <w:r w:rsidRPr="00046B8D">
        <w:rPr>
          <w:rFonts w:ascii="Times New Roman" w:hAnsi="Times New Roman"/>
          <w:sz w:val="27"/>
          <w:szCs w:val="27"/>
        </w:rPr>
        <w:t>В соответствии с п. 15 Правил охоты, охота в целях обеспечения ведения традиционного образа жизни и осуществления традиционной хозяйственной деятельности осуществляется лицами, относящимися к коренным малочисленным народам Севера, Сибири и Дальнего Востока Российской Федерации (далее – КМНС), и их общинами, а также лицами, которые не относятся к указанным народам, но постоянно проживают</w:t>
      </w:r>
      <w:r w:rsidRPr="00766C96">
        <w:rPr>
          <w:rFonts w:ascii="Times New Roman" w:hAnsi="Times New Roman"/>
          <w:sz w:val="27"/>
          <w:szCs w:val="27"/>
        </w:rPr>
        <w:t xml:space="preserve"> в местах их традиционного проживания и традиционной хозяйственной деятельности и для которых охота является основой существования свободно (без каких-либо разрешений) </w:t>
      </w:r>
      <w:r w:rsidRPr="00981B69">
        <w:rPr>
          <w:rFonts w:ascii="Times New Roman" w:hAnsi="Times New Roman"/>
          <w:b/>
          <w:sz w:val="27"/>
          <w:szCs w:val="27"/>
        </w:rPr>
        <w:t>в объеме добычи охотничьих животных, необходимом для удовлетворения личного потребления и определяемым в соответствии с законодательством Российской Федерации о налогах и сборах</w:t>
      </w:r>
      <w:r w:rsidRPr="00766C96">
        <w:rPr>
          <w:rFonts w:ascii="Times New Roman" w:hAnsi="Times New Roman"/>
          <w:sz w:val="27"/>
          <w:szCs w:val="27"/>
        </w:rPr>
        <w:t xml:space="preserve">. </w:t>
      </w:r>
    </w:p>
    <w:p w14:paraId="5E32E3E9" w14:textId="77777777" w:rsidR="00B65AB0" w:rsidRPr="00766C96" w:rsidRDefault="00B65AB0" w:rsidP="00B65AB0">
      <w:pPr>
        <w:spacing w:after="0" w:line="240" w:lineRule="auto"/>
        <w:ind w:firstLine="709"/>
        <w:jc w:val="both"/>
        <w:rPr>
          <w:rFonts w:ascii="Times New Roman" w:hAnsi="Times New Roman"/>
          <w:sz w:val="27"/>
          <w:szCs w:val="27"/>
        </w:rPr>
      </w:pPr>
      <w:r w:rsidRPr="00766C96">
        <w:rPr>
          <w:rFonts w:ascii="Times New Roman" w:hAnsi="Times New Roman"/>
          <w:sz w:val="27"/>
          <w:szCs w:val="27"/>
        </w:rPr>
        <w:t xml:space="preserve">Согласно </w:t>
      </w:r>
      <w:r>
        <w:rPr>
          <w:rFonts w:ascii="Times New Roman" w:hAnsi="Times New Roman"/>
          <w:sz w:val="27"/>
          <w:szCs w:val="27"/>
        </w:rPr>
        <w:t>пункту</w:t>
      </w:r>
      <w:r w:rsidRPr="00766C96">
        <w:rPr>
          <w:rFonts w:ascii="Times New Roman" w:hAnsi="Times New Roman"/>
          <w:sz w:val="27"/>
          <w:szCs w:val="27"/>
        </w:rPr>
        <w:t xml:space="preserve"> 2 статьи 333.2 Налогового кодекса Российской Федерации (часть 2)</w:t>
      </w:r>
      <w:r w:rsidRPr="00691813">
        <w:t xml:space="preserve"> </w:t>
      </w:r>
      <w:r w:rsidRPr="00691813">
        <w:rPr>
          <w:rFonts w:ascii="Times New Roman" w:hAnsi="Times New Roman"/>
          <w:sz w:val="27"/>
          <w:szCs w:val="27"/>
        </w:rPr>
        <w:t xml:space="preserve">от 05.08.2000 </w:t>
      </w:r>
      <w:r>
        <w:rPr>
          <w:rFonts w:ascii="Times New Roman" w:hAnsi="Times New Roman"/>
          <w:sz w:val="27"/>
          <w:szCs w:val="27"/>
        </w:rPr>
        <w:t>№</w:t>
      </w:r>
      <w:r w:rsidRPr="00691813">
        <w:rPr>
          <w:rFonts w:ascii="Times New Roman" w:hAnsi="Times New Roman"/>
          <w:sz w:val="27"/>
          <w:szCs w:val="27"/>
        </w:rPr>
        <w:t xml:space="preserve"> 117-ФЗ</w:t>
      </w:r>
      <w:r w:rsidRPr="00766C96">
        <w:rPr>
          <w:rFonts w:ascii="Times New Roman" w:hAnsi="Times New Roman"/>
          <w:sz w:val="27"/>
          <w:szCs w:val="27"/>
        </w:rPr>
        <w:t xml:space="preserve"> не признаются объектами обложения объекты животного мира, пользование которыми осуществляется для удовлетворения личных нужд представителями КМНС (по перечню, утверждаемому Правительством Российской Федерации) и лицами, не относящимися к КМНС, но постоянно проживающими в местах их традиционного проживания и традиционной хозяйственной деятельности, для которых охота и рыболовство являются основой существования. Такое право распространяется только на количество (объем) объектов животного мира, добываемых для удовлетворения личных нужд, в местах традиционного проживания и традиционной хозяйственной деятельности данной категории плательщиков. Лимиты использования объектов животного мира для удовлетворения личных нужд устанавливаются органами исполнительной власти субъектов Российской Федерации по согласованию с уполномоченными федеральными органами исполнительной власти.</w:t>
      </w:r>
    </w:p>
    <w:p w14:paraId="615E3796" w14:textId="77777777" w:rsidR="00B65AB0" w:rsidRPr="00766C96" w:rsidRDefault="00B65AB0" w:rsidP="00B65AB0">
      <w:pPr>
        <w:spacing w:after="0" w:line="240" w:lineRule="auto"/>
        <w:ind w:firstLine="709"/>
        <w:jc w:val="both"/>
        <w:rPr>
          <w:rFonts w:ascii="Times New Roman" w:hAnsi="Times New Roman"/>
          <w:sz w:val="27"/>
          <w:szCs w:val="27"/>
        </w:rPr>
      </w:pPr>
      <w:r w:rsidRPr="00766C96">
        <w:rPr>
          <w:rFonts w:ascii="Times New Roman" w:hAnsi="Times New Roman"/>
          <w:sz w:val="27"/>
          <w:szCs w:val="27"/>
        </w:rPr>
        <w:t>В соответствии с указанной нормой постановлением Правительства Красноярского края от 25.09.2008 № 103-п установлены лимиты использования объектов животного мира для удовлетворения личных нужд представителями КМНС и лицами, не относящимися к КМНС, но постоянно проживающими в местах их традиционного проживания и традиционной хозяйственной деятельности, для которых охота и рыболовство являются основой существования, из расчета на 1 человека на 1 календарный год.</w:t>
      </w:r>
    </w:p>
    <w:p w14:paraId="76875C71" w14:textId="77777777" w:rsidR="00B65AB0" w:rsidRPr="00766C96" w:rsidRDefault="00B65AB0" w:rsidP="00B65AB0">
      <w:pPr>
        <w:spacing w:after="0" w:line="240" w:lineRule="auto"/>
        <w:ind w:firstLine="709"/>
        <w:jc w:val="both"/>
        <w:rPr>
          <w:rFonts w:ascii="Times New Roman" w:hAnsi="Times New Roman"/>
          <w:sz w:val="27"/>
          <w:szCs w:val="27"/>
        </w:rPr>
      </w:pPr>
      <w:r w:rsidRPr="00766C96">
        <w:rPr>
          <w:rFonts w:ascii="Times New Roman" w:hAnsi="Times New Roman"/>
          <w:sz w:val="27"/>
          <w:szCs w:val="27"/>
        </w:rPr>
        <w:t xml:space="preserve">Согласно письму Минприроды России от 13.11.2018 № 16-29/28626 инициативы Минприроды России по внесению изменений в Закон об охоте в части установления порядка определения объема добычи охотничьих ресурсов </w:t>
      </w:r>
      <w:r w:rsidRPr="00766C96">
        <w:rPr>
          <w:rFonts w:ascii="Times New Roman" w:hAnsi="Times New Roman"/>
          <w:sz w:val="27"/>
          <w:szCs w:val="27"/>
        </w:rPr>
        <w:lastRenderedPageBreak/>
        <w:t>для охоты в целях обеспечения ведения традиционного образа жизни и осуществления традиционной хозяйственной деятельности отклонены Государственно-правовым управлением Президента Российской Федерации в связи с тем, что правоотношения в области охоты и сохранения охотничьих ресурсов в части определения объема добычи в полной мере уже урегулированы налоговым законодательством, а не Законом об охоте, и дополнительное ограничение объема добычи охотничьих ресурсов является нарушением конституционных прав КМНС.</w:t>
      </w:r>
    </w:p>
    <w:p w14:paraId="41F24AEB" w14:textId="77777777" w:rsidR="00B65AB0" w:rsidRPr="009E563C" w:rsidRDefault="00B65AB0" w:rsidP="00B65AB0">
      <w:pPr>
        <w:spacing w:after="0" w:line="240" w:lineRule="auto"/>
        <w:ind w:firstLine="709"/>
        <w:jc w:val="both"/>
        <w:rPr>
          <w:rFonts w:ascii="Times New Roman" w:hAnsi="Times New Roman"/>
          <w:sz w:val="27"/>
          <w:szCs w:val="27"/>
        </w:rPr>
      </w:pPr>
      <w:r w:rsidRPr="009E563C">
        <w:rPr>
          <w:rFonts w:ascii="Times New Roman" w:hAnsi="Times New Roman"/>
          <w:sz w:val="27"/>
          <w:szCs w:val="27"/>
        </w:rPr>
        <w:t xml:space="preserve">Вместе с тем, согласно подпункту «г» пункта 10 Порядка № 981 в устанавливаемую уполномоченным органом субъекта Российской Федерации квоту добычи охотничьих ресурсов входит планируемое к добыче количество особей в целях обеспечения ведения традиционного образа жизни и осуществления традиционной хозяйственной деятельности (далее – традиционная охота), необходимое для удовлетворения личных нужд представителей КМНС и лицами, не относящимися к КМНС, но постоянно проживающим в местах их традиционного природопользования и традиционной хозяйственной деятельности, для которых охота является основой существования. </w:t>
      </w:r>
    </w:p>
    <w:p w14:paraId="0730FA8F" w14:textId="77777777" w:rsidR="00B65AB0" w:rsidRPr="009E563C" w:rsidRDefault="00B65AB0" w:rsidP="00B65AB0">
      <w:pPr>
        <w:spacing w:after="0" w:line="240" w:lineRule="auto"/>
        <w:ind w:firstLine="709"/>
        <w:jc w:val="both"/>
        <w:rPr>
          <w:rFonts w:ascii="Times New Roman" w:hAnsi="Times New Roman"/>
          <w:sz w:val="27"/>
          <w:szCs w:val="27"/>
        </w:rPr>
      </w:pPr>
      <w:r w:rsidRPr="009E563C">
        <w:rPr>
          <w:rFonts w:ascii="Times New Roman" w:hAnsi="Times New Roman"/>
          <w:sz w:val="27"/>
          <w:szCs w:val="27"/>
        </w:rPr>
        <w:t>Согласно подпункту «б» пункта 17.1 Порядка № 981 устанавливается объем добычи охотничьих ресурсов для ведения традиционной охоты КМНС в пределах территорий традиционного природопользования, образованных в соответствии с Федеральным законом от 7 мая 2001 г. № 49-ФЗ «О территориях традиционного природопользования коренных малочисленных народов Севера, Сибири и Дальнего Востока Российской Федерации» (далее - территории традиционного природопользования).</w:t>
      </w:r>
    </w:p>
    <w:p w14:paraId="7D08E39D" w14:textId="77777777" w:rsidR="00B65AB0" w:rsidRPr="009E563C" w:rsidRDefault="00B65AB0" w:rsidP="00B65AB0">
      <w:pPr>
        <w:spacing w:after="0" w:line="240" w:lineRule="auto"/>
        <w:ind w:firstLine="709"/>
        <w:jc w:val="both"/>
        <w:rPr>
          <w:rFonts w:ascii="Times New Roman" w:hAnsi="Times New Roman"/>
          <w:sz w:val="27"/>
          <w:szCs w:val="27"/>
        </w:rPr>
      </w:pPr>
      <w:r w:rsidRPr="009E563C">
        <w:rPr>
          <w:rFonts w:ascii="Times New Roman" w:hAnsi="Times New Roman"/>
          <w:sz w:val="27"/>
          <w:szCs w:val="27"/>
        </w:rPr>
        <w:t>В соответствии с подпунктом «и» п. 18 Порядка № 981 в проектах устанавливаемых квот (объемов) добычи каждого вида охотничьих ресурсов в охотничьих угодьях, на иных территориях, указывается объем добычи охотничьих ресурсов для ведения традиционной охоты КМНС, устанавливаемый на период с 1 августа текущего года до 1 августа следующего года в охотничьем угодье, иной территории, в границах которых находятся территории традиционного природопользования КМНС, в особях (далее – объем добычи охотничьих ресурсов для КМНС).</w:t>
      </w:r>
    </w:p>
    <w:p w14:paraId="5910E98E" w14:textId="77777777" w:rsidR="00B65AB0" w:rsidRPr="009E563C" w:rsidRDefault="00B65AB0" w:rsidP="00B65AB0">
      <w:pPr>
        <w:spacing w:after="0" w:line="240" w:lineRule="auto"/>
        <w:ind w:firstLine="709"/>
        <w:jc w:val="both"/>
        <w:rPr>
          <w:rFonts w:ascii="Times New Roman" w:hAnsi="Times New Roman"/>
          <w:sz w:val="27"/>
          <w:szCs w:val="27"/>
        </w:rPr>
      </w:pPr>
      <w:r w:rsidRPr="009E563C">
        <w:rPr>
          <w:rFonts w:ascii="Times New Roman" w:hAnsi="Times New Roman"/>
          <w:sz w:val="27"/>
          <w:szCs w:val="27"/>
        </w:rPr>
        <w:t>Вместе с тем, в Порядке № 981 отсутствует порядок определения объема добычи охотничьих ресурсов для КМНС, в том числе не предусмотрены процедура подачи представителями КМНС заявок на установление объема добычи охотничьих ресурсов для КМНС, порядок расчета указанного объема добычи в пределах устанавливаемой квоты.</w:t>
      </w:r>
    </w:p>
    <w:p w14:paraId="78DCDF99" w14:textId="12884235" w:rsidR="00B65AB0" w:rsidRDefault="00B65AB0" w:rsidP="00B65AB0">
      <w:pPr>
        <w:spacing w:after="0" w:line="240" w:lineRule="auto"/>
        <w:ind w:firstLine="709"/>
        <w:jc w:val="both"/>
        <w:rPr>
          <w:rFonts w:ascii="Times New Roman" w:hAnsi="Times New Roman"/>
          <w:sz w:val="27"/>
          <w:szCs w:val="27"/>
        </w:rPr>
      </w:pPr>
      <w:r w:rsidRPr="00555CBF">
        <w:rPr>
          <w:rFonts w:ascii="Times New Roman" w:hAnsi="Times New Roman"/>
          <w:sz w:val="27"/>
          <w:szCs w:val="27"/>
        </w:rPr>
        <w:t>На территории Эвенкийского муниципального района образован</w:t>
      </w:r>
      <w:r>
        <w:rPr>
          <w:rFonts w:ascii="Times New Roman" w:hAnsi="Times New Roman"/>
          <w:sz w:val="27"/>
          <w:szCs w:val="27"/>
        </w:rPr>
        <w:t>а</w:t>
      </w:r>
      <w:r w:rsidRPr="00555CBF">
        <w:rPr>
          <w:rFonts w:ascii="Times New Roman" w:hAnsi="Times New Roman"/>
          <w:sz w:val="27"/>
          <w:szCs w:val="27"/>
        </w:rPr>
        <w:t xml:space="preserve"> </w:t>
      </w:r>
      <w:r>
        <w:rPr>
          <w:rFonts w:ascii="Times New Roman" w:hAnsi="Times New Roman"/>
          <w:sz w:val="27"/>
          <w:szCs w:val="27"/>
        </w:rPr>
        <w:t xml:space="preserve">31 </w:t>
      </w:r>
      <w:r w:rsidRPr="00555CBF">
        <w:rPr>
          <w:rFonts w:ascii="Times New Roman" w:hAnsi="Times New Roman"/>
          <w:sz w:val="27"/>
          <w:szCs w:val="27"/>
        </w:rPr>
        <w:t>территори</w:t>
      </w:r>
      <w:r>
        <w:rPr>
          <w:rFonts w:ascii="Times New Roman" w:hAnsi="Times New Roman"/>
          <w:sz w:val="27"/>
          <w:szCs w:val="27"/>
        </w:rPr>
        <w:t>я</w:t>
      </w:r>
      <w:r w:rsidRPr="00555CBF">
        <w:rPr>
          <w:rFonts w:ascii="Times New Roman" w:hAnsi="Times New Roman"/>
          <w:sz w:val="27"/>
          <w:szCs w:val="27"/>
        </w:rPr>
        <w:t xml:space="preserve"> традиционного природопользования коренных малочисленных народов Российской Федерации местного </w:t>
      </w:r>
      <w:r w:rsidRPr="000540FC">
        <w:rPr>
          <w:rFonts w:ascii="Times New Roman" w:hAnsi="Times New Roman"/>
          <w:sz w:val="27"/>
          <w:szCs w:val="27"/>
        </w:rPr>
        <w:t>значения</w:t>
      </w:r>
      <w:r w:rsidR="00051439">
        <w:rPr>
          <w:rFonts w:ascii="Times New Roman" w:hAnsi="Times New Roman"/>
          <w:sz w:val="27"/>
          <w:szCs w:val="27"/>
        </w:rPr>
        <w:t xml:space="preserve"> общей площадью 4632,4 тыс. га</w:t>
      </w:r>
      <w:r w:rsidRPr="000540FC">
        <w:rPr>
          <w:rFonts w:ascii="Times New Roman" w:hAnsi="Times New Roman"/>
          <w:sz w:val="27"/>
          <w:szCs w:val="27"/>
        </w:rPr>
        <w:t>.</w:t>
      </w:r>
      <w:r>
        <w:rPr>
          <w:rFonts w:ascii="Times New Roman" w:hAnsi="Times New Roman"/>
          <w:sz w:val="27"/>
          <w:szCs w:val="27"/>
        </w:rPr>
        <w:t xml:space="preserve"> </w:t>
      </w:r>
    </w:p>
    <w:p w14:paraId="4C7AE9D1" w14:textId="77777777" w:rsidR="00B65AB0" w:rsidRDefault="00B65AB0" w:rsidP="00B65AB0">
      <w:pPr>
        <w:spacing w:after="0" w:line="240" w:lineRule="auto"/>
        <w:ind w:firstLine="709"/>
        <w:jc w:val="both"/>
        <w:rPr>
          <w:rFonts w:ascii="Times New Roman" w:hAnsi="Times New Roman"/>
          <w:sz w:val="27"/>
          <w:szCs w:val="27"/>
        </w:rPr>
      </w:pPr>
      <w:r w:rsidRPr="00485197">
        <w:rPr>
          <w:rFonts w:ascii="Times New Roman" w:hAnsi="Times New Roman"/>
          <w:sz w:val="27"/>
          <w:szCs w:val="27"/>
        </w:rPr>
        <w:t xml:space="preserve">Постановлением администрации Таймырского (Долгано-Ненецкого) автономного округа от 23.12.2003 № 495 </w:t>
      </w:r>
      <w:r>
        <w:rPr>
          <w:rFonts w:ascii="Times New Roman" w:hAnsi="Times New Roman"/>
          <w:sz w:val="27"/>
          <w:szCs w:val="27"/>
        </w:rPr>
        <w:t xml:space="preserve">(далее – Постановление № 495) </w:t>
      </w:r>
      <w:r w:rsidRPr="00485197">
        <w:rPr>
          <w:rFonts w:ascii="Times New Roman" w:hAnsi="Times New Roman"/>
          <w:sz w:val="27"/>
          <w:szCs w:val="27"/>
        </w:rPr>
        <w:t xml:space="preserve">создана территория традиционного природопользования «Попигай» площадью 2663,1 тыс. га, расположенная в юго-восточной части района. </w:t>
      </w:r>
      <w:r>
        <w:rPr>
          <w:rFonts w:ascii="Times New Roman" w:hAnsi="Times New Roman"/>
          <w:sz w:val="27"/>
          <w:szCs w:val="27"/>
        </w:rPr>
        <w:t>С</w:t>
      </w:r>
      <w:r w:rsidRPr="00F92868">
        <w:rPr>
          <w:rFonts w:ascii="Times New Roman" w:hAnsi="Times New Roman"/>
          <w:sz w:val="27"/>
          <w:szCs w:val="27"/>
        </w:rPr>
        <w:t xml:space="preserve">огласно п. 1.5 Постановления № 495, данная ТТП включает в себя территорию компактного </w:t>
      </w:r>
      <w:r w:rsidRPr="00F92868">
        <w:rPr>
          <w:rFonts w:ascii="Times New Roman" w:hAnsi="Times New Roman"/>
          <w:sz w:val="27"/>
          <w:szCs w:val="27"/>
        </w:rPr>
        <w:lastRenderedPageBreak/>
        <w:t>проживания коренных малочисле</w:t>
      </w:r>
      <w:r>
        <w:rPr>
          <w:rFonts w:ascii="Times New Roman" w:hAnsi="Times New Roman"/>
          <w:sz w:val="27"/>
          <w:szCs w:val="27"/>
        </w:rPr>
        <w:t xml:space="preserve">нных народов – поселок Попигай. </w:t>
      </w:r>
      <w:r w:rsidRPr="00F92868">
        <w:rPr>
          <w:rFonts w:ascii="Times New Roman" w:hAnsi="Times New Roman"/>
          <w:sz w:val="27"/>
          <w:szCs w:val="27"/>
        </w:rPr>
        <w:t>Территория расположена в общедоступных охотничьих угодьях района.</w:t>
      </w:r>
    </w:p>
    <w:p w14:paraId="2268CCDF"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Согласно письму администрации </w:t>
      </w:r>
      <w:r w:rsidRPr="00485197">
        <w:rPr>
          <w:rFonts w:ascii="Times New Roman" w:hAnsi="Times New Roman"/>
          <w:sz w:val="27"/>
          <w:szCs w:val="27"/>
        </w:rPr>
        <w:t xml:space="preserve">Таймырского </w:t>
      </w:r>
      <w:r>
        <w:rPr>
          <w:rFonts w:ascii="Times New Roman" w:hAnsi="Times New Roman"/>
          <w:sz w:val="27"/>
          <w:szCs w:val="27"/>
        </w:rPr>
        <w:t>Долгано-Ненецкого муниципального района:</w:t>
      </w:r>
    </w:p>
    <w:p w14:paraId="2988479A"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 в границы ТТП «Попигай» не входит населенный пункт Попигай, поселок Попигай расположен на большом удалении, около 130 км на северо-запад от нежилого поселка Попигай, который упоминается в положении о ТТП «Попигай», и самой ТТП, что подтверждается Схемой территориального планирования муниципального района, утвержденной Решением </w:t>
      </w:r>
      <w:r w:rsidRPr="00757E65">
        <w:rPr>
          <w:rFonts w:ascii="Times New Roman" w:hAnsi="Times New Roman"/>
          <w:sz w:val="27"/>
          <w:szCs w:val="27"/>
        </w:rPr>
        <w:t xml:space="preserve">Таймырского </w:t>
      </w:r>
      <w:r>
        <w:rPr>
          <w:rFonts w:ascii="Times New Roman" w:hAnsi="Times New Roman"/>
          <w:sz w:val="27"/>
          <w:szCs w:val="27"/>
        </w:rPr>
        <w:t xml:space="preserve">Долгано-Ненецкого районного Совета депутатов от 09.07.2019 № 05-044; </w:t>
      </w:r>
    </w:p>
    <w:p w14:paraId="6C2FA873"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на территории ТТП «Попигай» отсутствуют лица из числа КМНС, постоянно проживающие или постоянно осуществляющие традиционные виды хозяйственной деятельности;</w:t>
      </w:r>
    </w:p>
    <w:p w14:paraId="7B5E24E2"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выделять отдельно объем добычи дикого северного оленя для данной ТТП нецелесообразно.</w:t>
      </w:r>
    </w:p>
    <w:p w14:paraId="26279366" w14:textId="77777777" w:rsidR="00B65AB0" w:rsidRPr="00046B8D"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Учитывая изложенное, для ТТП проектом лимита добычи охотничьих ресурсов предусмотрены объемы добычи охотничьих</w:t>
      </w:r>
      <w:r w:rsidRPr="00046B8D">
        <w:rPr>
          <w:rFonts w:ascii="Times New Roman" w:hAnsi="Times New Roman"/>
          <w:sz w:val="27"/>
          <w:szCs w:val="27"/>
        </w:rPr>
        <w:t xml:space="preserve"> ресурсов для традиционной охоты, в пределах лимитов, утвержденных</w:t>
      </w:r>
      <w:r w:rsidRPr="00046B8D">
        <w:t xml:space="preserve"> </w:t>
      </w:r>
      <w:r w:rsidRPr="00046B8D">
        <w:rPr>
          <w:rFonts w:ascii="Times New Roman" w:hAnsi="Times New Roman"/>
          <w:sz w:val="27"/>
          <w:szCs w:val="27"/>
        </w:rPr>
        <w:t xml:space="preserve">постановлением Правительства Красноярского края от 25.09.2008 № 103-п, с учетом состояния </w:t>
      </w:r>
      <w:r>
        <w:rPr>
          <w:rFonts w:ascii="Times New Roman" w:hAnsi="Times New Roman"/>
          <w:sz w:val="27"/>
          <w:szCs w:val="27"/>
        </w:rPr>
        <w:t xml:space="preserve">численности </w:t>
      </w:r>
      <w:r w:rsidRPr="00046B8D">
        <w:rPr>
          <w:rFonts w:ascii="Times New Roman" w:hAnsi="Times New Roman"/>
          <w:sz w:val="27"/>
          <w:szCs w:val="27"/>
        </w:rPr>
        <w:t>охотничьих ресурсов</w:t>
      </w:r>
      <w:r>
        <w:rPr>
          <w:rFonts w:ascii="Times New Roman" w:hAnsi="Times New Roman"/>
          <w:sz w:val="27"/>
          <w:szCs w:val="27"/>
        </w:rPr>
        <w:t xml:space="preserve"> и нормативов допустимого изъятия.</w:t>
      </w:r>
    </w:p>
    <w:p w14:paraId="574E8339" w14:textId="77777777" w:rsidR="00B65AB0" w:rsidRPr="00046B8D" w:rsidRDefault="00B65AB0" w:rsidP="00B65AB0">
      <w:pPr>
        <w:spacing w:after="0" w:line="240" w:lineRule="auto"/>
        <w:ind w:firstLine="709"/>
        <w:jc w:val="both"/>
        <w:rPr>
          <w:rFonts w:ascii="Times New Roman" w:hAnsi="Times New Roman"/>
          <w:sz w:val="27"/>
          <w:szCs w:val="27"/>
        </w:rPr>
      </w:pPr>
      <w:r w:rsidRPr="00046B8D">
        <w:rPr>
          <w:rFonts w:ascii="Times New Roman" w:hAnsi="Times New Roman"/>
          <w:sz w:val="27"/>
          <w:szCs w:val="27"/>
        </w:rPr>
        <w:t xml:space="preserve"> </w:t>
      </w:r>
    </w:p>
    <w:p w14:paraId="7A0D135F" w14:textId="77777777" w:rsidR="00B65AB0" w:rsidRPr="007F7BFD" w:rsidRDefault="00B65AB0" w:rsidP="00B65AB0">
      <w:pPr>
        <w:pStyle w:val="2"/>
        <w:numPr>
          <w:ilvl w:val="1"/>
          <w:numId w:val="25"/>
        </w:numPr>
        <w:spacing w:line="256" w:lineRule="auto"/>
        <w:rPr>
          <w:rStyle w:val="20"/>
          <w:b/>
          <w:sz w:val="27"/>
          <w:szCs w:val="27"/>
        </w:rPr>
      </w:pPr>
      <w:r w:rsidRPr="007F7BFD">
        <w:rPr>
          <w:rStyle w:val="20"/>
          <w:b/>
          <w:sz w:val="27"/>
          <w:szCs w:val="27"/>
        </w:rPr>
        <w:t>Причины несоответствия планируемых квот заявкам охотпользователей</w:t>
      </w:r>
    </w:p>
    <w:p w14:paraId="62AD1267" w14:textId="77777777" w:rsidR="00B65AB0" w:rsidRPr="007F7BFD" w:rsidRDefault="00B65AB0" w:rsidP="00B65AB0">
      <w:pPr>
        <w:pStyle w:val="ab"/>
        <w:rPr>
          <w:b w:val="0"/>
          <w:lang w:val="ru-RU"/>
        </w:rPr>
      </w:pPr>
      <w:r w:rsidRPr="007F7BFD">
        <w:rPr>
          <w:b w:val="0"/>
          <w:lang w:val="ru-RU"/>
        </w:rPr>
        <w:t>Проектируемые квоты</w:t>
      </w:r>
      <w:r w:rsidRPr="007F7BFD">
        <w:rPr>
          <w:b w:val="0"/>
        </w:rPr>
        <w:t xml:space="preserve"> добычи охотничьих ресурсов в закрепленных охотничьих угодьях, представленны</w:t>
      </w:r>
      <w:r w:rsidRPr="007F7BFD">
        <w:rPr>
          <w:b w:val="0"/>
          <w:lang w:val="ru-RU"/>
        </w:rPr>
        <w:t>е для общественных обсуждений и</w:t>
      </w:r>
      <w:r w:rsidRPr="007F7BFD">
        <w:rPr>
          <w:b w:val="0"/>
        </w:rPr>
        <w:t xml:space="preserve"> государственную экологическую экспертизу, </w:t>
      </w:r>
      <w:r w:rsidRPr="007F7BFD">
        <w:rPr>
          <w:b w:val="0"/>
          <w:lang w:val="ru-RU"/>
        </w:rPr>
        <w:t xml:space="preserve">меньше </w:t>
      </w:r>
      <w:r w:rsidRPr="007F7BFD">
        <w:rPr>
          <w:b w:val="0"/>
        </w:rPr>
        <w:t>планируемых квот в заявках охотпользовател</w:t>
      </w:r>
      <w:r w:rsidRPr="007F7BFD">
        <w:rPr>
          <w:b w:val="0"/>
          <w:lang w:val="ru-RU"/>
        </w:rPr>
        <w:t>ей</w:t>
      </w:r>
      <w:r w:rsidRPr="007F7BFD">
        <w:rPr>
          <w:b w:val="0"/>
        </w:rPr>
        <w:t xml:space="preserve"> в случа</w:t>
      </w:r>
      <w:r w:rsidRPr="007F7BFD">
        <w:rPr>
          <w:b w:val="0"/>
          <w:lang w:val="ru-RU"/>
        </w:rPr>
        <w:t>е, если последние</w:t>
      </w:r>
      <w:r w:rsidRPr="007F7BFD">
        <w:rPr>
          <w:b w:val="0"/>
        </w:rPr>
        <w:t xml:space="preserve"> </w:t>
      </w:r>
      <w:r w:rsidRPr="007F7BFD">
        <w:rPr>
          <w:b w:val="0"/>
          <w:lang w:val="ru-RU"/>
        </w:rPr>
        <w:t xml:space="preserve">превышают величину максимально возможных квот добычи, рассчитанных министерством в соответствии с утвержденными нормативами допустимого изъятия охотничьих ресурсов и нормативами численности охотничьих ресурсов в охотничьих угодьях (п. 9.2 Порядка № 981). </w:t>
      </w:r>
    </w:p>
    <w:p w14:paraId="24A7F307" w14:textId="77777777" w:rsidR="00B65AB0" w:rsidRPr="007F7BFD" w:rsidRDefault="00B65AB0" w:rsidP="00B65AB0">
      <w:pPr>
        <w:pStyle w:val="ab"/>
        <w:rPr>
          <w:b w:val="0"/>
          <w:lang w:val="ru-RU"/>
        </w:rPr>
      </w:pPr>
      <w:r w:rsidRPr="007F7BFD">
        <w:rPr>
          <w:b w:val="0"/>
          <w:lang w:val="ru-RU"/>
        </w:rPr>
        <w:t>Возможные причины отличий квот, планируемых охотпользователями и проектируемых министерством:</w:t>
      </w:r>
    </w:p>
    <w:p w14:paraId="5A2325D0" w14:textId="77777777" w:rsidR="00B65AB0" w:rsidRPr="007F7BFD" w:rsidRDefault="00B65AB0" w:rsidP="00B65AB0">
      <w:pPr>
        <w:pStyle w:val="ab"/>
        <w:numPr>
          <w:ilvl w:val="0"/>
          <w:numId w:val="29"/>
        </w:numPr>
        <w:ind w:left="0" w:firstLine="709"/>
        <w:rPr>
          <w:b w:val="0"/>
          <w:lang w:val="ru-RU"/>
        </w:rPr>
      </w:pPr>
      <w:r w:rsidRPr="007F7BFD">
        <w:rPr>
          <w:b w:val="0"/>
          <w:lang w:val="ru-RU"/>
        </w:rPr>
        <w:t xml:space="preserve">планирование квот в отношении видов, право на добычу и использование которых не предоставлено охотхозяйственным соглашением или долгосрочной лицензией; </w:t>
      </w:r>
    </w:p>
    <w:p w14:paraId="116E8757" w14:textId="77777777" w:rsidR="00B65AB0" w:rsidRPr="007F7BFD" w:rsidRDefault="00B65AB0" w:rsidP="00B65AB0">
      <w:pPr>
        <w:pStyle w:val="ab"/>
        <w:numPr>
          <w:ilvl w:val="0"/>
          <w:numId w:val="29"/>
        </w:numPr>
        <w:ind w:left="0" w:firstLine="709"/>
        <w:rPr>
          <w:b w:val="0"/>
          <w:lang w:val="ru-RU"/>
        </w:rPr>
      </w:pPr>
      <w:r w:rsidRPr="007F7BFD">
        <w:rPr>
          <w:b w:val="0"/>
          <w:lang w:val="ru-RU"/>
        </w:rPr>
        <w:t>планирование квот в отношении популяционных группировок, занесенных в Красную книгу Красноярского края;</w:t>
      </w:r>
    </w:p>
    <w:p w14:paraId="584AC1DC" w14:textId="77777777" w:rsidR="00B65AB0" w:rsidRPr="007F7BFD" w:rsidRDefault="00B65AB0" w:rsidP="00B65AB0">
      <w:pPr>
        <w:pStyle w:val="ab"/>
        <w:numPr>
          <w:ilvl w:val="0"/>
          <w:numId w:val="29"/>
        </w:numPr>
        <w:ind w:left="0" w:firstLine="709"/>
        <w:rPr>
          <w:b w:val="0"/>
          <w:lang w:val="ru-RU"/>
        </w:rPr>
      </w:pPr>
      <w:r w:rsidRPr="007F7BFD">
        <w:rPr>
          <w:b w:val="0"/>
        </w:rPr>
        <w:t>неверно</w:t>
      </w:r>
      <w:r w:rsidRPr="007F7BFD">
        <w:rPr>
          <w:b w:val="0"/>
          <w:lang w:val="ru-RU"/>
        </w:rPr>
        <w:t>е</w:t>
      </w:r>
      <w:r w:rsidRPr="007F7BFD">
        <w:rPr>
          <w:b w:val="0"/>
        </w:rPr>
        <w:t xml:space="preserve"> округлени</w:t>
      </w:r>
      <w:r w:rsidRPr="007F7BFD">
        <w:rPr>
          <w:b w:val="0"/>
          <w:lang w:val="ru-RU"/>
        </w:rPr>
        <w:t xml:space="preserve">е дробных чисел, если планируемая квота выражается </w:t>
      </w:r>
      <w:r w:rsidRPr="007F7BFD">
        <w:rPr>
          <w:b w:val="0"/>
        </w:rPr>
        <w:t>дробны</w:t>
      </w:r>
      <w:r w:rsidRPr="007F7BFD">
        <w:rPr>
          <w:b w:val="0"/>
          <w:lang w:val="ru-RU"/>
        </w:rPr>
        <w:t>м</w:t>
      </w:r>
      <w:r w:rsidRPr="007F7BFD">
        <w:rPr>
          <w:b w:val="0"/>
        </w:rPr>
        <w:t xml:space="preserve"> </w:t>
      </w:r>
      <w:r w:rsidRPr="007F7BFD">
        <w:rPr>
          <w:b w:val="0"/>
          <w:lang w:val="ru-RU"/>
        </w:rPr>
        <w:t>числом (округление с нарушением п. 12 Порядка № 981)</w:t>
      </w:r>
      <w:r w:rsidRPr="007F7BFD">
        <w:rPr>
          <w:b w:val="0"/>
        </w:rPr>
        <w:t>;</w:t>
      </w:r>
    </w:p>
    <w:p w14:paraId="46FC0A09" w14:textId="77777777" w:rsidR="00B65AB0" w:rsidRPr="007F7BFD" w:rsidRDefault="00B65AB0" w:rsidP="00B65AB0">
      <w:pPr>
        <w:pStyle w:val="ab"/>
        <w:numPr>
          <w:ilvl w:val="0"/>
          <w:numId w:val="29"/>
        </w:numPr>
        <w:ind w:left="0" w:firstLine="709"/>
        <w:rPr>
          <w:b w:val="0"/>
          <w:lang w:val="ru-RU"/>
        </w:rPr>
      </w:pPr>
      <w:r w:rsidRPr="007F7BFD">
        <w:rPr>
          <w:b w:val="0"/>
          <w:lang w:val="ru-RU"/>
        </w:rPr>
        <w:t>использование</w:t>
      </w:r>
      <w:r w:rsidRPr="007F7BFD">
        <w:rPr>
          <w:b w:val="0"/>
        </w:rPr>
        <w:t xml:space="preserve"> </w:t>
      </w:r>
      <w:r w:rsidRPr="007F7BFD">
        <w:rPr>
          <w:b w:val="0"/>
          <w:lang w:val="ru-RU"/>
        </w:rPr>
        <w:t xml:space="preserve">при расчете планируемых квот значений исходных показателей численности вида, его плотности населения, площади, отличающихся от включенных в данные государственного мониторинга охотничьих ресурсов и среды их обитания, </w:t>
      </w:r>
    </w:p>
    <w:p w14:paraId="4E19D170" w14:textId="77777777" w:rsidR="00B65AB0" w:rsidRPr="007F7BFD" w:rsidRDefault="00B65AB0" w:rsidP="00B65AB0">
      <w:pPr>
        <w:pStyle w:val="ab"/>
        <w:numPr>
          <w:ilvl w:val="0"/>
          <w:numId w:val="29"/>
        </w:numPr>
        <w:ind w:left="0" w:firstLine="709"/>
        <w:rPr>
          <w:b w:val="0"/>
          <w:lang w:val="ru-RU"/>
        </w:rPr>
      </w:pPr>
      <w:r w:rsidRPr="007F7BFD">
        <w:rPr>
          <w:b w:val="0"/>
          <w:lang w:val="ru-RU"/>
        </w:rPr>
        <w:lastRenderedPageBreak/>
        <w:t>расчет планируемой квоты при значении численности вида ниже показателя минимальной численности охотничьих ресурсов (приложение 2 Приказа № 965);</w:t>
      </w:r>
    </w:p>
    <w:p w14:paraId="4F848B2E" w14:textId="77777777" w:rsidR="00B65AB0" w:rsidRPr="007F7BFD" w:rsidRDefault="00B65AB0" w:rsidP="00B65AB0">
      <w:pPr>
        <w:pStyle w:val="ab"/>
        <w:rPr>
          <w:b w:val="0"/>
          <w:lang w:val="ru-RU"/>
        </w:rPr>
      </w:pPr>
      <w:r w:rsidRPr="007F7BFD">
        <w:rPr>
          <w:b w:val="0"/>
          <w:lang w:val="ru-RU"/>
        </w:rPr>
        <w:t>4. планирование квоты при отсутствии данных государственного мониторинга и среды их обитания по закрепленному охотничьему угодью в результате непроведения охотпользователем учета и непредоставления данных о численности охотничьих ресурсов в министерство в установленный срок;</w:t>
      </w:r>
    </w:p>
    <w:p w14:paraId="2ADC4738" w14:textId="77777777" w:rsidR="00B65AB0" w:rsidRPr="007F7BFD" w:rsidRDefault="00B65AB0" w:rsidP="00B65AB0">
      <w:pPr>
        <w:pStyle w:val="ab"/>
        <w:rPr>
          <w:b w:val="0"/>
          <w:lang w:val="ru-RU"/>
        </w:rPr>
      </w:pPr>
      <w:r w:rsidRPr="007F7BFD">
        <w:rPr>
          <w:b w:val="0"/>
          <w:lang w:val="ru-RU"/>
        </w:rPr>
        <w:t>5.</w:t>
      </w:r>
      <w:r w:rsidRPr="007F7BFD">
        <w:rPr>
          <w:b w:val="0"/>
          <w:lang w:val="ru-RU"/>
        </w:rPr>
        <w:tab/>
        <w:t>безосновательное увеличение планируемой квоты добычи в отношении мигрирующей популяции тундрового дикого северного оленя по сравнению с прошлогодней установленной квотой в период, когда состояние популяции оценивается как неудовлетворительное.</w:t>
      </w:r>
    </w:p>
    <w:p w14:paraId="5FA4EB36" w14:textId="77777777" w:rsidR="00B65AB0" w:rsidRPr="007F7BFD" w:rsidRDefault="00B65AB0" w:rsidP="00B65AB0">
      <w:pPr>
        <w:pStyle w:val="ab"/>
        <w:rPr>
          <w:b w:val="0"/>
          <w:lang w:val="ru-RU"/>
        </w:rPr>
      </w:pPr>
      <w:r w:rsidRPr="007F7BFD">
        <w:rPr>
          <w:b w:val="0"/>
          <w:lang w:val="ru-RU"/>
        </w:rPr>
        <w:t xml:space="preserve">Министерством квоты добычи охотничьих ресурсов могут дорабатываться в процессе устранения замечаний комиссии государственной экологической экспертизы и федеральных органов государственной власти. </w:t>
      </w:r>
    </w:p>
    <w:p w14:paraId="136EE7C7" w14:textId="0029AFE1" w:rsidR="00B65AB0" w:rsidRPr="007F7BFD" w:rsidRDefault="00881E67" w:rsidP="00881E67">
      <w:pPr>
        <w:pStyle w:val="1"/>
        <w:rPr>
          <w:sz w:val="27"/>
          <w:szCs w:val="27"/>
        </w:rPr>
      </w:pPr>
      <w:r w:rsidRPr="007F7BFD">
        <w:rPr>
          <w:sz w:val="27"/>
          <w:szCs w:val="27"/>
          <w:lang w:val="ru-RU"/>
        </w:rPr>
        <w:t xml:space="preserve">Раздел 2. </w:t>
      </w:r>
      <w:r w:rsidR="00B65AB0" w:rsidRPr="007F7BFD">
        <w:rPr>
          <w:sz w:val="27"/>
          <w:szCs w:val="27"/>
          <w:lang w:val="ru-RU"/>
        </w:rPr>
        <w:t xml:space="preserve">Предварительные материалы </w:t>
      </w:r>
      <w:r w:rsidR="00B65AB0" w:rsidRPr="007F7BFD">
        <w:rPr>
          <w:sz w:val="27"/>
          <w:szCs w:val="27"/>
          <w:lang w:val="ru-RU"/>
        </w:rPr>
        <w:br/>
        <w:t xml:space="preserve">оценки воздействия на окружающую среду </w:t>
      </w:r>
      <w:r w:rsidR="00A03AD9" w:rsidRPr="007F7BFD">
        <w:rPr>
          <w:sz w:val="27"/>
          <w:szCs w:val="27"/>
        </w:rPr>
        <w:t xml:space="preserve">намечаемой </w:t>
      </w:r>
      <w:r w:rsidRPr="007F7BFD">
        <w:rPr>
          <w:sz w:val="27"/>
          <w:szCs w:val="27"/>
        </w:rPr>
        <w:br/>
      </w:r>
      <w:r w:rsidR="00A03AD9" w:rsidRPr="007F7BFD">
        <w:rPr>
          <w:sz w:val="27"/>
          <w:szCs w:val="27"/>
        </w:rPr>
        <w:t>хозяйственной деятельности</w:t>
      </w:r>
    </w:p>
    <w:p w14:paraId="0D4E4778" w14:textId="786F9B7A" w:rsidR="00415700" w:rsidRPr="007F7BFD" w:rsidRDefault="00415700" w:rsidP="00881E67">
      <w:pPr>
        <w:pStyle w:val="1"/>
        <w:numPr>
          <w:ilvl w:val="0"/>
          <w:numId w:val="38"/>
        </w:numPr>
        <w:rPr>
          <w:sz w:val="27"/>
          <w:szCs w:val="27"/>
          <w:lang w:val="ru-RU"/>
        </w:rPr>
      </w:pPr>
      <w:r w:rsidRPr="007F7BFD">
        <w:rPr>
          <w:sz w:val="27"/>
          <w:szCs w:val="27"/>
          <w:lang w:val="ru-RU"/>
        </w:rPr>
        <w:t xml:space="preserve">Сведения о заказчике с указанием </w:t>
      </w:r>
      <w:bookmarkStart w:id="27" w:name="_Hlk197022909"/>
      <w:r w:rsidRPr="007F7BFD">
        <w:rPr>
          <w:sz w:val="27"/>
          <w:szCs w:val="27"/>
          <w:lang w:val="ru-RU"/>
        </w:rPr>
        <w:t>наименования юридического лица</w:t>
      </w:r>
      <w:bookmarkEnd w:id="27"/>
      <w:r w:rsidRPr="007F7BFD">
        <w:rPr>
          <w:sz w:val="27"/>
          <w:szCs w:val="27"/>
          <w:lang w:val="ru-RU"/>
        </w:rPr>
        <w:t xml:space="preserve">, адреса в пределах места нахождения юридического лица, телефона, адреса электронной почты (при наличии), факса (при наличии), фамилии, имени, отчества (при наличии) индивидуального предпринимателя, физического лица, </w:t>
      </w:r>
      <w:r w:rsidR="00471418" w:rsidRPr="007F7BFD">
        <w:rPr>
          <w:sz w:val="27"/>
          <w:szCs w:val="27"/>
          <w:lang w:val="ru-RU"/>
        </w:rPr>
        <w:br/>
      </w:r>
      <w:r w:rsidRPr="007F7BFD">
        <w:rPr>
          <w:sz w:val="27"/>
          <w:szCs w:val="27"/>
          <w:lang w:val="ru-RU"/>
        </w:rPr>
        <w:t xml:space="preserve">телефона и адреса электронной почты (при наличии) </w:t>
      </w:r>
      <w:r w:rsidR="00471418" w:rsidRPr="007F7BFD">
        <w:rPr>
          <w:sz w:val="27"/>
          <w:szCs w:val="27"/>
          <w:lang w:val="ru-RU"/>
        </w:rPr>
        <w:br/>
      </w:r>
      <w:r w:rsidRPr="007F7BFD">
        <w:rPr>
          <w:sz w:val="27"/>
          <w:szCs w:val="27"/>
          <w:lang w:val="ru-RU"/>
        </w:rPr>
        <w:t>контактного лица заказчика</w:t>
      </w:r>
    </w:p>
    <w:p w14:paraId="733467F8" w14:textId="77777777" w:rsidR="00F5001A" w:rsidRPr="007F7BFD" w:rsidRDefault="00415700" w:rsidP="00F5001A">
      <w:pPr>
        <w:autoSpaceDE w:val="0"/>
        <w:autoSpaceDN w:val="0"/>
        <w:adjustRightInd w:val="0"/>
        <w:spacing w:after="0" w:line="240" w:lineRule="auto"/>
        <w:ind w:firstLine="709"/>
        <w:jc w:val="both"/>
        <w:rPr>
          <w:rFonts w:ascii="Times New Roman" w:eastAsiaTheme="minorHAnsi" w:hAnsi="Times New Roman"/>
          <w:sz w:val="27"/>
          <w:szCs w:val="27"/>
        </w:rPr>
      </w:pPr>
      <w:r w:rsidRPr="007F7BFD">
        <w:rPr>
          <w:rFonts w:ascii="Times New Roman" w:eastAsiaTheme="minorHAnsi" w:hAnsi="Times New Roman"/>
          <w:sz w:val="27"/>
          <w:szCs w:val="27"/>
        </w:rPr>
        <w:t xml:space="preserve">Сведения о заказчике (исполнителе) проведения работ по оценке воздействия на окружающую среду, подготовки документации по планируемой хозяйственной </w:t>
      </w:r>
      <w:r w:rsidR="00F5001A" w:rsidRPr="007F7BFD">
        <w:rPr>
          <w:rFonts w:ascii="Times New Roman" w:eastAsiaTheme="minorHAnsi" w:hAnsi="Times New Roman"/>
          <w:sz w:val="27"/>
          <w:szCs w:val="27"/>
        </w:rPr>
        <w:t xml:space="preserve">и иной деятельности и предоставляющем документацию на экологическую экспертизу: </w:t>
      </w:r>
    </w:p>
    <w:p w14:paraId="6EAF52F4" w14:textId="77777777" w:rsidR="00415700" w:rsidRPr="007F7BFD" w:rsidRDefault="00F5001A" w:rsidP="00F5001A">
      <w:pPr>
        <w:autoSpaceDE w:val="0"/>
        <w:autoSpaceDN w:val="0"/>
        <w:adjustRightInd w:val="0"/>
        <w:spacing w:after="0" w:line="240" w:lineRule="auto"/>
        <w:ind w:firstLine="709"/>
        <w:jc w:val="both"/>
        <w:rPr>
          <w:rFonts w:ascii="Times New Roman" w:eastAsiaTheme="minorHAnsi" w:hAnsi="Times New Roman"/>
          <w:sz w:val="27"/>
          <w:szCs w:val="27"/>
        </w:rPr>
      </w:pPr>
      <w:r w:rsidRPr="007F7BFD">
        <w:rPr>
          <w:rFonts w:ascii="Times New Roman" w:hAnsi="Times New Roman"/>
          <w:bCs/>
          <w:sz w:val="27"/>
          <w:szCs w:val="27"/>
          <w:lang w:eastAsia="x-none"/>
        </w:rPr>
        <w:t>наименования юридического лица:</w:t>
      </w:r>
      <w:r w:rsidRPr="007F7BFD">
        <w:rPr>
          <w:rFonts w:ascii="Times New Roman" w:eastAsiaTheme="minorHAnsi" w:hAnsi="Times New Roman"/>
          <w:sz w:val="27"/>
          <w:szCs w:val="27"/>
        </w:rPr>
        <w:t xml:space="preserve"> </w:t>
      </w:r>
      <w:r w:rsidR="00415700" w:rsidRPr="007F7BFD">
        <w:rPr>
          <w:rFonts w:ascii="Times New Roman" w:eastAsiaTheme="minorHAnsi" w:hAnsi="Times New Roman"/>
          <w:sz w:val="27"/>
          <w:szCs w:val="27"/>
        </w:rPr>
        <w:t>министерство природных ресурсов и лесного комплекса Красноярского края</w:t>
      </w:r>
      <w:r w:rsidRPr="007F7BFD">
        <w:rPr>
          <w:rFonts w:ascii="Times New Roman" w:eastAsiaTheme="minorHAnsi" w:hAnsi="Times New Roman"/>
          <w:sz w:val="27"/>
          <w:szCs w:val="27"/>
        </w:rPr>
        <w:t xml:space="preserve"> (</w:t>
      </w:r>
      <w:r w:rsidR="00415700" w:rsidRPr="007F7BFD">
        <w:rPr>
          <w:rFonts w:ascii="Times New Roman" w:eastAsiaTheme="minorHAnsi" w:hAnsi="Times New Roman"/>
          <w:sz w:val="27"/>
          <w:szCs w:val="27"/>
        </w:rPr>
        <w:t xml:space="preserve">ОГРН 1162468093952, </w:t>
      </w:r>
      <w:r w:rsidRPr="007F7BFD">
        <w:rPr>
          <w:rFonts w:ascii="Times New Roman" w:eastAsiaTheme="minorHAnsi" w:hAnsi="Times New Roman"/>
          <w:sz w:val="27"/>
          <w:szCs w:val="27"/>
        </w:rPr>
        <w:br/>
      </w:r>
      <w:r w:rsidR="00415700" w:rsidRPr="007F7BFD">
        <w:rPr>
          <w:rFonts w:ascii="Times New Roman" w:eastAsiaTheme="minorHAnsi" w:hAnsi="Times New Roman"/>
          <w:sz w:val="27"/>
          <w:szCs w:val="27"/>
        </w:rPr>
        <w:t>ИНН 2463102814</w:t>
      </w:r>
      <w:r w:rsidRPr="007F7BFD">
        <w:rPr>
          <w:rFonts w:ascii="Times New Roman" w:eastAsiaTheme="minorHAnsi" w:hAnsi="Times New Roman"/>
          <w:sz w:val="27"/>
          <w:szCs w:val="27"/>
        </w:rPr>
        <w:t>)</w:t>
      </w:r>
      <w:r w:rsidR="00415700" w:rsidRPr="007F7BFD">
        <w:rPr>
          <w:rFonts w:ascii="Times New Roman" w:eastAsiaTheme="minorHAnsi" w:hAnsi="Times New Roman"/>
          <w:sz w:val="27"/>
          <w:szCs w:val="27"/>
        </w:rPr>
        <w:t>;</w:t>
      </w:r>
    </w:p>
    <w:p w14:paraId="570E3EF8" w14:textId="77777777" w:rsidR="00415700" w:rsidRPr="007F7BFD" w:rsidRDefault="00415700" w:rsidP="00F5001A">
      <w:pPr>
        <w:autoSpaceDE w:val="0"/>
        <w:autoSpaceDN w:val="0"/>
        <w:adjustRightInd w:val="0"/>
        <w:spacing w:after="0" w:line="240" w:lineRule="auto"/>
        <w:ind w:firstLine="709"/>
        <w:jc w:val="both"/>
        <w:rPr>
          <w:rFonts w:ascii="Times New Roman" w:eastAsiaTheme="minorHAnsi" w:hAnsi="Times New Roman"/>
          <w:sz w:val="27"/>
          <w:szCs w:val="27"/>
        </w:rPr>
      </w:pPr>
      <w:r w:rsidRPr="007F7BFD">
        <w:rPr>
          <w:rFonts w:ascii="Times New Roman" w:eastAsiaTheme="minorHAnsi" w:hAnsi="Times New Roman"/>
          <w:sz w:val="27"/>
          <w:szCs w:val="27"/>
        </w:rPr>
        <w:t xml:space="preserve">юридический адрес: 660036, Красноярский край, г. Красноярск, ул. Академгородок, д. 50 «А»; </w:t>
      </w:r>
    </w:p>
    <w:p w14:paraId="58929253" w14:textId="77777777" w:rsidR="00415700" w:rsidRPr="007F7BFD" w:rsidRDefault="00415700" w:rsidP="00F5001A">
      <w:pPr>
        <w:autoSpaceDE w:val="0"/>
        <w:autoSpaceDN w:val="0"/>
        <w:adjustRightInd w:val="0"/>
        <w:spacing w:after="0" w:line="240" w:lineRule="auto"/>
        <w:ind w:firstLine="709"/>
        <w:jc w:val="both"/>
        <w:rPr>
          <w:rFonts w:ascii="Times New Roman" w:eastAsiaTheme="minorHAnsi" w:hAnsi="Times New Roman"/>
          <w:sz w:val="27"/>
          <w:szCs w:val="27"/>
        </w:rPr>
      </w:pPr>
      <w:r w:rsidRPr="007F7BFD">
        <w:rPr>
          <w:rFonts w:ascii="Times New Roman" w:eastAsiaTheme="minorHAnsi" w:hAnsi="Times New Roman"/>
          <w:sz w:val="27"/>
          <w:szCs w:val="27"/>
        </w:rPr>
        <w:t xml:space="preserve">адрес в пределах места нахождения: г. Красноярск, ул. Карла Маркса, д. 78 «Б», этаж 6, </w:t>
      </w:r>
      <w:proofErr w:type="spellStart"/>
      <w:r w:rsidRPr="007F7BFD">
        <w:rPr>
          <w:rFonts w:ascii="Times New Roman" w:eastAsiaTheme="minorHAnsi" w:hAnsi="Times New Roman"/>
          <w:sz w:val="27"/>
          <w:szCs w:val="27"/>
        </w:rPr>
        <w:t>каб</w:t>
      </w:r>
      <w:proofErr w:type="spellEnd"/>
      <w:r w:rsidRPr="007F7BFD">
        <w:rPr>
          <w:rFonts w:ascii="Times New Roman" w:eastAsiaTheme="minorHAnsi" w:hAnsi="Times New Roman"/>
          <w:sz w:val="27"/>
          <w:szCs w:val="27"/>
        </w:rPr>
        <w:t xml:space="preserve">. 6-01 (приемная); </w:t>
      </w:r>
    </w:p>
    <w:p w14:paraId="415A3F67" w14:textId="5E473043" w:rsidR="00F5001A" w:rsidRPr="007F7BFD" w:rsidRDefault="00F5001A" w:rsidP="00F5001A">
      <w:pPr>
        <w:spacing w:after="0" w:line="240" w:lineRule="auto"/>
        <w:ind w:firstLine="709"/>
        <w:jc w:val="both"/>
        <w:rPr>
          <w:rFonts w:ascii="Times New Roman" w:hAnsi="Times New Roman"/>
          <w:bCs/>
          <w:sz w:val="27"/>
          <w:szCs w:val="27"/>
        </w:rPr>
      </w:pPr>
      <w:r w:rsidRPr="007F7BFD">
        <w:rPr>
          <w:rFonts w:ascii="Times New Roman" w:hAnsi="Times New Roman"/>
          <w:bCs/>
          <w:sz w:val="27"/>
          <w:szCs w:val="27"/>
        </w:rPr>
        <w:t>телефон, адрес электронной почты: 8 (391) 290-74-10 (приемная), priem@minles.ru;</w:t>
      </w:r>
    </w:p>
    <w:p w14:paraId="622CBBFA" w14:textId="71F8BB99" w:rsidR="00415700" w:rsidRPr="007F7BFD" w:rsidRDefault="00F5001A" w:rsidP="00F5001A">
      <w:pPr>
        <w:spacing w:after="0" w:line="240" w:lineRule="auto"/>
        <w:ind w:firstLine="709"/>
        <w:jc w:val="both"/>
        <w:rPr>
          <w:rFonts w:ascii="Times New Roman" w:eastAsiaTheme="minorHAnsi" w:hAnsi="Times New Roman"/>
          <w:sz w:val="27"/>
          <w:szCs w:val="27"/>
        </w:rPr>
      </w:pPr>
      <w:r w:rsidRPr="007F7BFD">
        <w:rPr>
          <w:rFonts w:ascii="Times New Roman" w:hAnsi="Times New Roman"/>
          <w:bCs/>
          <w:sz w:val="27"/>
          <w:szCs w:val="27"/>
        </w:rPr>
        <w:t>ф</w:t>
      </w:r>
      <w:r w:rsidR="00415700" w:rsidRPr="007F7BFD">
        <w:rPr>
          <w:rFonts w:ascii="Times New Roman" w:hAnsi="Times New Roman"/>
          <w:bCs/>
          <w:sz w:val="27"/>
          <w:szCs w:val="27"/>
        </w:rPr>
        <w:t>амилия, имя, отчество, телефон и адрес электронной почты контактного лица</w:t>
      </w:r>
      <w:r w:rsidRPr="007F7BFD">
        <w:rPr>
          <w:rFonts w:ascii="Times New Roman" w:hAnsi="Times New Roman"/>
          <w:bCs/>
          <w:sz w:val="27"/>
          <w:szCs w:val="27"/>
        </w:rPr>
        <w:t xml:space="preserve">: </w:t>
      </w:r>
      <w:r w:rsidR="00415700" w:rsidRPr="007F7BFD">
        <w:rPr>
          <w:rFonts w:ascii="Times New Roman" w:hAnsi="Times New Roman"/>
          <w:sz w:val="27"/>
          <w:szCs w:val="27"/>
        </w:rPr>
        <w:t xml:space="preserve">Демьяненко Наталья Васильевна, консультант отдела организации учета и использования объектов животного мира и водных биологических ресурсов министерства природных ресурсов и лесного комплекса Красноярского края, тел. </w:t>
      </w:r>
      <w:r w:rsidR="00415700" w:rsidRPr="007F7BFD">
        <w:rPr>
          <w:rFonts w:ascii="Times New Roman" w:eastAsiaTheme="minorHAnsi" w:hAnsi="Times New Roman"/>
          <w:sz w:val="27"/>
          <w:szCs w:val="27"/>
        </w:rPr>
        <w:t xml:space="preserve">8 (391) 227-62-08, </w:t>
      </w:r>
      <w:hyperlink r:id="rId33" w:history="1">
        <w:r w:rsidR="00415700" w:rsidRPr="007F7BFD">
          <w:rPr>
            <w:rStyle w:val="af1"/>
            <w:rFonts w:ascii="Times New Roman" w:eastAsiaTheme="minorHAnsi" w:hAnsi="Times New Roman"/>
            <w:sz w:val="27"/>
            <w:szCs w:val="27"/>
            <w:lang w:val="en-US"/>
          </w:rPr>
          <w:t>ohotnadzor</w:t>
        </w:r>
        <w:r w:rsidR="00415700" w:rsidRPr="007F7BFD">
          <w:rPr>
            <w:rStyle w:val="af1"/>
            <w:rFonts w:ascii="Times New Roman" w:eastAsiaTheme="minorHAnsi" w:hAnsi="Times New Roman"/>
            <w:sz w:val="27"/>
            <w:szCs w:val="27"/>
          </w:rPr>
          <w:t>24@mprlk.krskcit.ru</w:t>
        </w:r>
      </w:hyperlink>
      <w:r w:rsidR="00415700" w:rsidRPr="007F7BFD">
        <w:rPr>
          <w:rFonts w:ascii="Times New Roman" w:eastAsiaTheme="minorHAnsi" w:hAnsi="Times New Roman"/>
          <w:sz w:val="27"/>
          <w:szCs w:val="27"/>
        </w:rPr>
        <w:t xml:space="preserve">. </w:t>
      </w:r>
    </w:p>
    <w:p w14:paraId="1878BA8F" w14:textId="5025CE51" w:rsidR="00AF51A8" w:rsidRPr="007F7BFD" w:rsidRDefault="00AF51A8" w:rsidP="00471418">
      <w:pPr>
        <w:pStyle w:val="1"/>
        <w:numPr>
          <w:ilvl w:val="0"/>
          <w:numId w:val="38"/>
        </w:numPr>
        <w:rPr>
          <w:sz w:val="27"/>
          <w:szCs w:val="27"/>
          <w:lang w:val="ru-RU"/>
        </w:rPr>
      </w:pPr>
      <w:r w:rsidRPr="007F7BFD">
        <w:rPr>
          <w:sz w:val="27"/>
          <w:szCs w:val="27"/>
          <w:lang w:val="ru-RU"/>
        </w:rPr>
        <w:lastRenderedPageBreak/>
        <w:t>Наименование планируемой хозяйственной и иной деятельности и планируемое место ее реализации, а также наименование и характеристика обосновывающей документации (проектная или иная документация)</w:t>
      </w:r>
    </w:p>
    <w:p w14:paraId="2C4426B6" w14:textId="77777777" w:rsidR="00EB140A" w:rsidRPr="007F7BFD" w:rsidRDefault="00AF51A8" w:rsidP="00AF51A8">
      <w:pPr>
        <w:spacing w:after="0" w:line="240" w:lineRule="auto"/>
        <w:ind w:firstLine="709"/>
        <w:jc w:val="both"/>
        <w:rPr>
          <w:sz w:val="27"/>
          <w:szCs w:val="27"/>
        </w:rPr>
      </w:pPr>
      <w:r w:rsidRPr="007F7BFD">
        <w:rPr>
          <w:rFonts w:ascii="Times New Roman" w:hAnsi="Times New Roman"/>
          <w:sz w:val="27"/>
          <w:szCs w:val="27"/>
        </w:rPr>
        <w:t>Наименование планируемой (намечаемой) хозяйственной и иной деятельности</w:t>
      </w:r>
      <w:r w:rsidRPr="007F7BFD">
        <w:rPr>
          <w:sz w:val="27"/>
          <w:szCs w:val="27"/>
        </w:rPr>
        <w:t xml:space="preserve"> </w:t>
      </w:r>
      <w:r w:rsidRPr="007F7BFD">
        <w:rPr>
          <w:rFonts w:ascii="Times New Roman" w:hAnsi="Times New Roman"/>
          <w:sz w:val="27"/>
          <w:szCs w:val="27"/>
        </w:rPr>
        <w:t>и планируемое место ее реализации: добыча охотничьих ресурсов на территории Красноярского края в сезоне охоты 2025-2026 годов в пределах планируемого лимита добычи.</w:t>
      </w:r>
      <w:r w:rsidR="00EB140A" w:rsidRPr="007F7BFD">
        <w:rPr>
          <w:sz w:val="27"/>
          <w:szCs w:val="27"/>
        </w:rPr>
        <w:t xml:space="preserve"> </w:t>
      </w:r>
    </w:p>
    <w:p w14:paraId="34FBD536" w14:textId="31BFF5C4" w:rsidR="00AF51A8" w:rsidRPr="007F7BFD" w:rsidRDefault="00EB140A" w:rsidP="00AF51A8">
      <w:pPr>
        <w:spacing w:after="0" w:line="240" w:lineRule="auto"/>
        <w:ind w:firstLine="709"/>
        <w:jc w:val="both"/>
        <w:rPr>
          <w:rFonts w:ascii="Times New Roman" w:hAnsi="Times New Roman"/>
          <w:sz w:val="27"/>
          <w:szCs w:val="27"/>
        </w:rPr>
      </w:pPr>
      <w:r w:rsidRPr="007F7BFD">
        <w:rPr>
          <w:rFonts w:ascii="Times New Roman" w:hAnsi="Times New Roman"/>
          <w:sz w:val="27"/>
          <w:szCs w:val="27"/>
        </w:rPr>
        <w:t>Намечаемая хозяйственная деятельность (охота) планируется к реализации в закрепленных, общедоступных охотничьих угодьях и иных территориях Красноярского края, являющихся средой обитания охотничьих ресурсов, но не являющихся охотничьими угодьями, за исключением особо охраняемых природных территорий федерального значения.</w:t>
      </w:r>
    </w:p>
    <w:p w14:paraId="4DD1CC0A" w14:textId="77777777" w:rsidR="00ED26CE" w:rsidRPr="007F7BFD" w:rsidRDefault="00AF51A8" w:rsidP="00AF51A8">
      <w:pPr>
        <w:spacing w:after="0" w:line="240" w:lineRule="auto"/>
        <w:ind w:firstLine="709"/>
        <w:jc w:val="both"/>
        <w:rPr>
          <w:rFonts w:ascii="Times New Roman" w:hAnsi="Times New Roman"/>
          <w:sz w:val="27"/>
          <w:szCs w:val="27"/>
        </w:rPr>
      </w:pPr>
      <w:r w:rsidRPr="007F7BFD">
        <w:rPr>
          <w:rFonts w:ascii="Times New Roman" w:hAnsi="Times New Roman"/>
          <w:sz w:val="27"/>
          <w:szCs w:val="27"/>
        </w:rPr>
        <w:t xml:space="preserve">Наименование и характеристика обосновывающей документации (проектная или иная документация): </w:t>
      </w:r>
    </w:p>
    <w:p w14:paraId="3C2F4CC3" w14:textId="2A817F4A" w:rsidR="00AF51A8" w:rsidRPr="007F7BFD" w:rsidRDefault="00ED26CE" w:rsidP="00AF51A8">
      <w:pPr>
        <w:spacing w:after="0" w:line="240" w:lineRule="auto"/>
        <w:ind w:firstLine="709"/>
        <w:jc w:val="both"/>
        <w:rPr>
          <w:rFonts w:ascii="Times New Roman" w:hAnsi="Times New Roman"/>
          <w:sz w:val="27"/>
          <w:szCs w:val="27"/>
        </w:rPr>
      </w:pPr>
      <w:r w:rsidRPr="007F7BFD">
        <w:rPr>
          <w:rFonts w:ascii="Times New Roman" w:hAnsi="Times New Roman"/>
          <w:sz w:val="27"/>
          <w:szCs w:val="27"/>
        </w:rPr>
        <w:t>М</w:t>
      </w:r>
      <w:r w:rsidR="00AF51A8" w:rsidRPr="007F7BFD">
        <w:rPr>
          <w:rFonts w:ascii="Times New Roman" w:hAnsi="Times New Roman"/>
          <w:sz w:val="27"/>
          <w:szCs w:val="27"/>
        </w:rPr>
        <w:t xml:space="preserve">атериалы, обосновывающие намечаемую хозяйственную и иную деятельность в связи с реализацией объекта экологической экспертизы – проекта указа </w:t>
      </w:r>
      <w:bookmarkStart w:id="28" w:name="_Hlk197023921"/>
      <w:r w:rsidR="00AF51A8" w:rsidRPr="007F7BFD">
        <w:rPr>
          <w:rFonts w:ascii="Times New Roman" w:hAnsi="Times New Roman"/>
          <w:sz w:val="27"/>
          <w:szCs w:val="27"/>
        </w:rPr>
        <w:t>Губернатора Красноярского края «Об утверждении лимита добычи охотничьих ресурсов на территории Красноярского края в сезоне охоты 202</w:t>
      </w:r>
      <w:r w:rsidR="00374C3A" w:rsidRPr="007F7BFD">
        <w:rPr>
          <w:rFonts w:ascii="Times New Roman" w:hAnsi="Times New Roman"/>
          <w:sz w:val="27"/>
          <w:szCs w:val="27"/>
        </w:rPr>
        <w:t>5</w:t>
      </w:r>
      <w:r w:rsidR="00AF51A8" w:rsidRPr="007F7BFD">
        <w:rPr>
          <w:rFonts w:ascii="Times New Roman" w:hAnsi="Times New Roman"/>
          <w:sz w:val="27"/>
          <w:szCs w:val="27"/>
        </w:rPr>
        <w:t>-202</w:t>
      </w:r>
      <w:r w:rsidR="00374C3A" w:rsidRPr="007F7BFD">
        <w:rPr>
          <w:rFonts w:ascii="Times New Roman" w:hAnsi="Times New Roman"/>
          <w:sz w:val="27"/>
          <w:szCs w:val="27"/>
        </w:rPr>
        <w:t>6</w:t>
      </w:r>
      <w:r w:rsidR="00AF51A8" w:rsidRPr="007F7BFD">
        <w:rPr>
          <w:rFonts w:ascii="Times New Roman" w:hAnsi="Times New Roman"/>
          <w:sz w:val="27"/>
          <w:szCs w:val="27"/>
        </w:rPr>
        <w:t xml:space="preserve"> годов»</w:t>
      </w:r>
      <w:bookmarkEnd w:id="28"/>
      <w:r w:rsidR="00AF51A8" w:rsidRPr="007F7BFD">
        <w:rPr>
          <w:rFonts w:ascii="Times New Roman" w:hAnsi="Times New Roman"/>
          <w:sz w:val="27"/>
          <w:szCs w:val="27"/>
        </w:rPr>
        <w:t>, содержащие оценку воздействия на окружающую среду намечаемой хозяйственной деятельности.</w:t>
      </w:r>
    </w:p>
    <w:p w14:paraId="5725D48D" w14:textId="03938115" w:rsidR="00ED26CE" w:rsidRPr="007F7BFD" w:rsidRDefault="00ED26CE" w:rsidP="00ED26CE">
      <w:pPr>
        <w:spacing w:after="0" w:line="240" w:lineRule="auto"/>
        <w:ind w:firstLine="709"/>
        <w:jc w:val="both"/>
        <w:rPr>
          <w:rFonts w:ascii="Times New Roman" w:hAnsi="Times New Roman"/>
          <w:sz w:val="27"/>
          <w:szCs w:val="27"/>
        </w:rPr>
      </w:pPr>
      <w:r w:rsidRPr="007F7BFD">
        <w:rPr>
          <w:rFonts w:ascii="Times New Roman" w:hAnsi="Times New Roman"/>
          <w:sz w:val="27"/>
          <w:szCs w:val="27"/>
        </w:rPr>
        <w:t>Материалы, обосновывающие объемы (лимиты, квоты) добычи охотничьих ресурсов на территории Красноярского края в сезоне охоты 2025-2026 годов являются объектом региональной государственной экологической экспертизы</w:t>
      </w:r>
      <w:r w:rsidR="00374C3A" w:rsidRPr="007F7BFD">
        <w:rPr>
          <w:rFonts w:ascii="Times New Roman" w:hAnsi="Times New Roman"/>
          <w:sz w:val="27"/>
          <w:szCs w:val="27"/>
        </w:rPr>
        <w:t xml:space="preserve"> согласно статье 20 Федерального закона от 24 апреля 1995 года № 52-ФЗ «О животном мире» и статье 12 Федерального закона от 23 ноября 1995 года № 174-ФЗ «Об экологической экспертизе».</w:t>
      </w:r>
    </w:p>
    <w:p w14:paraId="7DA0AE00" w14:textId="497CFDB2" w:rsidR="00AF51A8" w:rsidRPr="007F7BFD" w:rsidRDefault="00ED26CE" w:rsidP="00ED26CE">
      <w:pPr>
        <w:spacing w:after="0" w:line="240" w:lineRule="auto"/>
        <w:ind w:firstLine="709"/>
        <w:jc w:val="both"/>
        <w:rPr>
          <w:rFonts w:ascii="Times New Roman" w:hAnsi="Times New Roman"/>
          <w:sz w:val="27"/>
          <w:szCs w:val="27"/>
        </w:rPr>
      </w:pPr>
      <w:r w:rsidRPr="007F7BFD">
        <w:rPr>
          <w:rFonts w:ascii="Times New Roman" w:hAnsi="Times New Roman"/>
          <w:sz w:val="27"/>
          <w:szCs w:val="27"/>
        </w:rPr>
        <w:t>Лимит добычи охотничьих ресурсов на территории Красноярского края в сезоне охоты 202</w:t>
      </w:r>
      <w:r w:rsidR="00374C3A" w:rsidRPr="007F7BFD">
        <w:rPr>
          <w:rFonts w:ascii="Times New Roman" w:hAnsi="Times New Roman"/>
          <w:sz w:val="27"/>
          <w:szCs w:val="27"/>
        </w:rPr>
        <w:t>5</w:t>
      </w:r>
      <w:r w:rsidRPr="007F7BFD">
        <w:rPr>
          <w:rFonts w:ascii="Times New Roman" w:hAnsi="Times New Roman"/>
          <w:sz w:val="27"/>
          <w:szCs w:val="27"/>
        </w:rPr>
        <w:t>-202</w:t>
      </w:r>
      <w:r w:rsidR="00374C3A" w:rsidRPr="007F7BFD">
        <w:rPr>
          <w:rFonts w:ascii="Times New Roman" w:hAnsi="Times New Roman"/>
          <w:sz w:val="27"/>
          <w:szCs w:val="27"/>
        </w:rPr>
        <w:t>6</w:t>
      </w:r>
      <w:r w:rsidRPr="007F7BFD">
        <w:rPr>
          <w:rFonts w:ascii="Times New Roman" w:hAnsi="Times New Roman"/>
          <w:sz w:val="27"/>
          <w:szCs w:val="27"/>
        </w:rPr>
        <w:t xml:space="preserve"> годов </w:t>
      </w:r>
      <w:r w:rsidR="00AF51A8" w:rsidRPr="007F7BFD">
        <w:rPr>
          <w:rFonts w:ascii="Times New Roman" w:hAnsi="Times New Roman"/>
          <w:sz w:val="27"/>
          <w:szCs w:val="27"/>
        </w:rPr>
        <w:t>явля</w:t>
      </w:r>
      <w:r w:rsidR="00374C3A" w:rsidRPr="007F7BFD">
        <w:rPr>
          <w:rFonts w:ascii="Times New Roman" w:hAnsi="Times New Roman"/>
          <w:sz w:val="27"/>
          <w:szCs w:val="27"/>
        </w:rPr>
        <w:t>е</w:t>
      </w:r>
      <w:r w:rsidR="00AF51A8" w:rsidRPr="007F7BFD">
        <w:rPr>
          <w:rFonts w:ascii="Times New Roman" w:hAnsi="Times New Roman"/>
          <w:sz w:val="27"/>
          <w:szCs w:val="27"/>
        </w:rPr>
        <w:t xml:space="preserve">тся проектом документа в области охраны окружающей среды и природопользования, утверждаемого </w:t>
      </w:r>
      <w:r w:rsidRPr="007F7BFD">
        <w:rPr>
          <w:rFonts w:ascii="Times New Roman" w:hAnsi="Times New Roman"/>
          <w:sz w:val="27"/>
          <w:szCs w:val="27"/>
        </w:rPr>
        <w:t>указом Губернатора Красноярского края</w:t>
      </w:r>
      <w:r w:rsidR="00AF51A8" w:rsidRPr="007F7BFD">
        <w:rPr>
          <w:rFonts w:ascii="Times New Roman" w:hAnsi="Times New Roman"/>
          <w:sz w:val="27"/>
          <w:szCs w:val="27"/>
        </w:rPr>
        <w:t>.</w:t>
      </w:r>
    </w:p>
    <w:p w14:paraId="18403C0D" w14:textId="72D015EB" w:rsidR="00AF51A8" w:rsidRPr="007F7BFD" w:rsidRDefault="00AF51A8" w:rsidP="004A4CC1">
      <w:pPr>
        <w:spacing w:after="0" w:line="240" w:lineRule="auto"/>
        <w:ind w:firstLine="709"/>
        <w:jc w:val="both"/>
        <w:rPr>
          <w:rFonts w:ascii="Times New Roman" w:hAnsi="Times New Roman"/>
          <w:sz w:val="27"/>
          <w:szCs w:val="27"/>
        </w:rPr>
      </w:pPr>
      <w:r w:rsidRPr="007F7BFD">
        <w:rPr>
          <w:rFonts w:ascii="Times New Roman" w:hAnsi="Times New Roman"/>
          <w:sz w:val="27"/>
          <w:szCs w:val="27"/>
        </w:rPr>
        <w:t>Состав и содержание материалов</w:t>
      </w:r>
      <w:r w:rsidR="00EB140A" w:rsidRPr="007F7BFD">
        <w:rPr>
          <w:rFonts w:ascii="Times New Roman" w:hAnsi="Times New Roman"/>
          <w:sz w:val="27"/>
          <w:szCs w:val="27"/>
        </w:rPr>
        <w:t xml:space="preserve">, предоставляемых на государственную экологическую экспертизу </w:t>
      </w:r>
      <w:r w:rsidRPr="007F7BFD">
        <w:rPr>
          <w:rFonts w:ascii="Times New Roman" w:hAnsi="Times New Roman"/>
          <w:sz w:val="27"/>
          <w:szCs w:val="27"/>
        </w:rPr>
        <w:t>установлены требованиями статьи 14 Федерального закона от 23 ноября 1995 года № 174-ФЗ «Об экологической экспертизе», Порядком проведения оценки воздействия на окружающую среду, утвержденным постановлением Правительства Российской Федерации от 28 ноября 2024 года № 1644 «О порядке проведения оценки воздействия на окружающую среду» (вместе с «Правилами проведения оценки воздействия на окружающую среду»), пунктом 25 приказа Минприроды России от 08.05.2024 № 283 «Об утверждении перечня документации, документов, материалов и заключений, представляемых в составе документов и (или) документации на государственную экологическую экспертизу по объектам государственной экологической экспертизы».</w:t>
      </w:r>
    </w:p>
    <w:p w14:paraId="61F85D67" w14:textId="38965324" w:rsidR="00881E67" w:rsidRPr="007F7BFD" w:rsidRDefault="00881E67" w:rsidP="00471418">
      <w:pPr>
        <w:pStyle w:val="1"/>
        <w:numPr>
          <w:ilvl w:val="0"/>
          <w:numId w:val="38"/>
        </w:numPr>
        <w:rPr>
          <w:sz w:val="27"/>
          <w:szCs w:val="27"/>
          <w:lang w:val="ru-RU"/>
        </w:rPr>
      </w:pPr>
      <w:r w:rsidRPr="007F7BFD">
        <w:rPr>
          <w:sz w:val="27"/>
          <w:szCs w:val="27"/>
          <w:lang w:val="ru-RU"/>
        </w:rPr>
        <w:lastRenderedPageBreak/>
        <w:t xml:space="preserve">Результаты и материалы исследований </w:t>
      </w:r>
      <w:r w:rsidR="00471418" w:rsidRPr="007F7BFD">
        <w:rPr>
          <w:sz w:val="27"/>
          <w:szCs w:val="27"/>
          <w:lang w:val="ru-RU"/>
        </w:rPr>
        <w:br/>
      </w:r>
      <w:r w:rsidRPr="007F7BFD">
        <w:rPr>
          <w:sz w:val="27"/>
          <w:szCs w:val="27"/>
          <w:lang w:val="ru-RU"/>
        </w:rPr>
        <w:t xml:space="preserve">по оценке воздействия на окружающую среду, </w:t>
      </w:r>
      <w:r w:rsidR="00471418" w:rsidRPr="007F7BFD">
        <w:rPr>
          <w:sz w:val="27"/>
          <w:szCs w:val="27"/>
          <w:lang w:val="ru-RU"/>
        </w:rPr>
        <w:br/>
      </w:r>
      <w:r w:rsidRPr="007F7BFD">
        <w:rPr>
          <w:sz w:val="27"/>
          <w:szCs w:val="27"/>
          <w:lang w:val="ru-RU"/>
        </w:rPr>
        <w:t xml:space="preserve">проведенных с учетом альтернатив реализации, </w:t>
      </w:r>
      <w:r w:rsidR="00471418" w:rsidRPr="007F7BFD">
        <w:rPr>
          <w:sz w:val="27"/>
          <w:szCs w:val="27"/>
          <w:lang w:val="ru-RU"/>
        </w:rPr>
        <w:br/>
      </w:r>
      <w:r w:rsidRPr="007F7BFD">
        <w:rPr>
          <w:sz w:val="27"/>
          <w:szCs w:val="27"/>
          <w:lang w:val="ru-RU"/>
        </w:rPr>
        <w:t>целей деятельности, способов их достижения</w:t>
      </w:r>
    </w:p>
    <w:p w14:paraId="33E5DCB2" w14:textId="77777777" w:rsidR="00881E67" w:rsidRPr="007F7BFD" w:rsidRDefault="00881E67" w:rsidP="004A4CC1">
      <w:pPr>
        <w:spacing w:after="0" w:line="240" w:lineRule="auto"/>
        <w:ind w:firstLine="709"/>
        <w:jc w:val="both"/>
        <w:rPr>
          <w:rFonts w:ascii="Times New Roman" w:hAnsi="Times New Roman"/>
          <w:sz w:val="27"/>
          <w:szCs w:val="27"/>
        </w:rPr>
      </w:pPr>
    </w:p>
    <w:p w14:paraId="3A905754" w14:textId="4315403E" w:rsidR="00EB140A" w:rsidRPr="007F7BFD" w:rsidRDefault="00EB140A" w:rsidP="00471418">
      <w:pPr>
        <w:pStyle w:val="2"/>
        <w:numPr>
          <w:ilvl w:val="1"/>
          <w:numId w:val="38"/>
        </w:numPr>
        <w:jc w:val="both"/>
        <w:rPr>
          <w:sz w:val="27"/>
          <w:szCs w:val="27"/>
          <w:lang w:val="ru-RU"/>
        </w:rPr>
      </w:pPr>
      <w:r w:rsidRPr="007F7BFD">
        <w:rPr>
          <w:sz w:val="27"/>
          <w:szCs w:val="27"/>
          <w:lang w:val="ru-RU"/>
        </w:rPr>
        <w:t>Определение характеристик планируемой хозяйственной и иной деятельности и возможных альтернативных вариантов ее реализации</w:t>
      </w:r>
    </w:p>
    <w:p w14:paraId="4E72FB78" w14:textId="6A316FC6" w:rsidR="00EB140A" w:rsidRPr="007F7BFD" w:rsidRDefault="00471418" w:rsidP="00471418">
      <w:pPr>
        <w:pStyle w:val="2"/>
        <w:jc w:val="both"/>
        <w:rPr>
          <w:sz w:val="27"/>
          <w:szCs w:val="27"/>
          <w:lang w:val="ru-RU"/>
        </w:rPr>
      </w:pPr>
      <w:r w:rsidRPr="007F7BFD">
        <w:rPr>
          <w:sz w:val="27"/>
          <w:szCs w:val="27"/>
          <w:lang w:val="ru-RU"/>
        </w:rPr>
        <w:t xml:space="preserve">А) </w:t>
      </w:r>
      <w:r w:rsidR="00EB140A" w:rsidRPr="007F7BFD">
        <w:rPr>
          <w:sz w:val="27"/>
          <w:szCs w:val="27"/>
          <w:lang w:val="ru-RU"/>
        </w:rPr>
        <w:t>Цель реализации планируемой хозяйственной и иной деятельности</w:t>
      </w:r>
    </w:p>
    <w:p w14:paraId="4FBCC149" w14:textId="77777777" w:rsidR="00EB140A" w:rsidRPr="007F7BFD" w:rsidRDefault="00EB140A" w:rsidP="00EB140A">
      <w:pPr>
        <w:spacing w:after="0" w:line="240" w:lineRule="auto"/>
        <w:ind w:firstLine="709"/>
        <w:jc w:val="both"/>
        <w:rPr>
          <w:rFonts w:ascii="Times New Roman" w:hAnsi="Times New Roman"/>
          <w:sz w:val="27"/>
          <w:szCs w:val="27"/>
        </w:rPr>
      </w:pPr>
      <w:r w:rsidRPr="007F7BFD">
        <w:rPr>
          <w:rFonts w:ascii="Times New Roman" w:hAnsi="Times New Roman"/>
          <w:sz w:val="27"/>
          <w:szCs w:val="27"/>
        </w:rPr>
        <w:t>Целью реализации намечаемой хозяйственной деятельности является регулирование использования охотничьих ресурсов в Красноярском крае в объемах, позволяющих обеспечить их видовое разнообразие и сохранить их численность в пределах, необходимых для их расширенного воспроизводства.</w:t>
      </w:r>
    </w:p>
    <w:p w14:paraId="5829117A" w14:textId="117D44EE" w:rsidR="00EB140A" w:rsidRPr="007F7BFD" w:rsidRDefault="00EB140A" w:rsidP="00EB140A">
      <w:pPr>
        <w:spacing w:after="0" w:line="240" w:lineRule="auto"/>
        <w:ind w:firstLine="709"/>
        <w:jc w:val="both"/>
        <w:rPr>
          <w:rFonts w:ascii="Times New Roman" w:hAnsi="Times New Roman"/>
          <w:sz w:val="27"/>
          <w:szCs w:val="27"/>
        </w:rPr>
      </w:pPr>
      <w:r w:rsidRPr="007F7BFD">
        <w:rPr>
          <w:rFonts w:ascii="Times New Roman" w:hAnsi="Times New Roman"/>
          <w:sz w:val="27"/>
          <w:szCs w:val="27"/>
        </w:rPr>
        <w:t>Потребность реализации намечаемой деятельности – обеспечение прав граждан на охоту в пределах Красноярского края, а также прав хозяйствующих субъектов края (охотпользователей) на пользование охотничьими ресурсами.</w:t>
      </w:r>
    </w:p>
    <w:p w14:paraId="0DCA1071" w14:textId="5C646361" w:rsidR="003B5FF2" w:rsidRPr="007F7BFD" w:rsidRDefault="00471418" w:rsidP="00471418">
      <w:pPr>
        <w:pStyle w:val="2"/>
        <w:jc w:val="both"/>
        <w:rPr>
          <w:sz w:val="27"/>
          <w:szCs w:val="27"/>
          <w:lang w:val="ru-RU"/>
        </w:rPr>
      </w:pPr>
      <w:r w:rsidRPr="007F7BFD">
        <w:rPr>
          <w:sz w:val="27"/>
          <w:szCs w:val="27"/>
          <w:lang w:val="ru-RU"/>
        </w:rPr>
        <w:t xml:space="preserve">Б) </w:t>
      </w:r>
      <w:r w:rsidR="003B5FF2" w:rsidRPr="007F7BFD">
        <w:rPr>
          <w:sz w:val="27"/>
          <w:szCs w:val="27"/>
          <w:lang w:val="ru-RU"/>
        </w:rPr>
        <w:t>Описание планируемой хозяйственной и иной деятельности, включая альтернативные варианты реализации планируемой хозяйственной и иной деятельности</w:t>
      </w:r>
    </w:p>
    <w:p w14:paraId="55CE0350" w14:textId="43BCED9D" w:rsidR="003B5FF2" w:rsidRPr="007F7BFD" w:rsidRDefault="003B5FF2" w:rsidP="003B5FF2">
      <w:pPr>
        <w:autoSpaceDE w:val="0"/>
        <w:autoSpaceDN w:val="0"/>
        <w:adjustRightInd w:val="0"/>
        <w:spacing w:after="0" w:line="240" w:lineRule="auto"/>
        <w:ind w:firstLine="709"/>
        <w:jc w:val="both"/>
        <w:rPr>
          <w:rFonts w:ascii="Times New Roman" w:hAnsi="Times New Roman"/>
          <w:sz w:val="27"/>
          <w:szCs w:val="27"/>
        </w:rPr>
      </w:pPr>
      <w:r w:rsidRPr="007F7BFD">
        <w:rPr>
          <w:rFonts w:ascii="Times New Roman" w:hAnsi="Times New Roman"/>
          <w:sz w:val="27"/>
          <w:szCs w:val="27"/>
        </w:rPr>
        <w:t>Охота – это традиционный вид природопользования в Красноярском крае. В крае зарегистрировано 27</w:t>
      </w:r>
      <w:r w:rsidR="0065482A" w:rsidRPr="007F7BFD">
        <w:rPr>
          <w:rFonts w:ascii="Times New Roman" w:hAnsi="Times New Roman"/>
          <w:sz w:val="27"/>
          <w:szCs w:val="27"/>
        </w:rPr>
        <w:t>2</w:t>
      </w:r>
      <w:r w:rsidRPr="007F7BFD">
        <w:rPr>
          <w:rFonts w:ascii="Times New Roman" w:hAnsi="Times New Roman"/>
          <w:sz w:val="27"/>
          <w:szCs w:val="27"/>
        </w:rPr>
        <w:t xml:space="preserve"> юридических лиц</w:t>
      </w:r>
      <w:r w:rsidR="00892AA5" w:rsidRPr="007F7BFD">
        <w:rPr>
          <w:rFonts w:ascii="Times New Roman" w:hAnsi="Times New Roman"/>
          <w:sz w:val="27"/>
          <w:szCs w:val="27"/>
        </w:rPr>
        <w:t>а и</w:t>
      </w:r>
      <w:r w:rsidRPr="007F7BFD">
        <w:rPr>
          <w:rFonts w:ascii="Times New Roman" w:hAnsi="Times New Roman"/>
          <w:sz w:val="27"/>
          <w:szCs w:val="27"/>
        </w:rPr>
        <w:t xml:space="preserve"> индивидуальных предпринимател</w:t>
      </w:r>
      <w:r w:rsidR="00892AA5" w:rsidRPr="007F7BFD">
        <w:rPr>
          <w:rFonts w:ascii="Times New Roman" w:hAnsi="Times New Roman"/>
          <w:sz w:val="27"/>
          <w:szCs w:val="27"/>
        </w:rPr>
        <w:t>я</w:t>
      </w:r>
      <w:r w:rsidRPr="007F7BFD">
        <w:rPr>
          <w:rFonts w:ascii="Times New Roman" w:hAnsi="Times New Roman"/>
          <w:sz w:val="27"/>
          <w:szCs w:val="27"/>
        </w:rPr>
        <w:t xml:space="preserve">, осуществляющих на основании охотхозяйственных соглашений и долгосрочных лицензий виды деятельности в области ведения охотничьего хозяйства и предоставляющих услуги в этой сфере, в том числе </w:t>
      </w:r>
      <w:r w:rsidR="0065482A" w:rsidRPr="007F7BFD">
        <w:rPr>
          <w:rFonts w:ascii="Times New Roman" w:hAnsi="Times New Roman"/>
          <w:sz w:val="27"/>
          <w:szCs w:val="27"/>
        </w:rPr>
        <w:t>31</w:t>
      </w:r>
      <w:r w:rsidRPr="007F7BFD">
        <w:rPr>
          <w:rFonts w:ascii="Times New Roman" w:hAnsi="Times New Roman"/>
          <w:sz w:val="27"/>
          <w:szCs w:val="27"/>
        </w:rPr>
        <w:t xml:space="preserve"> общин</w:t>
      </w:r>
      <w:r w:rsidR="00892AA5" w:rsidRPr="007F7BFD">
        <w:rPr>
          <w:rFonts w:ascii="Times New Roman" w:hAnsi="Times New Roman"/>
          <w:sz w:val="27"/>
          <w:szCs w:val="27"/>
        </w:rPr>
        <w:t>а</w:t>
      </w:r>
      <w:r w:rsidRPr="007F7BFD">
        <w:rPr>
          <w:rFonts w:ascii="Times New Roman" w:hAnsi="Times New Roman"/>
          <w:sz w:val="27"/>
          <w:szCs w:val="27"/>
        </w:rPr>
        <w:t xml:space="preserve"> коренных малочисленных народов Севера. </w:t>
      </w:r>
    </w:p>
    <w:p w14:paraId="7E5F4A15" w14:textId="645DD621" w:rsidR="003B5FF2" w:rsidRPr="007F7BFD" w:rsidRDefault="003B5FF2" w:rsidP="003B5FF2">
      <w:pPr>
        <w:autoSpaceDE w:val="0"/>
        <w:autoSpaceDN w:val="0"/>
        <w:adjustRightInd w:val="0"/>
        <w:spacing w:after="0" w:line="240" w:lineRule="auto"/>
        <w:ind w:firstLine="709"/>
        <w:jc w:val="both"/>
        <w:rPr>
          <w:rFonts w:ascii="Times New Roman" w:hAnsi="Times New Roman"/>
          <w:sz w:val="27"/>
          <w:szCs w:val="27"/>
        </w:rPr>
      </w:pPr>
      <w:r w:rsidRPr="007F7BFD">
        <w:rPr>
          <w:rFonts w:ascii="Times New Roman" w:hAnsi="Times New Roman"/>
          <w:sz w:val="27"/>
          <w:szCs w:val="27"/>
        </w:rPr>
        <w:t xml:space="preserve">Площадь охотничьих угодий в крае составляет 218,3 млн. га, в том числе по состоянию на 01.04.2025 площадь закрепленных охотничьих угодий – </w:t>
      </w:r>
      <w:r w:rsidR="00892AA5" w:rsidRPr="007F7BFD">
        <w:rPr>
          <w:rFonts w:ascii="Times New Roman" w:hAnsi="Times New Roman"/>
          <w:sz w:val="27"/>
          <w:szCs w:val="27"/>
        </w:rPr>
        <w:t>80,5</w:t>
      </w:r>
      <w:r w:rsidRPr="007F7BFD">
        <w:rPr>
          <w:rFonts w:ascii="Times New Roman" w:hAnsi="Times New Roman"/>
          <w:sz w:val="27"/>
          <w:szCs w:val="27"/>
        </w:rPr>
        <w:t xml:space="preserve"> млн. га, площадь общедоступных охотничьих угодий – </w:t>
      </w:r>
      <w:r w:rsidR="00892AA5" w:rsidRPr="007F7BFD">
        <w:rPr>
          <w:rFonts w:ascii="Times New Roman" w:hAnsi="Times New Roman"/>
          <w:sz w:val="27"/>
          <w:szCs w:val="27"/>
        </w:rPr>
        <w:t>137,8</w:t>
      </w:r>
      <w:r w:rsidRPr="007F7BFD">
        <w:rPr>
          <w:rFonts w:ascii="Times New Roman" w:hAnsi="Times New Roman"/>
          <w:sz w:val="27"/>
          <w:szCs w:val="27"/>
        </w:rPr>
        <w:t xml:space="preserve"> млн. га. В государственном </w:t>
      </w:r>
      <w:proofErr w:type="spellStart"/>
      <w:r w:rsidRPr="007F7BFD">
        <w:rPr>
          <w:rFonts w:ascii="Times New Roman" w:hAnsi="Times New Roman"/>
          <w:sz w:val="27"/>
          <w:szCs w:val="27"/>
        </w:rPr>
        <w:t>охотхозяйственном</w:t>
      </w:r>
      <w:proofErr w:type="spellEnd"/>
      <w:r w:rsidRPr="007F7BFD">
        <w:rPr>
          <w:rFonts w:ascii="Times New Roman" w:hAnsi="Times New Roman"/>
          <w:sz w:val="27"/>
          <w:szCs w:val="27"/>
        </w:rPr>
        <w:t xml:space="preserve"> реестре числятся </w:t>
      </w:r>
      <w:r w:rsidR="0065482A" w:rsidRPr="007F7BFD">
        <w:rPr>
          <w:rFonts w:ascii="Times New Roman" w:hAnsi="Times New Roman"/>
          <w:sz w:val="27"/>
          <w:szCs w:val="27"/>
        </w:rPr>
        <w:t>130,2</w:t>
      </w:r>
      <w:r w:rsidRPr="007F7BFD">
        <w:rPr>
          <w:rFonts w:ascii="Times New Roman" w:hAnsi="Times New Roman"/>
          <w:sz w:val="27"/>
          <w:szCs w:val="27"/>
        </w:rPr>
        <w:t xml:space="preserve"> тыс. действующих охотничьих билетов, выданных физическим лицам, несколько десятков организаций, осуществляющих на территории края закупку, переработку и продажу охотничьей продукции.</w:t>
      </w:r>
    </w:p>
    <w:p w14:paraId="28A9F0AE" w14:textId="77777777" w:rsidR="003B5FF2" w:rsidRPr="007F7BFD" w:rsidRDefault="003B5FF2" w:rsidP="003B5FF2">
      <w:pPr>
        <w:autoSpaceDE w:val="0"/>
        <w:autoSpaceDN w:val="0"/>
        <w:adjustRightInd w:val="0"/>
        <w:spacing w:after="0" w:line="240" w:lineRule="auto"/>
        <w:ind w:firstLine="709"/>
        <w:jc w:val="both"/>
        <w:rPr>
          <w:rFonts w:ascii="Times New Roman" w:hAnsi="Times New Roman"/>
          <w:sz w:val="27"/>
          <w:szCs w:val="27"/>
        </w:rPr>
      </w:pPr>
      <w:r w:rsidRPr="007F7BFD">
        <w:rPr>
          <w:rFonts w:ascii="Times New Roman CYR" w:hAnsi="Times New Roman CYR" w:cs="Times New Roman CYR"/>
          <w:sz w:val="27"/>
          <w:szCs w:val="27"/>
          <w:lang w:eastAsia="ru-RU"/>
        </w:rPr>
        <w:t xml:space="preserve">Охота позволяет удовлетворять различные потребности населения в </w:t>
      </w:r>
      <w:r w:rsidRPr="007F7BFD">
        <w:rPr>
          <w:rFonts w:ascii="Times New Roman" w:hAnsi="Times New Roman"/>
          <w:sz w:val="27"/>
          <w:szCs w:val="27"/>
        </w:rPr>
        <w:t xml:space="preserve">получении товарной продукции и продукции личного потребления (пушнины, мяса, лекарственно-технического сырья и т.д.), а также способствует развитию предпринимательства на территории края. Для малочисленных народов и этнических групп районов Крайнего Севера и приравненных к ним местностей охота остается традиционным и приоритетным видом деятельности. </w:t>
      </w:r>
    </w:p>
    <w:p w14:paraId="1A83102A" w14:textId="77777777" w:rsidR="003B5FF2" w:rsidRPr="007F7BFD" w:rsidRDefault="003B5FF2" w:rsidP="003B5FF2">
      <w:pPr>
        <w:autoSpaceDE w:val="0"/>
        <w:autoSpaceDN w:val="0"/>
        <w:adjustRightInd w:val="0"/>
        <w:spacing w:after="0" w:line="240" w:lineRule="auto"/>
        <w:ind w:firstLine="709"/>
        <w:jc w:val="both"/>
        <w:rPr>
          <w:rFonts w:ascii="Times New Roman" w:hAnsi="Times New Roman"/>
          <w:sz w:val="27"/>
          <w:szCs w:val="27"/>
        </w:rPr>
      </w:pPr>
      <w:r w:rsidRPr="007F7BFD">
        <w:rPr>
          <w:rFonts w:ascii="Times New Roman" w:hAnsi="Times New Roman"/>
          <w:sz w:val="27"/>
          <w:szCs w:val="27"/>
        </w:rPr>
        <w:t xml:space="preserve">В крае наиболее важное значение </w:t>
      </w:r>
      <w:r w:rsidRPr="007F7BFD">
        <w:rPr>
          <w:rFonts w:ascii="Times New Roman CYR" w:hAnsi="Times New Roman CYR" w:cs="Times New Roman CYR"/>
          <w:sz w:val="27"/>
          <w:szCs w:val="27"/>
          <w:lang w:eastAsia="ru-RU"/>
        </w:rPr>
        <w:t xml:space="preserve">для населения </w:t>
      </w:r>
      <w:r w:rsidRPr="007F7BFD">
        <w:rPr>
          <w:rFonts w:ascii="Times New Roman" w:hAnsi="Times New Roman"/>
          <w:sz w:val="27"/>
          <w:szCs w:val="27"/>
        </w:rPr>
        <w:t>имеют промысловая охота на соболя с целью заготовки пушнины, охота на дикого северного оленя с целью заготовки мяса и иной продукции, любительская и спортивная охота, в том числе трофейная.</w:t>
      </w:r>
    </w:p>
    <w:p w14:paraId="310FE3A4" w14:textId="77777777"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 xml:space="preserve">Отказ от охоты на территории Красноярского края приведет к прямому нарушению прав охотников и охотпользователей края, резкому росту социальной </w:t>
      </w:r>
      <w:r w:rsidRPr="007F7BFD">
        <w:rPr>
          <w:rFonts w:ascii="Times New Roman" w:hAnsi="Times New Roman"/>
          <w:sz w:val="27"/>
          <w:szCs w:val="27"/>
        </w:rPr>
        <w:lastRenderedPageBreak/>
        <w:t xml:space="preserve">напряженности среди населения, убыточности малого бизнеса, задействованного в субъекте в области охотничьего хозяйства, всплеску браконьерства и иным негативным последствиям. </w:t>
      </w:r>
    </w:p>
    <w:p w14:paraId="499CCFE3" w14:textId="4E5EE0D5"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 xml:space="preserve">Вместе с тем, лимитирование добычи охотничьих ресурсов строго регламентировано федеральным законодательством в области охоты и сохранения охотничьих ресурсов и не предполагает альтернативных вариантов достижения цели. В пределах полномочий министерства природных ресурсов и лесного комплекса Красноярского края возможности реализации иных вариантов достижения цели намечаемой хозяйственной деятельности (альтернативных технических и технологических решений, альтернативных мест реализации деятельности) отсутствуют.  </w:t>
      </w:r>
    </w:p>
    <w:p w14:paraId="1FE011FB" w14:textId="77777777"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Введение ограничений охоты (по видам охоты, срокам охоты, допустимым для использования орудиям охоты и др.), позволяющее минимизировать возможное негативное влияние охоты на состояние эксплуатируемых группировок охотничьих ресурсов, осуществляется в случаях, предусмотренных правилами охоты, как отдельная процедура, не связанная с установлением лимита добычи охотничьих ресурсов.</w:t>
      </w:r>
    </w:p>
    <w:p w14:paraId="721E8DD7" w14:textId="77777777" w:rsidR="003B5FF2" w:rsidRPr="007F7BFD" w:rsidRDefault="003B5FF2" w:rsidP="003B5FF2">
      <w:pPr>
        <w:spacing w:after="0" w:line="240" w:lineRule="auto"/>
        <w:ind w:firstLine="709"/>
        <w:jc w:val="both"/>
        <w:rPr>
          <w:sz w:val="27"/>
          <w:szCs w:val="27"/>
        </w:rPr>
      </w:pPr>
      <w:r w:rsidRPr="007F7BFD">
        <w:rPr>
          <w:rFonts w:ascii="Times New Roman" w:hAnsi="Times New Roman"/>
          <w:sz w:val="27"/>
          <w:szCs w:val="27"/>
        </w:rPr>
        <w:t>Учитывая изложенное, альтернативные варианты, а также отказ от планируемой деятельности (охоты, использования охотничьих ресурсов) при оценке воздействия на окружающую среду не рассматриваются и основным вариантом проектных решений принимается предлагаемый проект лимита и квот добычи охотничьих ресурсов на территории Красноярского края, который может дорабатываться с учетом замечаний и предложений заинтересованной общественности и комиссии государственной экологической экспертизы.</w:t>
      </w:r>
      <w:r w:rsidRPr="007F7BFD">
        <w:rPr>
          <w:sz w:val="27"/>
          <w:szCs w:val="27"/>
        </w:rPr>
        <w:t xml:space="preserve"> </w:t>
      </w:r>
    </w:p>
    <w:p w14:paraId="19347222" w14:textId="55F0A92D"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 xml:space="preserve">Лимит (объем) добычи лося, благородного оленя, косули сибирской, кабарги, дикого северного оленя (лесного и тундрового), сибирского горного козла, овцебыка, бурого медведя, соболя, барсука, рыси определены в соответствии с </w:t>
      </w:r>
      <w:r w:rsidR="00A27FEA" w:rsidRPr="007F7BFD">
        <w:rPr>
          <w:rFonts w:ascii="Times New Roman" w:hAnsi="Times New Roman"/>
          <w:sz w:val="27"/>
          <w:szCs w:val="27"/>
        </w:rPr>
        <w:t xml:space="preserve">Порядком подготовки, принятия документа об утверждении лимита добычи охотничьих ресурсов, внесения в него изменений и требований к его содержанию и составу, утвержденным приказом Минприроды России от 27.11.2020 № 981 (в редакции от 26.09.2022) (далее – Порядок № 981) </w:t>
      </w:r>
      <w:r w:rsidRPr="007F7BFD">
        <w:rPr>
          <w:rFonts w:ascii="Times New Roman" w:hAnsi="Times New Roman"/>
          <w:sz w:val="27"/>
          <w:szCs w:val="27"/>
        </w:rPr>
        <w:t xml:space="preserve">и </w:t>
      </w:r>
      <w:r w:rsidR="00A27FEA" w:rsidRPr="007F7BFD">
        <w:rPr>
          <w:rFonts w:ascii="Times New Roman" w:hAnsi="Times New Roman"/>
          <w:sz w:val="27"/>
          <w:szCs w:val="27"/>
        </w:rPr>
        <w:t>приказом Минприроды России от 27.01.2022 № 49 (ред. от 29.09.2023) «Об утверждении нормативов допустимого изъятия охотничьих ресурсов, нормативов биотехнических мероприятий и о признании утратившим силу приказа Министерства природных ресурсов и экологии Российской Федерации от 25 ноября 2020 г. № 965» (далее – Приказ № 49).</w:t>
      </w:r>
    </w:p>
    <w:p w14:paraId="0C0B541A" w14:textId="77777777"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Квоты добычи каждого вида охотничьих ресурсов на территории Красноярского края определялись для каждого вида охотничьих ресурсов на основании плотности населения и итоговой численности охотничьих ресурсов в пределах утвержденных нормативов допустимого изъятия охотничьих ресурсов и нормативов численности охотничьих ресурсов в охотничьих угодьях.</w:t>
      </w:r>
    </w:p>
    <w:p w14:paraId="29A62371" w14:textId="77777777"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 xml:space="preserve">В общедоступных охотничьих угодьях и на иных территориях количество особей в возрасте до одного года по косуле сибирской определено как 30 % от планируемой к установлению квоты, по лосю, благородному оленю (маралу), дикому северному оленю – 20 % от квоты, взрослых самцов с неокостеневшими рогами по благородному оленю (маралу) – 0 % от квоты, взрослых самцов во </w:t>
      </w:r>
      <w:r w:rsidRPr="007F7BFD">
        <w:rPr>
          <w:rFonts w:ascii="Times New Roman" w:hAnsi="Times New Roman"/>
          <w:sz w:val="27"/>
          <w:szCs w:val="27"/>
        </w:rPr>
        <w:lastRenderedPageBreak/>
        <w:t xml:space="preserve">время гона по лосю, благородному оленю и сибирской косуле – 15 % от планируемой к установлению квоты, самцов кабарги – 75 % от квоты. </w:t>
      </w:r>
    </w:p>
    <w:p w14:paraId="65AA7027" w14:textId="77777777"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В закрепленных охотничьих угодьях в соответствии с пунктами 11 и 18 Порядка № 981 определена только общая квота добычи охотничьих ресурсов, планируемая к установлению.</w:t>
      </w:r>
    </w:p>
    <w:p w14:paraId="569D7AA8" w14:textId="77777777"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В проекте лимита добычи каждого вида охотничьих ресурсов используется численность видов охотничьих ресурсов, определенная в соответствии с подпунктом «а» пункта 17.2 Порядка № 981, как суммарная итоговая численность каждого вида охотничьих ресурсов, в охотничьих угодьях, на иных территориях, в которых планируется установление квоты добычи.</w:t>
      </w:r>
    </w:p>
    <w:p w14:paraId="72776DD9" w14:textId="77777777"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Лимит добычи охотничьих ресурсов на территории Красноярского края проектируется в следующих объемах:</w:t>
      </w:r>
    </w:p>
    <w:p w14:paraId="6ABE1078" w14:textId="1ED782BD" w:rsidR="003B5FF2" w:rsidRPr="00893FBB" w:rsidRDefault="003B5FF2" w:rsidP="003B5FF2">
      <w:pPr>
        <w:spacing w:after="0" w:line="240" w:lineRule="auto"/>
        <w:ind w:firstLine="709"/>
        <w:jc w:val="both"/>
        <w:rPr>
          <w:rFonts w:ascii="Times New Roman" w:hAnsi="Times New Roman"/>
          <w:sz w:val="27"/>
          <w:szCs w:val="27"/>
        </w:rPr>
      </w:pPr>
      <w:r w:rsidRPr="00893FBB">
        <w:rPr>
          <w:rFonts w:ascii="Times New Roman" w:hAnsi="Times New Roman"/>
          <w:sz w:val="27"/>
          <w:szCs w:val="27"/>
        </w:rPr>
        <w:t xml:space="preserve">лось – </w:t>
      </w:r>
      <w:r w:rsidR="007D470D" w:rsidRPr="00893FBB">
        <w:rPr>
          <w:rFonts w:ascii="Times New Roman" w:hAnsi="Times New Roman"/>
          <w:sz w:val="27"/>
          <w:szCs w:val="27"/>
        </w:rPr>
        <w:t>46</w:t>
      </w:r>
      <w:r w:rsidR="009166A7" w:rsidRPr="00893FBB">
        <w:rPr>
          <w:rFonts w:ascii="Times New Roman" w:hAnsi="Times New Roman"/>
          <w:sz w:val="27"/>
          <w:szCs w:val="27"/>
        </w:rPr>
        <w:t>06</w:t>
      </w:r>
      <w:r w:rsidRPr="00893FBB">
        <w:rPr>
          <w:rFonts w:ascii="Times New Roman" w:hAnsi="Times New Roman"/>
          <w:sz w:val="27"/>
          <w:szCs w:val="27"/>
        </w:rPr>
        <w:t xml:space="preserve"> особей (5,</w:t>
      </w:r>
      <w:r w:rsidR="009166A7" w:rsidRPr="00893FBB">
        <w:rPr>
          <w:rFonts w:ascii="Times New Roman" w:hAnsi="Times New Roman"/>
          <w:sz w:val="27"/>
          <w:szCs w:val="27"/>
        </w:rPr>
        <w:t>5</w:t>
      </w:r>
      <w:r w:rsidRPr="00893FBB">
        <w:rPr>
          <w:rFonts w:ascii="Times New Roman" w:hAnsi="Times New Roman"/>
          <w:sz w:val="27"/>
          <w:szCs w:val="27"/>
        </w:rPr>
        <w:t xml:space="preserve"> % от численности), </w:t>
      </w:r>
    </w:p>
    <w:p w14:paraId="188AC880" w14:textId="11E5BBCB" w:rsidR="003B5FF2" w:rsidRPr="00893FBB" w:rsidRDefault="003B5FF2" w:rsidP="003B5FF2">
      <w:pPr>
        <w:spacing w:after="0" w:line="240" w:lineRule="auto"/>
        <w:ind w:firstLine="709"/>
        <w:jc w:val="both"/>
        <w:rPr>
          <w:rFonts w:ascii="Times New Roman" w:hAnsi="Times New Roman"/>
          <w:sz w:val="27"/>
          <w:szCs w:val="27"/>
        </w:rPr>
      </w:pPr>
      <w:r w:rsidRPr="00893FBB">
        <w:rPr>
          <w:rFonts w:ascii="Times New Roman" w:hAnsi="Times New Roman"/>
          <w:sz w:val="27"/>
          <w:szCs w:val="27"/>
        </w:rPr>
        <w:t xml:space="preserve">благородный олень (марал) – </w:t>
      </w:r>
      <w:r w:rsidR="00CD452D" w:rsidRPr="00893FBB">
        <w:rPr>
          <w:rFonts w:ascii="Times New Roman" w:hAnsi="Times New Roman"/>
          <w:sz w:val="27"/>
          <w:szCs w:val="27"/>
        </w:rPr>
        <w:t>20</w:t>
      </w:r>
      <w:r w:rsidR="009166A7" w:rsidRPr="00893FBB">
        <w:rPr>
          <w:rFonts w:ascii="Times New Roman" w:hAnsi="Times New Roman"/>
          <w:sz w:val="27"/>
          <w:szCs w:val="27"/>
        </w:rPr>
        <w:t>49</w:t>
      </w:r>
      <w:r w:rsidRPr="00893FBB">
        <w:rPr>
          <w:rFonts w:ascii="Times New Roman" w:hAnsi="Times New Roman"/>
          <w:sz w:val="27"/>
          <w:szCs w:val="27"/>
        </w:rPr>
        <w:t xml:space="preserve"> особ</w:t>
      </w:r>
      <w:r w:rsidR="007D470D" w:rsidRPr="00893FBB">
        <w:rPr>
          <w:rFonts w:ascii="Times New Roman" w:hAnsi="Times New Roman"/>
          <w:sz w:val="27"/>
          <w:szCs w:val="27"/>
        </w:rPr>
        <w:t>и</w:t>
      </w:r>
      <w:r w:rsidRPr="00893FBB">
        <w:rPr>
          <w:rFonts w:ascii="Times New Roman" w:hAnsi="Times New Roman"/>
          <w:sz w:val="27"/>
          <w:szCs w:val="27"/>
        </w:rPr>
        <w:t xml:space="preserve"> (8,</w:t>
      </w:r>
      <w:r w:rsidR="00CD452D" w:rsidRPr="00893FBB">
        <w:rPr>
          <w:rFonts w:ascii="Times New Roman" w:hAnsi="Times New Roman"/>
          <w:sz w:val="27"/>
          <w:szCs w:val="27"/>
        </w:rPr>
        <w:t>3</w:t>
      </w:r>
      <w:r w:rsidRPr="00893FBB">
        <w:rPr>
          <w:rFonts w:ascii="Times New Roman" w:hAnsi="Times New Roman"/>
          <w:sz w:val="27"/>
          <w:szCs w:val="27"/>
        </w:rPr>
        <w:t xml:space="preserve"> %),</w:t>
      </w:r>
    </w:p>
    <w:p w14:paraId="1F3AA879" w14:textId="48BF91B1" w:rsidR="003B5FF2" w:rsidRPr="00893FBB" w:rsidRDefault="003B5FF2" w:rsidP="003B5FF2">
      <w:pPr>
        <w:spacing w:after="0" w:line="240" w:lineRule="auto"/>
        <w:ind w:firstLine="709"/>
        <w:jc w:val="both"/>
        <w:rPr>
          <w:rFonts w:ascii="Times New Roman" w:hAnsi="Times New Roman"/>
          <w:sz w:val="27"/>
          <w:szCs w:val="27"/>
        </w:rPr>
      </w:pPr>
      <w:r w:rsidRPr="00893FBB">
        <w:rPr>
          <w:rFonts w:ascii="Times New Roman" w:hAnsi="Times New Roman"/>
          <w:sz w:val="27"/>
          <w:szCs w:val="27"/>
        </w:rPr>
        <w:t>косуля сибирская - 5</w:t>
      </w:r>
      <w:r w:rsidR="00CD452D" w:rsidRPr="00893FBB">
        <w:rPr>
          <w:rFonts w:ascii="Times New Roman" w:hAnsi="Times New Roman"/>
          <w:sz w:val="27"/>
          <w:szCs w:val="27"/>
        </w:rPr>
        <w:t>5</w:t>
      </w:r>
      <w:r w:rsidR="007D470D" w:rsidRPr="00893FBB">
        <w:rPr>
          <w:rFonts w:ascii="Times New Roman" w:hAnsi="Times New Roman"/>
          <w:sz w:val="27"/>
          <w:szCs w:val="27"/>
        </w:rPr>
        <w:t>1</w:t>
      </w:r>
      <w:r w:rsidR="00842A14" w:rsidRPr="00893FBB">
        <w:rPr>
          <w:rFonts w:ascii="Times New Roman" w:hAnsi="Times New Roman"/>
          <w:sz w:val="27"/>
          <w:szCs w:val="27"/>
        </w:rPr>
        <w:t>7</w:t>
      </w:r>
      <w:r w:rsidRPr="00893FBB">
        <w:rPr>
          <w:rFonts w:ascii="Times New Roman" w:hAnsi="Times New Roman"/>
          <w:sz w:val="27"/>
          <w:szCs w:val="27"/>
        </w:rPr>
        <w:t xml:space="preserve"> особ</w:t>
      </w:r>
      <w:r w:rsidR="007D470D" w:rsidRPr="00893FBB">
        <w:rPr>
          <w:rFonts w:ascii="Times New Roman" w:hAnsi="Times New Roman"/>
          <w:sz w:val="27"/>
          <w:szCs w:val="27"/>
        </w:rPr>
        <w:t>ей</w:t>
      </w:r>
      <w:r w:rsidRPr="00893FBB">
        <w:rPr>
          <w:rFonts w:ascii="Times New Roman" w:hAnsi="Times New Roman"/>
          <w:sz w:val="27"/>
          <w:szCs w:val="27"/>
        </w:rPr>
        <w:t xml:space="preserve"> (10,</w:t>
      </w:r>
      <w:r w:rsidR="00CD452D" w:rsidRPr="00893FBB">
        <w:rPr>
          <w:rFonts w:ascii="Times New Roman" w:hAnsi="Times New Roman"/>
          <w:sz w:val="27"/>
          <w:szCs w:val="27"/>
        </w:rPr>
        <w:t>5</w:t>
      </w:r>
      <w:r w:rsidRPr="00893FBB">
        <w:rPr>
          <w:rFonts w:ascii="Times New Roman" w:hAnsi="Times New Roman"/>
          <w:sz w:val="27"/>
          <w:szCs w:val="27"/>
        </w:rPr>
        <w:t xml:space="preserve"> %), </w:t>
      </w:r>
    </w:p>
    <w:p w14:paraId="285DF8DC" w14:textId="51B8326B" w:rsidR="003B5FF2" w:rsidRPr="00893FBB" w:rsidRDefault="003B5FF2" w:rsidP="003B5FF2">
      <w:pPr>
        <w:spacing w:after="0" w:line="240" w:lineRule="auto"/>
        <w:ind w:firstLine="709"/>
        <w:jc w:val="both"/>
        <w:rPr>
          <w:rFonts w:ascii="Times New Roman" w:hAnsi="Times New Roman"/>
          <w:sz w:val="27"/>
          <w:szCs w:val="27"/>
        </w:rPr>
      </w:pPr>
      <w:r w:rsidRPr="00893FBB">
        <w:rPr>
          <w:rFonts w:ascii="Times New Roman" w:hAnsi="Times New Roman"/>
          <w:sz w:val="27"/>
          <w:szCs w:val="27"/>
        </w:rPr>
        <w:t>кабарга – 242</w:t>
      </w:r>
      <w:r w:rsidR="00CD452D" w:rsidRPr="00893FBB">
        <w:rPr>
          <w:rFonts w:ascii="Times New Roman" w:hAnsi="Times New Roman"/>
          <w:sz w:val="27"/>
          <w:szCs w:val="27"/>
        </w:rPr>
        <w:t>9</w:t>
      </w:r>
      <w:r w:rsidRPr="00893FBB">
        <w:rPr>
          <w:rFonts w:ascii="Times New Roman" w:hAnsi="Times New Roman"/>
          <w:sz w:val="27"/>
          <w:szCs w:val="27"/>
        </w:rPr>
        <w:t xml:space="preserve"> особ</w:t>
      </w:r>
      <w:r w:rsidR="00CD452D" w:rsidRPr="00893FBB">
        <w:rPr>
          <w:rFonts w:ascii="Times New Roman" w:hAnsi="Times New Roman"/>
          <w:sz w:val="27"/>
          <w:szCs w:val="27"/>
        </w:rPr>
        <w:t>ей</w:t>
      </w:r>
      <w:r w:rsidRPr="00893FBB">
        <w:rPr>
          <w:rFonts w:ascii="Times New Roman" w:hAnsi="Times New Roman"/>
          <w:sz w:val="27"/>
          <w:szCs w:val="27"/>
        </w:rPr>
        <w:t xml:space="preserve"> (4,9 %), </w:t>
      </w:r>
    </w:p>
    <w:p w14:paraId="3820CDAA" w14:textId="142E125D" w:rsidR="003B5FF2" w:rsidRPr="00893FBB" w:rsidRDefault="003B5FF2" w:rsidP="003B5FF2">
      <w:pPr>
        <w:spacing w:after="0" w:line="240" w:lineRule="auto"/>
        <w:ind w:firstLine="709"/>
        <w:jc w:val="both"/>
        <w:rPr>
          <w:rFonts w:ascii="Times New Roman" w:hAnsi="Times New Roman"/>
          <w:sz w:val="27"/>
          <w:szCs w:val="27"/>
        </w:rPr>
      </w:pPr>
      <w:r w:rsidRPr="00893FBB">
        <w:rPr>
          <w:rFonts w:ascii="Times New Roman" w:hAnsi="Times New Roman"/>
          <w:sz w:val="27"/>
          <w:szCs w:val="27"/>
        </w:rPr>
        <w:t xml:space="preserve">дикий северный олень (лесной) – </w:t>
      </w:r>
      <w:r w:rsidR="00CD452D" w:rsidRPr="00893FBB">
        <w:rPr>
          <w:rFonts w:ascii="Times New Roman" w:hAnsi="Times New Roman"/>
          <w:sz w:val="27"/>
          <w:szCs w:val="27"/>
        </w:rPr>
        <w:t>4</w:t>
      </w:r>
      <w:r w:rsidR="007D470D" w:rsidRPr="00893FBB">
        <w:rPr>
          <w:rFonts w:ascii="Times New Roman" w:hAnsi="Times New Roman"/>
          <w:sz w:val="27"/>
          <w:szCs w:val="27"/>
        </w:rPr>
        <w:t>135</w:t>
      </w:r>
      <w:r w:rsidRPr="00893FBB">
        <w:rPr>
          <w:rFonts w:ascii="Times New Roman" w:hAnsi="Times New Roman"/>
          <w:sz w:val="27"/>
          <w:szCs w:val="27"/>
        </w:rPr>
        <w:t xml:space="preserve"> особей (</w:t>
      </w:r>
      <w:r w:rsidR="00CD452D" w:rsidRPr="00893FBB">
        <w:rPr>
          <w:rFonts w:ascii="Times New Roman" w:hAnsi="Times New Roman"/>
          <w:sz w:val="27"/>
          <w:szCs w:val="27"/>
        </w:rPr>
        <w:t>7,</w:t>
      </w:r>
      <w:r w:rsidR="007D470D" w:rsidRPr="00893FBB">
        <w:rPr>
          <w:rFonts w:ascii="Times New Roman" w:hAnsi="Times New Roman"/>
          <w:sz w:val="27"/>
          <w:szCs w:val="27"/>
        </w:rPr>
        <w:t>5</w:t>
      </w:r>
      <w:r w:rsidRPr="00893FBB">
        <w:rPr>
          <w:rFonts w:ascii="Times New Roman" w:hAnsi="Times New Roman"/>
          <w:sz w:val="27"/>
          <w:szCs w:val="27"/>
        </w:rPr>
        <w:t xml:space="preserve"> %), </w:t>
      </w:r>
    </w:p>
    <w:p w14:paraId="5D7EC002" w14:textId="50850A80" w:rsidR="003B5FF2" w:rsidRPr="00893FBB" w:rsidRDefault="003B5FF2" w:rsidP="003B5FF2">
      <w:pPr>
        <w:spacing w:after="0" w:line="240" w:lineRule="auto"/>
        <w:ind w:firstLine="709"/>
        <w:jc w:val="both"/>
        <w:rPr>
          <w:rFonts w:ascii="Times New Roman" w:hAnsi="Times New Roman"/>
          <w:sz w:val="27"/>
          <w:szCs w:val="27"/>
        </w:rPr>
      </w:pPr>
      <w:r w:rsidRPr="00893FBB">
        <w:rPr>
          <w:rFonts w:ascii="Times New Roman" w:hAnsi="Times New Roman"/>
          <w:sz w:val="27"/>
          <w:szCs w:val="27"/>
        </w:rPr>
        <w:t xml:space="preserve">дикий северный олень (тундровый) – </w:t>
      </w:r>
      <w:r w:rsidR="00CD452D" w:rsidRPr="00893FBB">
        <w:rPr>
          <w:rFonts w:ascii="Times New Roman" w:hAnsi="Times New Roman"/>
          <w:sz w:val="27"/>
          <w:szCs w:val="27"/>
        </w:rPr>
        <w:t>3816</w:t>
      </w:r>
      <w:r w:rsidRPr="00893FBB">
        <w:rPr>
          <w:rFonts w:ascii="Times New Roman" w:hAnsi="Times New Roman"/>
          <w:sz w:val="27"/>
          <w:szCs w:val="27"/>
        </w:rPr>
        <w:t xml:space="preserve"> особей (</w:t>
      </w:r>
      <w:r w:rsidR="00CD452D" w:rsidRPr="00893FBB">
        <w:rPr>
          <w:rFonts w:ascii="Times New Roman" w:hAnsi="Times New Roman"/>
          <w:sz w:val="27"/>
          <w:szCs w:val="27"/>
        </w:rPr>
        <w:t>3</w:t>
      </w:r>
      <w:r w:rsidR="00842A14" w:rsidRPr="00893FBB">
        <w:rPr>
          <w:rFonts w:ascii="Times New Roman" w:hAnsi="Times New Roman"/>
          <w:sz w:val="27"/>
          <w:szCs w:val="27"/>
        </w:rPr>
        <w:t>,0</w:t>
      </w:r>
      <w:r w:rsidRPr="00893FBB">
        <w:rPr>
          <w:rFonts w:ascii="Times New Roman" w:hAnsi="Times New Roman"/>
          <w:sz w:val="27"/>
          <w:szCs w:val="27"/>
        </w:rPr>
        <w:t xml:space="preserve"> %),</w:t>
      </w:r>
    </w:p>
    <w:p w14:paraId="6298F0FB" w14:textId="0C4F78A2" w:rsidR="003B5FF2" w:rsidRPr="00893FBB" w:rsidRDefault="003B5FF2" w:rsidP="003B5FF2">
      <w:pPr>
        <w:spacing w:after="0" w:line="240" w:lineRule="auto"/>
        <w:ind w:firstLine="709"/>
        <w:jc w:val="both"/>
        <w:rPr>
          <w:rFonts w:ascii="Times New Roman" w:hAnsi="Times New Roman"/>
          <w:sz w:val="27"/>
          <w:szCs w:val="27"/>
        </w:rPr>
      </w:pPr>
      <w:r w:rsidRPr="00893FBB">
        <w:rPr>
          <w:rFonts w:ascii="Times New Roman" w:hAnsi="Times New Roman"/>
          <w:sz w:val="27"/>
          <w:szCs w:val="27"/>
        </w:rPr>
        <w:t xml:space="preserve">овцебык – </w:t>
      </w:r>
      <w:r w:rsidR="00CD452D" w:rsidRPr="00893FBB">
        <w:rPr>
          <w:rFonts w:ascii="Times New Roman" w:hAnsi="Times New Roman"/>
          <w:sz w:val="27"/>
          <w:szCs w:val="27"/>
        </w:rPr>
        <w:t>138</w:t>
      </w:r>
      <w:r w:rsidRPr="00893FBB">
        <w:rPr>
          <w:rFonts w:ascii="Times New Roman" w:hAnsi="Times New Roman"/>
          <w:sz w:val="27"/>
          <w:szCs w:val="27"/>
        </w:rPr>
        <w:t xml:space="preserve"> особей (</w:t>
      </w:r>
      <w:r w:rsidR="00CD452D" w:rsidRPr="00893FBB">
        <w:rPr>
          <w:rFonts w:ascii="Times New Roman" w:hAnsi="Times New Roman"/>
          <w:sz w:val="27"/>
          <w:szCs w:val="27"/>
        </w:rPr>
        <w:t>3</w:t>
      </w:r>
      <w:r w:rsidR="00842A14" w:rsidRPr="00893FBB">
        <w:rPr>
          <w:rFonts w:ascii="Times New Roman" w:hAnsi="Times New Roman"/>
          <w:sz w:val="27"/>
          <w:szCs w:val="27"/>
        </w:rPr>
        <w:t>,0</w:t>
      </w:r>
      <w:r w:rsidRPr="00893FBB">
        <w:rPr>
          <w:rFonts w:ascii="Times New Roman" w:hAnsi="Times New Roman"/>
          <w:sz w:val="27"/>
          <w:szCs w:val="27"/>
        </w:rPr>
        <w:t xml:space="preserve"> %),</w:t>
      </w:r>
    </w:p>
    <w:p w14:paraId="2061A860" w14:textId="77777777" w:rsidR="003B5FF2" w:rsidRPr="00893FBB" w:rsidRDefault="003B5FF2" w:rsidP="003B5FF2">
      <w:pPr>
        <w:spacing w:after="0" w:line="240" w:lineRule="auto"/>
        <w:ind w:firstLine="709"/>
        <w:jc w:val="both"/>
        <w:rPr>
          <w:rFonts w:ascii="Times New Roman" w:hAnsi="Times New Roman"/>
          <w:sz w:val="27"/>
          <w:szCs w:val="27"/>
        </w:rPr>
      </w:pPr>
      <w:r w:rsidRPr="00893FBB">
        <w:rPr>
          <w:rFonts w:ascii="Times New Roman" w:hAnsi="Times New Roman"/>
          <w:sz w:val="27"/>
          <w:szCs w:val="27"/>
        </w:rPr>
        <w:t>сибирский горный козел – 47 особи (3,4 %)</w:t>
      </w:r>
    </w:p>
    <w:p w14:paraId="5D852086" w14:textId="5AAC7D6D" w:rsidR="003B5FF2" w:rsidRPr="00893FBB" w:rsidRDefault="003B5FF2" w:rsidP="003B5FF2">
      <w:pPr>
        <w:spacing w:after="0" w:line="240" w:lineRule="auto"/>
        <w:ind w:firstLine="709"/>
        <w:jc w:val="both"/>
        <w:rPr>
          <w:rFonts w:ascii="Times New Roman" w:hAnsi="Times New Roman"/>
          <w:sz w:val="27"/>
          <w:szCs w:val="27"/>
        </w:rPr>
      </w:pPr>
      <w:r w:rsidRPr="00893FBB">
        <w:rPr>
          <w:rFonts w:ascii="Times New Roman" w:hAnsi="Times New Roman"/>
          <w:sz w:val="27"/>
          <w:szCs w:val="27"/>
        </w:rPr>
        <w:t xml:space="preserve">соболь – </w:t>
      </w:r>
      <w:r w:rsidR="00CD452D" w:rsidRPr="00893FBB">
        <w:rPr>
          <w:rFonts w:ascii="Times New Roman" w:hAnsi="Times New Roman"/>
          <w:sz w:val="27"/>
          <w:szCs w:val="27"/>
        </w:rPr>
        <w:t>150</w:t>
      </w:r>
      <w:r w:rsidR="007D470D" w:rsidRPr="00893FBB">
        <w:rPr>
          <w:rFonts w:ascii="Times New Roman" w:hAnsi="Times New Roman"/>
          <w:sz w:val="27"/>
          <w:szCs w:val="27"/>
        </w:rPr>
        <w:t>779</w:t>
      </w:r>
      <w:r w:rsidRPr="00893FBB">
        <w:rPr>
          <w:rFonts w:ascii="Times New Roman" w:hAnsi="Times New Roman"/>
          <w:sz w:val="27"/>
          <w:szCs w:val="27"/>
        </w:rPr>
        <w:t xml:space="preserve"> особ</w:t>
      </w:r>
      <w:r w:rsidR="007D470D" w:rsidRPr="00893FBB">
        <w:rPr>
          <w:rFonts w:ascii="Times New Roman" w:hAnsi="Times New Roman"/>
          <w:sz w:val="27"/>
          <w:szCs w:val="27"/>
        </w:rPr>
        <w:t>ей</w:t>
      </w:r>
      <w:r w:rsidRPr="00893FBB">
        <w:rPr>
          <w:rFonts w:ascii="Times New Roman" w:hAnsi="Times New Roman"/>
          <w:sz w:val="27"/>
          <w:szCs w:val="27"/>
        </w:rPr>
        <w:t xml:space="preserve"> (34,4 %),</w:t>
      </w:r>
    </w:p>
    <w:p w14:paraId="573D909E" w14:textId="792F69FA" w:rsidR="003B5FF2" w:rsidRPr="00893FBB" w:rsidRDefault="003B5FF2" w:rsidP="003B5FF2">
      <w:pPr>
        <w:spacing w:after="0" w:line="240" w:lineRule="auto"/>
        <w:ind w:firstLine="709"/>
        <w:jc w:val="both"/>
        <w:rPr>
          <w:rFonts w:ascii="Times New Roman" w:hAnsi="Times New Roman"/>
          <w:sz w:val="27"/>
          <w:szCs w:val="27"/>
        </w:rPr>
      </w:pPr>
      <w:r w:rsidRPr="00893FBB">
        <w:rPr>
          <w:rFonts w:ascii="Times New Roman" w:hAnsi="Times New Roman"/>
          <w:sz w:val="27"/>
          <w:szCs w:val="27"/>
        </w:rPr>
        <w:t xml:space="preserve">рысь – </w:t>
      </w:r>
      <w:r w:rsidR="00842A14" w:rsidRPr="00893FBB">
        <w:rPr>
          <w:rFonts w:ascii="Times New Roman" w:hAnsi="Times New Roman"/>
          <w:sz w:val="27"/>
          <w:szCs w:val="27"/>
        </w:rPr>
        <w:t>82</w:t>
      </w:r>
      <w:r w:rsidRPr="00893FBB">
        <w:rPr>
          <w:rFonts w:ascii="Times New Roman" w:hAnsi="Times New Roman"/>
          <w:sz w:val="27"/>
          <w:szCs w:val="27"/>
        </w:rPr>
        <w:t xml:space="preserve"> особ</w:t>
      </w:r>
      <w:r w:rsidR="00CD452D" w:rsidRPr="00893FBB">
        <w:rPr>
          <w:rFonts w:ascii="Times New Roman" w:hAnsi="Times New Roman"/>
          <w:sz w:val="27"/>
          <w:szCs w:val="27"/>
        </w:rPr>
        <w:t>ей</w:t>
      </w:r>
      <w:r w:rsidRPr="00893FBB">
        <w:rPr>
          <w:rFonts w:ascii="Times New Roman" w:hAnsi="Times New Roman"/>
          <w:sz w:val="27"/>
          <w:szCs w:val="27"/>
        </w:rPr>
        <w:t xml:space="preserve"> (</w:t>
      </w:r>
      <w:r w:rsidR="00842A14" w:rsidRPr="00893FBB">
        <w:rPr>
          <w:rFonts w:ascii="Times New Roman" w:hAnsi="Times New Roman"/>
          <w:sz w:val="27"/>
          <w:szCs w:val="27"/>
        </w:rPr>
        <w:t>5,3</w:t>
      </w:r>
      <w:r w:rsidRPr="00893FBB">
        <w:rPr>
          <w:rFonts w:ascii="Times New Roman" w:hAnsi="Times New Roman"/>
          <w:sz w:val="27"/>
          <w:szCs w:val="27"/>
        </w:rPr>
        <w:t xml:space="preserve"> %),</w:t>
      </w:r>
    </w:p>
    <w:p w14:paraId="6FE1D25D" w14:textId="06C2F9C1" w:rsidR="003B5FF2" w:rsidRPr="00893FBB" w:rsidRDefault="003B5FF2" w:rsidP="003B5FF2">
      <w:pPr>
        <w:spacing w:after="0" w:line="240" w:lineRule="auto"/>
        <w:ind w:firstLine="709"/>
        <w:jc w:val="both"/>
        <w:rPr>
          <w:rFonts w:ascii="Times New Roman" w:hAnsi="Times New Roman"/>
          <w:sz w:val="27"/>
          <w:szCs w:val="27"/>
        </w:rPr>
      </w:pPr>
      <w:r w:rsidRPr="00893FBB">
        <w:rPr>
          <w:rFonts w:ascii="Times New Roman" w:hAnsi="Times New Roman"/>
          <w:sz w:val="27"/>
          <w:szCs w:val="27"/>
        </w:rPr>
        <w:t>бурый медведь – 4</w:t>
      </w:r>
      <w:r w:rsidR="007D470D" w:rsidRPr="00893FBB">
        <w:rPr>
          <w:rFonts w:ascii="Times New Roman" w:hAnsi="Times New Roman"/>
          <w:sz w:val="27"/>
          <w:szCs w:val="27"/>
        </w:rPr>
        <w:t>616</w:t>
      </w:r>
      <w:r w:rsidRPr="00893FBB">
        <w:rPr>
          <w:rFonts w:ascii="Times New Roman" w:hAnsi="Times New Roman"/>
          <w:sz w:val="27"/>
          <w:szCs w:val="27"/>
        </w:rPr>
        <w:t xml:space="preserve"> особей (18,</w:t>
      </w:r>
      <w:r w:rsidR="007D470D" w:rsidRPr="00893FBB">
        <w:rPr>
          <w:rFonts w:ascii="Times New Roman" w:hAnsi="Times New Roman"/>
          <w:sz w:val="27"/>
          <w:szCs w:val="27"/>
        </w:rPr>
        <w:t>9</w:t>
      </w:r>
      <w:r w:rsidRPr="00893FBB">
        <w:rPr>
          <w:rFonts w:ascii="Times New Roman" w:hAnsi="Times New Roman"/>
          <w:sz w:val="27"/>
          <w:szCs w:val="27"/>
        </w:rPr>
        <w:t xml:space="preserve"> %),</w:t>
      </w:r>
    </w:p>
    <w:p w14:paraId="4550393D" w14:textId="19CDA69D" w:rsidR="003B5FF2" w:rsidRPr="00893FBB" w:rsidRDefault="003B5FF2" w:rsidP="003B5FF2">
      <w:pPr>
        <w:spacing w:after="0" w:line="240" w:lineRule="auto"/>
        <w:ind w:firstLine="709"/>
        <w:jc w:val="both"/>
        <w:rPr>
          <w:rFonts w:ascii="Times New Roman" w:hAnsi="Times New Roman"/>
          <w:sz w:val="27"/>
          <w:szCs w:val="27"/>
        </w:rPr>
      </w:pPr>
      <w:r w:rsidRPr="00893FBB">
        <w:rPr>
          <w:rFonts w:ascii="Times New Roman" w:hAnsi="Times New Roman"/>
          <w:sz w:val="27"/>
          <w:szCs w:val="27"/>
        </w:rPr>
        <w:t>барсук – 2</w:t>
      </w:r>
      <w:r w:rsidR="00CD452D" w:rsidRPr="00893FBB">
        <w:rPr>
          <w:rFonts w:ascii="Times New Roman" w:hAnsi="Times New Roman"/>
          <w:sz w:val="27"/>
          <w:szCs w:val="27"/>
        </w:rPr>
        <w:t>8</w:t>
      </w:r>
      <w:r w:rsidR="00842A14" w:rsidRPr="00893FBB">
        <w:rPr>
          <w:rFonts w:ascii="Times New Roman" w:hAnsi="Times New Roman"/>
          <w:sz w:val="27"/>
          <w:szCs w:val="27"/>
        </w:rPr>
        <w:t>16</w:t>
      </w:r>
      <w:r w:rsidRPr="00893FBB">
        <w:rPr>
          <w:rFonts w:ascii="Times New Roman" w:hAnsi="Times New Roman"/>
          <w:sz w:val="27"/>
          <w:szCs w:val="27"/>
        </w:rPr>
        <w:t xml:space="preserve"> особ</w:t>
      </w:r>
      <w:r w:rsidR="007D470D" w:rsidRPr="00893FBB">
        <w:rPr>
          <w:rFonts w:ascii="Times New Roman" w:hAnsi="Times New Roman"/>
          <w:sz w:val="27"/>
          <w:szCs w:val="27"/>
        </w:rPr>
        <w:t>ей</w:t>
      </w:r>
      <w:r w:rsidRPr="00893FBB">
        <w:rPr>
          <w:rFonts w:ascii="Times New Roman" w:hAnsi="Times New Roman"/>
          <w:sz w:val="27"/>
          <w:szCs w:val="27"/>
        </w:rPr>
        <w:t xml:space="preserve"> (8,</w:t>
      </w:r>
      <w:r w:rsidR="00842A14" w:rsidRPr="00893FBB">
        <w:rPr>
          <w:rFonts w:ascii="Times New Roman" w:hAnsi="Times New Roman"/>
          <w:sz w:val="27"/>
          <w:szCs w:val="27"/>
        </w:rPr>
        <w:t>3</w:t>
      </w:r>
      <w:r w:rsidRPr="00893FBB">
        <w:rPr>
          <w:rFonts w:ascii="Times New Roman" w:hAnsi="Times New Roman"/>
          <w:sz w:val="27"/>
          <w:szCs w:val="27"/>
        </w:rPr>
        <w:t xml:space="preserve"> %).</w:t>
      </w:r>
    </w:p>
    <w:p w14:paraId="31B0B1F4" w14:textId="4B14B1F9" w:rsidR="003B5FF2" w:rsidRPr="007F7BFD" w:rsidRDefault="003B5FF2" w:rsidP="003B5FF2">
      <w:pPr>
        <w:spacing w:after="0" w:line="240" w:lineRule="auto"/>
        <w:ind w:firstLine="709"/>
        <w:jc w:val="both"/>
        <w:rPr>
          <w:rFonts w:ascii="Times New Roman" w:hAnsi="Times New Roman"/>
          <w:sz w:val="27"/>
          <w:szCs w:val="27"/>
        </w:rPr>
      </w:pPr>
      <w:r w:rsidRPr="00893FBB">
        <w:rPr>
          <w:rFonts w:ascii="Times New Roman" w:hAnsi="Times New Roman"/>
          <w:sz w:val="27"/>
          <w:szCs w:val="27"/>
        </w:rPr>
        <w:t>Добыча охотничьих ресурсов на территории Красноярского края в сезоне</w:t>
      </w:r>
      <w:r w:rsidRPr="007F7BFD">
        <w:rPr>
          <w:rFonts w:ascii="Times New Roman" w:hAnsi="Times New Roman"/>
          <w:sz w:val="27"/>
          <w:szCs w:val="27"/>
        </w:rPr>
        <w:t xml:space="preserve"> охоты 202</w:t>
      </w:r>
      <w:r w:rsidR="00CD452D" w:rsidRPr="007F7BFD">
        <w:rPr>
          <w:rFonts w:ascii="Times New Roman" w:hAnsi="Times New Roman"/>
          <w:sz w:val="27"/>
          <w:szCs w:val="27"/>
        </w:rPr>
        <w:t>5</w:t>
      </w:r>
      <w:r w:rsidRPr="007F7BFD">
        <w:rPr>
          <w:rFonts w:ascii="Times New Roman" w:hAnsi="Times New Roman"/>
          <w:sz w:val="27"/>
          <w:szCs w:val="27"/>
        </w:rPr>
        <w:t xml:space="preserve"> – 202</w:t>
      </w:r>
      <w:r w:rsidR="00CD452D" w:rsidRPr="007F7BFD">
        <w:rPr>
          <w:rFonts w:ascii="Times New Roman" w:hAnsi="Times New Roman"/>
          <w:sz w:val="27"/>
          <w:szCs w:val="27"/>
        </w:rPr>
        <w:t>6</w:t>
      </w:r>
      <w:r w:rsidRPr="007F7BFD">
        <w:rPr>
          <w:rFonts w:ascii="Times New Roman" w:hAnsi="Times New Roman"/>
          <w:sz w:val="27"/>
          <w:szCs w:val="27"/>
        </w:rPr>
        <w:t xml:space="preserve"> годов будет осуществляться под контролем </w:t>
      </w:r>
      <w:r w:rsidR="00F565B5" w:rsidRPr="007F7BFD">
        <w:rPr>
          <w:rFonts w:ascii="Times New Roman" w:hAnsi="Times New Roman"/>
          <w:sz w:val="27"/>
          <w:szCs w:val="27"/>
        </w:rPr>
        <w:t xml:space="preserve">федеральных государственных охотничьих инспекторов министерства природных ресурсов и лесного комплекса Красноярского края в части </w:t>
      </w:r>
      <w:r w:rsidRPr="007F7BFD">
        <w:rPr>
          <w:rFonts w:ascii="Times New Roman" w:hAnsi="Times New Roman"/>
          <w:sz w:val="27"/>
          <w:szCs w:val="27"/>
        </w:rPr>
        <w:t>соблюдения</w:t>
      </w:r>
      <w:r w:rsidR="00F565B5" w:rsidRPr="007F7BFD">
        <w:rPr>
          <w:rFonts w:ascii="Times New Roman" w:hAnsi="Times New Roman"/>
          <w:sz w:val="27"/>
          <w:szCs w:val="27"/>
        </w:rPr>
        <w:t xml:space="preserve"> охотниками требований </w:t>
      </w:r>
      <w:r w:rsidRPr="007F7BFD">
        <w:rPr>
          <w:rFonts w:ascii="Times New Roman" w:hAnsi="Times New Roman"/>
          <w:sz w:val="27"/>
          <w:szCs w:val="27"/>
        </w:rPr>
        <w:t>приказа Минприроды России от 24.07.2020 № 477 «Об утверждении Правил охоты» (далее – Правила охоты) и указа Губернатора Красноярского края от 08.04.2013 года № 62-уг «Об определении видов разрешенной охоты и параметров осуществления охоты в охотничьих угодьях Красноярского» (далее – Параметры охоты).</w:t>
      </w:r>
    </w:p>
    <w:p w14:paraId="73FC701A" w14:textId="77777777" w:rsidR="00F565B5" w:rsidRPr="007F7BFD" w:rsidRDefault="00F565B5" w:rsidP="003B5FF2">
      <w:pPr>
        <w:spacing w:after="0" w:line="240" w:lineRule="auto"/>
        <w:ind w:firstLine="709"/>
        <w:jc w:val="both"/>
        <w:rPr>
          <w:rFonts w:ascii="Times New Roman" w:hAnsi="Times New Roman"/>
          <w:sz w:val="27"/>
          <w:szCs w:val="27"/>
        </w:rPr>
      </w:pPr>
    </w:p>
    <w:p w14:paraId="29134B06" w14:textId="2EEC3C50" w:rsidR="00F565B5" w:rsidRPr="00471418" w:rsidRDefault="00F565B5" w:rsidP="00471418">
      <w:pPr>
        <w:pStyle w:val="2"/>
        <w:numPr>
          <w:ilvl w:val="1"/>
          <w:numId w:val="38"/>
        </w:numPr>
        <w:ind w:left="709" w:hanging="1"/>
        <w:jc w:val="both"/>
        <w:rPr>
          <w:sz w:val="28"/>
          <w:szCs w:val="28"/>
          <w:lang w:val="ru-RU"/>
        </w:rPr>
      </w:pPr>
      <w:r w:rsidRPr="00471418">
        <w:rPr>
          <w:sz w:val="28"/>
          <w:szCs w:val="28"/>
          <w:lang w:val="ru-RU"/>
        </w:rPr>
        <w:t>Анализ состояния территории и (или) акватории в пределах намеченных участков реализации планируемой хозяйственной и иной деятельности и территории и (или) акватории, на которые может оказать воздействие планируемая хозяйственная и иная деятельность</w:t>
      </w:r>
    </w:p>
    <w:p w14:paraId="37D2A021" w14:textId="202FE6AE" w:rsidR="00F565B5" w:rsidRDefault="00156315" w:rsidP="00F565B5">
      <w:pPr>
        <w:spacing w:after="0" w:line="240" w:lineRule="auto"/>
        <w:ind w:firstLine="709"/>
        <w:jc w:val="both"/>
        <w:rPr>
          <w:rFonts w:ascii="Times New Roman" w:hAnsi="Times New Roman"/>
          <w:sz w:val="27"/>
          <w:szCs w:val="27"/>
        </w:rPr>
      </w:pPr>
      <w:r>
        <w:rPr>
          <w:rFonts w:ascii="Times New Roman" w:hAnsi="Times New Roman"/>
          <w:sz w:val="27"/>
          <w:szCs w:val="27"/>
        </w:rPr>
        <w:t>Р</w:t>
      </w:r>
      <w:r w:rsidR="00F565B5" w:rsidRPr="00F565B5">
        <w:rPr>
          <w:rFonts w:ascii="Times New Roman" w:hAnsi="Times New Roman"/>
          <w:sz w:val="27"/>
          <w:szCs w:val="27"/>
        </w:rPr>
        <w:t>айон реализации планируемой хозяйственной и иной деятельности</w:t>
      </w:r>
      <w:r>
        <w:rPr>
          <w:rFonts w:ascii="Times New Roman" w:hAnsi="Times New Roman"/>
          <w:sz w:val="27"/>
          <w:szCs w:val="27"/>
        </w:rPr>
        <w:t xml:space="preserve"> – </w:t>
      </w:r>
      <w:r w:rsidR="00E31065">
        <w:rPr>
          <w:rFonts w:ascii="Times New Roman" w:hAnsi="Times New Roman"/>
          <w:sz w:val="27"/>
          <w:szCs w:val="27"/>
        </w:rPr>
        <w:t xml:space="preserve">все </w:t>
      </w:r>
      <w:r>
        <w:rPr>
          <w:rFonts w:ascii="Times New Roman" w:hAnsi="Times New Roman"/>
          <w:sz w:val="27"/>
          <w:szCs w:val="27"/>
        </w:rPr>
        <w:t xml:space="preserve">охотничьи угодья </w:t>
      </w:r>
      <w:r w:rsidR="00E31065">
        <w:rPr>
          <w:rFonts w:ascii="Times New Roman" w:hAnsi="Times New Roman"/>
          <w:sz w:val="27"/>
          <w:szCs w:val="27"/>
        </w:rPr>
        <w:t xml:space="preserve">44 муниципальных образований и 4 городских округов Красноярского края, а также </w:t>
      </w:r>
      <w:r>
        <w:rPr>
          <w:rFonts w:ascii="Times New Roman" w:hAnsi="Times New Roman"/>
          <w:sz w:val="27"/>
          <w:szCs w:val="27"/>
        </w:rPr>
        <w:t xml:space="preserve">и </w:t>
      </w:r>
      <w:r w:rsidR="00E31065">
        <w:rPr>
          <w:rFonts w:ascii="Times New Roman" w:hAnsi="Times New Roman"/>
          <w:sz w:val="27"/>
          <w:szCs w:val="27"/>
        </w:rPr>
        <w:t xml:space="preserve">4 ООПТ краевого значения, на территории которых режимом охраны не запрещено осуществление охоты. </w:t>
      </w:r>
      <w:r w:rsidR="00E31065" w:rsidRPr="00E31065">
        <w:rPr>
          <w:rFonts w:ascii="Times New Roman" w:hAnsi="Times New Roman"/>
          <w:sz w:val="27"/>
          <w:szCs w:val="27"/>
        </w:rPr>
        <w:t>Протяженность территории края от берегов Северного Ледовитого океана до горных районов Южной Сибири (Западный Саян) составляет почти 3000 километров</w:t>
      </w:r>
      <w:r w:rsidR="00E31065">
        <w:rPr>
          <w:rFonts w:ascii="Times New Roman" w:hAnsi="Times New Roman"/>
          <w:sz w:val="27"/>
          <w:szCs w:val="27"/>
        </w:rPr>
        <w:t>.</w:t>
      </w:r>
      <w:r w:rsidR="00E31065" w:rsidRPr="00E31065">
        <w:rPr>
          <w:rFonts w:ascii="Times New Roman" w:hAnsi="Times New Roman"/>
          <w:sz w:val="27"/>
          <w:szCs w:val="27"/>
        </w:rPr>
        <w:t xml:space="preserve"> </w:t>
      </w:r>
      <w:r w:rsidR="00E31065">
        <w:rPr>
          <w:rFonts w:ascii="Times New Roman" w:hAnsi="Times New Roman"/>
          <w:sz w:val="27"/>
          <w:szCs w:val="27"/>
        </w:rPr>
        <w:t>Общая площадь охотничьих угодий в крае составляет 218,3 млн. га.</w:t>
      </w:r>
    </w:p>
    <w:p w14:paraId="520C01FA" w14:textId="7FE45101" w:rsidR="00E31065" w:rsidRDefault="00E31065" w:rsidP="00E719AA">
      <w:pPr>
        <w:autoSpaceDE w:val="0"/>
        <w:autoSpaceDN w:val="0"/>
        <w:adjustRightInd w:val="0"/>
        <w:spacing w:after="0" w:line="240" w:lineRule="auto"/>
        <w:ind w:firstLine="709"/>
        <w:jc w:val="both"/>
        <w:rPr>
          <w:rFonts w:ascii="Times New Roman" w:hAnsi="Times New Roman"/>
          <w:sz w:val="26"/>
          <w:szCs w:val="26"/>
          <w:lang w:eastAsia="ru-RU"/>
        </w:rPr>
      </w:pPr>
      <w:r w:rsidRPr="00E31065">
        <w:rPr>
          <w:rFonts w:ascii="Times New Roman" w:hAnsi="Times New Roman"/>
          <w:sz w:val="27"/>
          <w:szCs w:val="27"/>
        </w:rPr>
        <w:lastRenderedPageBreak/>
        <w:t xml:space="preserve">Территория Красноярского края характеризуется большим разнообразием </w:t>
      </w:r>
      <w:r>
        <w:rPr>
          <w:rFonts w:ascii="Times New Roman" w:hAnsi="Times New Roman"/>
          <w:sz w:val="27"/>
          <w:szCs w:val="27"/>
        </w:rPr>
        <w:t>природно-</w:t>
      </w:r>
      <w:r w:rsidRPr="00E31065">
        <w:rPr>
          <w:rFonts w:ascii="Times New Roman" w:hAnsi="Times New Roman"/>
          <w:sz w:val="27"/>
          <w:szCs w:val="27"/>
        </w:rPr>
        <w:t>климатических условий</w:t>
      </w:r>
      <w:r>
        <w:rPr>
          <w:rFonts w:ascii="Times New Roman" w:hAnsi="Times New Roman"/>
          <w:sz w:val="27"/>
          <w:szCs w:val="27"/>
        </w:rPr>
        <w:t xml:space="preserve"> </w:t>
      </w:r>
      <w:r w:rsidR="00E719AA">
        <w:rPr>
          <w:rFonts w:ascii="Times New Roman" w:hAnsi="Times New Roman"/>
          <w:sz w:val="27"/>
          <w:szCs w:val="27"/>
        </w:rPr>
        <w:t xml:space="preserve">благодаря </w:t>
      </w:r>
      <w:r>
        <w:rPr>
          <w:rFonts w:ascii="Times New Roman" w:hAnsi="Times New Roman"/>
          <w:sz w:val="27"/>
          <w:szCs w:val="27"/>
        </w:rPr>
        <w:t>расположен</w:t>
      </w:r>
      <w:r w:rsidR="00E719AA">
        <w:rPr>
          <w:rFonts w:ascii="Times New Roman" w:hAnsi="Times New Roman"/>
          <w:sz w:val="27"/>
          <w:szCs w:val="27"/>
        </w:rPr>
        <w:t>ию</w:t>
      </w:r>
      <w:r>
        <w:rPr>
          <w:rFonts w:ascii="Times New Roman" w:hAnsi="Times New Roman"/>
          <w:sz w:val="27"/>
          <w:szCs w:val="27"/>
        </w:rPr>
        <w:t xml:space="preserve"> в </w:t>
      </w:r>
      <w:r w:rsidR="00E719AA">
        <w:rPr>
          <w:rFonts w:ascii="Times New Roman" w:hAnsi="Times New Roman"/>
          <w:sz w:val="27"/>
          <w:szCs w:val="27"/>
        </w:rPr>
        <w:t xml:space="preserve">различных </w:t>
      </w:r>
      <w:r>
        <w:rPr>
          <w:rFonts w:ascii="Times New Roman" w:hAnsi="Times New Roman"/>
          <w:sz w:val="26"/>
          <w:szCs w:val="26"/>
          <w:lang w:eastAsia="ru-RU"/>
        </w:rPr>
        <w:t>природных зон</w:t>
      </w:r>
      <w:r w:rsidR="00E719AA">
        <w:rPr>
          <w:rFonts w:ascii="Times New Roman" w:hAnsi="Times New Roman"/>
          <w:sz w:val="26"/>
          <w:szCs w:val="26"/>
          <w:lang w:eastAsia="ru-RU"/>
        </w:rPr>
        <w:t xml:space="preserve">ах (от </w:t>
      </w:r>
      <w:r>
        <w:rPr>
          <w:rFonts w:ascii="Times New Roman" w:hAnsi="Times New Roman"/>
          <w:sz w:val="26"/>
          <w:szCs w:val="26"/>
          <w:lang w:eastAsia="ru-RU"/>
        </w:rPr>
        <w:t>арктическ</w:t>
      </w:r>
      <w:r w:rsidR="00E719AA">
        <w:rPr>
          <w:rFonts w:ascii="Times New Roman" w:hAnsi="Times New Roman"/>
          <w:sz w:val="26"/>
          <w:szCs w:val="26"/>
          <w:lang w:eastAsia="ru-RU"/>
        </w:rPr>
        <w:t xml:space="preserve">их пустынь и </w:t>
      </w:r>
      <w:r>
        <w:rPr>
          <w:rFonts w:ascii="Times New Roman" w:hAnsi="Times New Roman"/>
          <w:sz w:val="26"/>
          <w:szCs w:val="26"/>
          <w:lang w:eastAsia="ru-RU"/>
        </w:rPr>
        <w:t>тундр</w:t>
      </w:r>
      <w:r w:rsidR="00E719AA">
        <w:rPr>
          <w:rFonts w:ascii="Times New Roman" w:hAnsi="Times New Roman"/>
          <w:sz w:val="26"/>
          <w:szCs w:val="26"/>
          <w:lang w:eastAsia="ru-RU"/>
        </w:rPr>
        <w:t xml:space="preserve"> на севере региона</w:t>
      </w:r>
      <w:r>
        <w:rPr>
          <w:rFonts w:ascii="Times New Roman" w:hAnsi="Times New Roman"/>
          <w:sz w:val="26"/>
          <w:szCs w:val="26"/>
          <w:lang w:eastAsia="ru-RU"/>
        </w:rPr>
        <w:t xml:space="preserve"> </w:t>
      </w:r>
      <w:r w:rsidR="00E719AA">
        <w:rPr>
          <w:rFonts w:ascii="Times New Roman" w:hAnsi="Times New Roman"/>
          <w:sz w:val="26"/>
          <w:szCs w:val="26"/>
          <w:lang w:eastAsia="ru-RU"/>
        </w:rPr>
        <w:t xml:space="preserve">и до </w:t>
      </w:r>
      <w:r>
        <w:rPr>
          <w:rFonts w:ascii="Times New Roman" w:hAnsi="Times New Roman"/>
          <w:sz w:val="26"/>
          <w:szCs w:val="26"/>
          <w:lang w:eastAsia="ru-RU"/>
        </w:rPr>
        <w:t>лесостеп</w:t>
      </w:r>
      <w:r w:rsidR="00E719AA">
        <w:rPr>
          <w:rFonts w:ascii="Times New Roman" w:hAnsi="Times New Roman"/>
          <w:sz w:val="26"/>
          <w:szCs w:val="26"/>
          <w:lang w:eastAsia="ru-RU"/>
        </w:rPr>
        <w:t>ей</w:t>
      </w:r>
      <w:r>
        <w:rPr>
          <w:rFonts w:ascii="Times New Roman" w:hAnsi="Times New Roman"/>
          <w:sz w:val="26"/>
          <w:szCs w:val="26"/>
          <w:lang w:eastAsia="ru-RU"/>
        </w:rPr>
        <w:t xml:space="preserve"> и степ</w:t>
      </w:r>
      <w:r w:rsidR="00E719AA">
        <w:rPr>
          <w:rFonts w:ascii="Times New Roman" w:hAnsi="Times New Roman"/>
          <w:sz w:val="26"/>
          <w:szCs w:val="26"/>
          <w:lang w:eastAsia="ru-RU"/>
        </w:rPr>
        <w:t>ей в южной его части)</w:t>
      </w:r>
      <w:r>
        <w:rPr>
          <w:rFonts w:ascii="Times New Roman" w:hAnsi="Times New Roman"/>
          <w:sz w:val="26"/>
          <w:szCs w:val="26"/>
          <w:lang w:eastAsia="ru-RU"/>
        </w:rPr>
        <w:t>.</w:t>
      </w:r>
    </w:p>
    <w:p w14:paraId="64CAD0FC" w14:textId="7FC6F191" w:rsidR="00E31065" w:rsidRDefault="00E719AA" w:rsidP="00E719AA">
      <w:pPr>
        <w:spacing w:after="0" w:line="240" w:lineRule="auto"/>
        <w:ind w:firstLine="709"/>
        <w:jc w:val="both"/>
        <w:rPr>
          <w:rFonts w:ascii="Times New Roman" w:hAnsi="Times New Roman"/>
          <w:sz w:val="27"/>
          <w:szCs w:val="27"/>
        </w:rPr>
      </w:pPr>
      <w:r w:rsidRPr="00E719AA">
        <w:rPr>
          <w:rFonts w:ascii="Times New Roman" w:hAnsi="Times New Roman"/>
          <w:sz w:val="27"/>
          <w:szCs w:val="27"/>
        </w:rPr>
        <w:t>Указ</w:t>
      </w:r>
      <w:r>
        <w:rPr>
          <w:rFonts w:ascii="Times New Roman" w:hAnsi="Times New Roman"/>
          <w:sz w:val="27"/>
          <w:szCs w:val="27"/>
        </w:rPr>
        <w:t>ом</w:t>
      </w:r>
      <w:r w:rsidRPr="00E719AA">
        <w:rPr>
          <w:rFonts w:ascii="Times New Roman" w:hAnsi="Times New Roman"/>
          <w:sz w:val="27"/>
          <w:szCs w:val="27"/>
        </w:rPr>
        <w:t xml:space="preserve"> Губернатора Красноярского края от 31.12.2019 </w:t>
      </w:r>
      <w:r>
        <w:rPr>
          <w:rFonts w:ascii="Times New Roman" w:hAnsi="Times New Roman"/>
          <w:sz w:val="27"/>
          <w:szCs w:val="27"/>
        </w:rPr>
        <w:t>№</w:t>
      </w:r>
      <w:r w:rsidRPr="00E719AA">
        <w:rPr>
          <w:rFonts w:ascii="Times New Roman" w:hAnsi="Times New Roman"/>
          <w:sz w:val="27"/>
          <w:szCs w:val="27"/>
        </w:rPr>
        <w:t xml:space="preserve"> 362-уг</w:t>
      </w:r>
      <w:r>
        <w:rPr>
          <w:rFonts w:ascii="Times New Roman" w:hAnsi="Times New Roman"/>
          <w:sz w:val="27"/>
          <w:szCs w:val="27"/>
        </w:rPr>
        <w:t xml:space="preserve"> </w:t>
      </w:r>
      <w:r w:rsidRPr="00E719AA">
        <w:rPr>
          <w:rFonts w:ascii="Times New Roman" w:hAnsi="Times New Roman"/>
          <w:sz w:val="27"/>
          <w:szCs w:val="27"/>
        </w:rPr>
        <w:t>(ред. от 08.08.2024)</w:t>
      </w:r>
      <w:r>
        <w:rPr>
          <w:rFonts w:ascii="Times New Roman" w:hAnsi="Times New Roman"/>
          <w:sz w:val="27"/>
          <w:szCs w:val="27"/>
        </w:rPr>
        <w:t xml:space="preserve"> </w:t>
      </w:r>
      <w:r w:rsidRPr="00E719AA">
        <w:rPr>
          <w:rFonts w:ascii="Times New Roman" w:hAnsi="Times New Roman"/>
          <w:sz w:val="27"/>
          <w:szCs w:val="27"/>
        </w:rPr>
        <w:t>утвержден</w:t>
      </w:r>
      <w:r>
        <w:rPr>
          <w:rFonts w:ascii="Times New Roman" w:hAnsi="Times New Roman"/>
          <w:sz w:val="27"/>
          <w:szCs w:val="27"/>
        </w:rPr>
        <w:t>а</w:t>
      </w:r>
      <w:r w:rsidRPr="00E719AA">
        <w:rPr>
          <w:rFonts w:ascii="Times New Roman" w:hAnsi="Times New Roman"/>
          <w:sz w:val="27"/>
          <w:szCs w:val="27"/>
        </w:rPr>
        <w:t xml:space="preserve"> Схем</w:t>
      </w:r>
      <w:r>
        <w:rPr>
          <w:rFonts w:ascii="Times New Roman" w:hAnsi="Times New Roman"/>
          <w:sz w:val="27"/>
          <w:szCs w:val="27"/>
        </w:rPr>
        <w:t>а</w:t>
      </w:r>
      <w:r w:rsidRPr="00E719AA">
        <w:rPr>
          <w:rFonts w:ascii="Times New Roman" w:hAnsi="Times New Roman"/>
          <w:sz w:val="27"/>
          <w:szCs w:val="27"/>
        </w:rPr>
        <w:t xml:space="preserve"> размещения, использования и охраны охотничьих угодий на территории Красноярского края</w:t>
      </w:r>
      <w:r w:rsidR="0059501B">
        <w:rPr>
          <w:rFonts w:ascii="Times New Roman" w:hAnsi="Times New Roman"/>
          <w:sz w:val="27"/>
          <w:szCs w:val="27"/>
        </w:rPr>
        <w:t xml:space="preserve"> (далее – Схема охотничьих угодий Красноярского края)</w:t>
      </w:r>
      <w:r>
        <w:rPr>
          <w:rFonts w:ascii="Times New Roman" w:hAnsi="Times New Roman"/>
          <w:sz w:val="27"/>
          <w:szCs w:val="27"/>
        </w:rPr>
        <w:t xml:space="preserve">. </w:t>
      </w:r>
    </w:p>
    <w:p w14:paraId="0E2E51B3" w14:textId="5237EC65" w:rsidR="00C826B7" w:rsidRDefault="00C826B7" w:rsidP="00471418">
      <w:pPr>
        <w:pStyle w:val="2"/>
        <w:numPr>
          <w:ilvl w:val="1"/>
          <w:numId w:val="38"/>
        </w:numPr>
        <w:jc w:val="both"/>
        <w:rPr>
          <w:sz w:val="28"/>
          <w:szCs w:val="28"/>
          <w:lang w:val="ru-RU"/>
        </w:rPr>
      </w:pPr>
      <w:r>
        <w:rPr>
          <w:sz w:val="28"/>
          <w:szCs w:val="28"/>
          <w:lang w:val="ru-RU"/>
        </w:rPr>
        <w:t>С</w:t>
      </w:r>
      <w:r w:rsidRPr="00C826B7">
        <w:rPr>
          <w:sz w:val="28"/>
          <w:szCs w:val="28"/>
          <w:lang w:val="ru-RU"/>
        </w:rPr>
        <w:t>остояние окружающей среды, в том числе компонентов природной среды, природных, природно-антропогенных и антропогенных объектов</w:t>
      </w:r>
    </w:p>
    <w:p w14:paraId="0E92F737" w14:textId="383A8381" w:rsidR="00C826B7" w:rsidRPr="00C826B7" w:rsidRDefault="00C826B7" w:rsidP="00C826B7">
      <w:pPr>
        <w:spacing w:after="0" w:line="240" w:lineRule="auto"/>
        <w:ind w:firstLine="709"/>
        <w:jc w:val="both"/>
        <w:rPr>
          <w:rFonts w:ascii="Times New Roman" w:hAnsi="Times New Roman"/>
          <w:sz w:val="27"/>
          <w:szCs w:val="27"/>
        </w:rPr>
      </w:pPr>
      <w:r>
        <w:rPr>
          <w:rFonts w:ascii="Times New Roman" w:hAnsi="Times New Roman"/>
          <w:sz w:val="27"/>
          <w:szCs w:val="27"/>
        </w:rPr>
        <w:t xml:space="preserve">Актуальные </w:t>
      </w:r>
      <w:r w:rsidRPr="00C826B7">
        <w:rPr>
          <w:rFonts w:ascii="Times New Roman" w:hAnsi="Times New Roman"/>
          <w:sz w:val="27"/>
          <w:szCs w:val="27"/>
        </w:rPr>
        <w:t>сведения о качестве природной среды, состоянии</w:t>
      </w:r>
      <w:r>
        <w:rPr>
          <w:rFonts w:ascii="Times New Roman" w:hAnsi="Times New Roman"/>
          <w:sz w:val="27"/>
          <w:szCs w:val="27"/>
        </w:rPr>
        <w:t xml:space="preserve"> </w:t>
      </w:r>
      <w:r w:rsidRPr="00C826B7">
        <w:rPr>
          <w:rFonts w:ascii="Times New Roman" w:hAnsi="Times New Roman"/>
          <w:sz w:val="27"/>
          <w:szCs w:val="27"/>
        </w:rPr>
        <w:t xml:space="preserve">природных ресурсов края и природоохранной деятельности на территории края </w:t>
      </w:r>
      <w:r>
        <w:rPr>
          <w:rFonts w:ascii="Times New Roman" w:hAnsi="Times New Roman"/>
          <w:sz w:val="27"/>
          <w:szCs w:val="27"/>
        </w:rPr>
        <w:t xml:space="preserve">содержатся в </w:t>
      </w:r>
      <w:r w:rsidRPr="00C826B7">
        <w:rPr>
          <w:rFonts w:ascii="Times New Roman" w:hAnsi="Times New Roman"/>
          <w:sz w:val="27"/>
          <w:szCs w:val="27"/>
        </w:rPr>
        <w:t>Государственн</w:t>
      </w:r>
      <w:r>
        <w:rPr>
          <w:rFonts w:ascii="Times New Roman" w:hAnsi="Times New Roman"/>
          <w:sz w:val="27"/>
          <w:szCs w:val="27"/>
        </w:rPr>
        <w:t>ом</w:t>
      </w:r>
      <w:r w:rsidRPr="00C826B7">
        <w:rPr>
          <w:rFonts w:ascii="Times New Roman" w:hAnsi="Times New Roman"/>
          <w:sz w:val="27"/>
          <w:szCs w:val="27"/>
        </w:rPr>
        <w:t xml:space="preserve"> доклад</w:t>
      </w:r>
      <w:r>
        <w:rPr>
          <w:rFonts w:ascii="Times New Roman" w:hAnsi="Times New Roman"/>
          <w:sz w:val="27"/>
          <w:szCs w:val="27"/>
        </w:rPr>
        <w:t>е</w:t>
      </w:r>
      <w:r w:rsidRPr="00C826B7">
        <w:rPr>
          <w:rFonts w:ascii="Times New Roman" w:hAnsi="Times New Roman"/>
          <w:sz w:val="27"/>
          <w:szCs w:val="27"/>
        </w:rPr>
        <w:t xml:space="preserve"> «О состоянии и охране окружающей среды в Красноярском</w:t>
      </w:r>
      <w:r>
        <w:rPr>
          <w:rFonts w:ascii="Times New Roman" w:hAnsi="Times New Roman"/>
          <w:sz w:val="27"/>
          <w:szCs w:val="27"/>
        </w:rPr>
        <w:t xml:space="preserve"> </w:t>
      </w:r>
      <w:r w:rsidRPr="00C826B7">
        <w:rPr>
          <w:rFonts w:ascii="Times New Roman" w:hAnsi="Times New Roman"/>
          <w:sz w:val="27"/>
          <w:szCs w:val="27"/>
        </w:rPr>
        <w:t>крае в 2023 году» (далее – Доклад)</w:t>
      </w:r>
      <w:r>
        <w:rPr>
          <w:rFonts w:ascii="Times New Roman" w:hAnsi="Times New Roman"/>
          <w:sz w:val="27"/>
          <w:szCs w:val="27"/>
        </w:rPr>
        <w:t>.</w:t>
      </w:r>
    </w:p>
    <w:p w14:paraId="3C52886C" w14:textId="37D3ACC1" w:rsidR="00C826B7" w:rsidRPr="00C826B7" w:rsidRDefault="00C826B7" w:rsidP="00C826B7">
      <w:pPr>
        <w:spacing w:after="0" w:line="240" w:lineRule="auto"/>
        <w:ind w:firstLine="709"/>
        <w:jc w:val="both"/>
        <w:rPr>
          <w:rFonts w:ascii="Times New Roman" w:hAnsi="Times New Roman"/>
          <w:sz w:val="27"/>
          <w:szCs w:val="27"/>
        </w:rPr>
      </w:pPr>
      <w:r w:rsidRPr="00C826B7">
        <w:rPr>
          <w:rFonts w:ascii="Times New Roman" w:hAnsi="Times New Roman"/>
          <w:sz w:val="27"/>
          <w:szCs w:val="27"/>
        </w:rPr>
        <w:t>Содержание Доклада отражает результаты наблюдений</w:t>
      </w:r>
      <w:r>
        <w:rPr>
          <w:rFonts w:ascii="Times New Roman" w:hAnsi="Times New Roman"/>
          <w:sz w:val="27"/>
          <w:szCs w:val="27"/>
        </w:rPr>
        <w:t xml:space="preserve"> </w:t>
      </w:r>
      <w:r w:rsidRPr="00C826B7">
        <w:rPr>
          <w:rFonts w:ascii="Times New Roman" w:hAnsi="Times New Roman"/>
          <w:sz w:val="27"/>
          <w:szCs w:val="27"/>
        </w:rPr>
        <w:t>за состоянием атмосферного воздуха, поверхностных и подземных вод, почв и земельных</w:t>
      </w:r>
      <w:r>
        <w:rPr>
          <w:rFonts w:ascii="Times New Roman" w:hAnsi="Times New Roman"/>
          <w:sz w:val="27"/>
          <w:szCs w:val="27"/>
        </w:rPr>
        <w:t xml:space="preserve"> </w:t>
      </w:r>
      <w:r w:rsidRPr="00C826B7">
        <w:rPr>
          <w:rFonts w:ascii="Times New Roman" w:hAnsi="Times New Roman"/>
          <w:sz w:val="27"/>
          <w:szCs w:val="27"/>
        </w:rPr>
        <w:t>ресурсов, растительного и животного мира. В Докладе отражены климатические особенности</w:t>
      </w:r>
      <w:r>
        <w:rPr>
          <w:rFonts w:ascii="Times New Roman" w:hAnsi="Times New Roman"/>
          <w:sz w:val="27"/>
          <w:szCs w:val="27"/>
        </w:rPr>
        <w:t xml:space="preserve"> </w:t>
      </w:r>
      <w:r w:rsidRPr="00C826B7">
        <w:rPr>
          <w:rFonts w:ascii="Times New Roman" w:hAnsi="Times New Roman"/>
          <w:sz w:val="27"/>
          <w:szCs w:val="27"/>
        </w:rPr>
        <w:t>года, экологическая ситуация в городах и районах края, состояние особо охраняемых</w:t>
      </w:r>
      <w:r>
        <w:rPr>
          <w:rFonts w:ascii="Times New Roman" w:hAnsi="Times New Roman"/>
          <w:sz w:val="27"/>
          <w:szCs w:val="27"/>
        </w:rPr>
        <w:t xml:space="preserve"> </w:t>
      </w:r>
      <w:r w:rsidRPr="00C826B7">
        <w:rPr>
          <w:rFonts w:ascii="Times New Roman" w:hAnsi="Times New Roman"/>
          <w:sz w:val="27"/>
          <w:szCs w:val="27"/>
        </w:rPr>
        <w:t>природных территорий; наглядно показаны экологические последствия влияния различных</w:t>
      </w:r>
      <w:r>
        <w:rPr>
          <w:rFonts w:ascii="Times New Roman" w:hAnsi="Times New Roman"/>
          <w:sz w:val="27"/>
          <w:szCs w:val="27"/>
        </w:rPr>
        <w:t xml:space="preserve"> </w:t>
      </w:r>
      <w:r w:rsidRPr="00C826B7">
        <w:rPr>
          <w:rFonts w:ascii="Times New Roman" w:hAnsi="Times New Roman"/>
          <w:sz w:val="27"/>
          <w:szCs w:val="27"/>
        </w:rPr>
        <w:t>видов экономической деятельности, техногенных аварий и опасных природных явлений.</w:t>
      </w:r>
    </w:p>
    <w:p w14:paraId="08E09658" w14:textId="77777777" w:rsidR="00C826B7" w:rsidRPr="00C826B7" w:rsidRDefault="00C826B7" w:rsidP="00C826B7">
      <w:pPr>
        <w:spacing w:after="0" w:line="240" w:lineRule="auto"/>
        <w:ind w:firstLine="709"/>
        <w:jc w:val="both"/>
        <w:rPr>
          <w:rFonts w:ascii="Times New Roman" w:hAnsi="Times New Roman"/>
          <w:sz w:val="27"/>
          <w:szCs w:val="27"/>
        </w:rPr>
      </w:pPr>
    </w:p>
    <w:p w14:paraId="0421FC3E" w14:textId="616F6B15" w:rsidR="0059501B" w:rsidRDefault="0059501B" w:rsidP="00471418">
      <w:pPr>
        <w:pStyle w:val="2"/>
        <w:numPr>
          <w:ilvl w:val="1"/>
          <w:numId w:val="38"/>
        </w:numPr>
        <w:jc w:val="both"/>
        <w:rPr>
          <w:sz w:val="28"/>
          <w:szCs w:val="28"/>
          <w:lang w:val="ru-RU"/>
        </w:rPr>
      </w:pPr>
      <w:r>
        <w:rPr>
          <w:sz w:val="28"/>
          <w:szCs w:val="28"/>
          <w:lang w:val="ru-RU"/>
        </w:rPr>
        <w:t>Ф</w:t>
      </w:r>
      <w:r w:rsidRPr="00F565B5">
        <w:rPr>
          <w:sz w:val="28"/>
          <w:szCs w:val="28"/>
          <w:lang w:val="ru-RU"/>
        </w:rPr>
        <w:t>изико-географические, природно-климатические, геологические и гидрогеологические, гидрографические, почвенные условия</w:t>
      </w:r>
    </w:p>
    <w:p w14:paraId="02DEC37B" w14:textId="53632B39" w:rsidR="0059501B" w:rsidRPr="00E719AA" w:rsidRDefault="00B4274F" w:rsidP="0059501B">
      <w:pPr>
        <w:spacing w:after="0" w:line="240" w:lineRule="auto"/>
        <w:ind w:firstLine="709"/>
        <w:jc w:val="both"/>
        <w:rPr>
          <w:rFonts w:ascii="Times New Roman" w:hAnsi="Times New Roman"/>
          <w:sz w:val="27"/>
          <w:szCs w:val="27"/>
        </w:rPr>
      </w:pPr>
      <w:bookmarkStart w:id="29" w:name="_Hlk197080427"/>
      <w:r w:rsidRPr="00E719AA">
        <w:rPr>
          <w:rFonts w:ascii="Times New Roman" w:hAnsi="Times New Roman"/>
          <w:sz w:val="27"/>
          <w:szCs w:val="27"/>
        </w:rPr>
        <w:t>Физико-географическое описание территории Красноярского края</w:t>
      </w:r>
      <w:r>
        <w:rPr>
          <w:rFonts w:ascii="Times New Roman" w:hAnsi="Times New Roman"/>
          <w:sz w:val="27"/>
          <w:szCs w:val="27"/>
        </w:rPr>
        <w:t xml:space="preserve"> </w:t>
      </w:r>
      <w:r w:rsidR="0059501B">
        <w:rPr>
          <w:rFonts w:ascii="Times New Roman" w:hAnsi="Times New Roman"/>
          <w:sz w:val="27"/>
          <w:szCs w:val="27"/>
        </w:rPr>
        <w:t>приведен</w:t>
      </w:r>
      <w:r>
        <w:rPr>
          <w:rFonts w:ascii="Times New Roman" w:hAnsi="Times New Roman"/>
          <w:sz w:val="27"/>
          <w:szCs w:val="27"/>
        </w:rPr>
        <w:t>о</w:t>
      </w:r>
      <w:r w:rsidR="0059501B">
        <w:rPr>
          <w:rFonts w:ascii="Times New Roman" w:hAnsi="Times New Roman"/>
          <w:sz w:val="27"/>
          <w:szCs w:val="27"/>
        </w:rPr>
        <w:t xml:space="preserve"> в разделе 1 Схемы охотничьих угодий </w:t>
      </w:r>
      <w:r w:rsidR="0059501B" w:rsidRPr="0059501B">
        <w:rPr>
          <w:rFonts w:ascii="Times New Roman" w:hAnsi="Times New Roman"/>
          <w:sz w:val="27"/>
          <w:szCs w:val="27"/>
        </w:rPr>
        <w:t>Красноярского края</w:t>
      </w:r>
      <w:r w:rsidR="0059501B">
        <w:rPr>
          <w:rFonts w:ascii="Times New Roman" w:hAnsi="Times New Roman"/>
          <w:sz w:val="27"/>
          <w:szCs w:val="27"/>
        </w:rPr>
        <w:t xml:space="preserve">: </w:t>
      </w:r>
    </w:p>
    <w:p w14:paraId="36FDFD82" w14:textId="77777777" w:rsidR="0059501B" w:rsidRPr="00E719AA" w:rsidRDefault="0059501B" w:rsidP="0059501B">
      <w:pPr>
        <w:spacing w:after="0" w:line="240" w:lineRule="auto"/>
        <w:ind w:firstLine="709"/>
        <w:jc w:val="both"/>
        <w:rPr>
          <w:rFonts w:ascii="Times New Roman" w:hAnsi="Times New Roman"/>
          <w:sz w:val="27"/>
          <w:szCs w:val="27"/>
        </w:rPr>
      </w:pPr>
      <w:r w:rsidRPr="00E719AA">
        <w:rPr>
          <w:rFonts w:ascii="Times New Roman" w:hAnsi="Times New Roman"/>
          <w:sz w:val="27"/>
          <w:szCs w:val="27"/>
        </w:rPr>
        <w:tab/>
        <w:t>1.1. Климатические условия</w:t>
      </w:r>
    </w:p>
    <w:p w14:paraId="48F32411" w14:textId="77777777" w:rsidR="0059501B" w:rsidRPr="00E719AA" w:rsidRDefault="0059501B" w:rsidP="0059501B">
      <w:pPr>
        <w:spacing w:after="0" w:line="240" w:lineRule="auto"/>
        <w:ind w:firstLine="709"/>
        <w:jc w:val="both"/>
        <w:rPr>
          <w:rFonts w:ascii="Times New Roman" w:hAnsi="Times New Roman"/>
          <w:sz w:val="27"/>
          <w:szCs w:val="27"/>
        </w:rPr>
      </w:pPr>
      <w:r w:rsidRPr="00E719AA">
        <w:rPr>
          <w:rFonts w:ascii="Times New Roman" w:hAnsi="Times New Roman"/>
          <w:sz w:val="27"/>
          <w:szCs w:val="27"/>
        </w:rPr>
        <w:tab/>
        <w:t>1.2. Характер рельефа</w:t>
      </w:r>
    </w:p>
    <w:p w14:paraId="32BB87BA" w14:textId="77777777" w:rsidR="0059501B" w:rsidRPr="00E719AA" w:rsidRDefault="0059501B" w:rsidP="0059501B">
      <w:pPr>
        <w:spacing w:after="0" w:line="240" w:lineRule="auto"/>
        <w:ind w:firstLine="709"/>
        <w:jc w:val="both"/>
        <w:rPr>
          <w:rFonts w:ascii="Times New Roman" w:hAnsi="Times New Roman"/>
          <w:sz w:val="27"/>
          <w:szCs w:val="27"/>
        </w:rPr>
      </w:pPr>
      <w:r w:rsidRPr="00E719AA">
        <w:rPr>
          <w:rFonts w:ascii="Times New Roman" w:hAnsi="Times New Roman"/>
          <w:sz w:val="27"/>
          <w:szCs w:val="27"/>
        </w:rPr>
        <w:tab/>
        <w:t>1.3. Преобладающие типы почв и их распределение</w:t>
      </w:r>
    </w:p>
    <w:p w14:paraId="5F52C575" w14:textId="77777777" w:rsidR="0059501B" w:rsidRPr="00E719AA" w:rsidRDefault="0059501B" w:rsidP="0059501B">
      <w:pPr>
        <w:spacing w:after="0" w:line="240" w:lineRule="auto"/>
        <w:ind w:firstLine="709"/>
        <w:jc w:val="both"/>
        <w:rPr>
          <w:rFonts w:ascii="Times New Roman" w:hAnsi="Times New Roman"/>
          <w:sz w:val="27"/>
          <w:szCs w:val="27"/>
        </w:rPr>
      </w:pPr>
      <w:r w:rsidRPr="00E719AA">
        <w:rPr>
          <w:rFonts w:ascii="Times New Roman" w:hAnsi="Times New Roman"/>
          <w:sz w:val="27"/>
          <w:szCs w:val="27"/>
        </w:rPr>
        <w:tab/>
        <w:t>1.4. Гидрографическая сеть</w:t>
      </w:r>
    </w:p>
    <w:p w14:paraId="056E0002" w14:textId="77777777" w:rsidR="0059501B" w:rsidRPr="00E719AA" w:rsidRDefault="0059501B" w:rsidP="0059501B">
      <w:pPr>
        <w:spacing w:after="0" w:line="240" w:lineRule="auto"/>
        <w:ind w:firstLine="709"/>
        <w:jc w:val="both"/>
        <w:rPr>
          <w:rFonts w:ascii="Times New Roman" w:hAnsi="Times New Roman"/>
          <w:sz w:val="27"/>
          <w:szCs w:val="27"/>
        </w:rPr>
      </w:pPr>
      <w:r w:rsidRPr="00E719AA">
        <w:rPr>
          <w:rFonts w:ascii="Times New Roman" w:hAnsi="Times New Roman"/>
          <w:sz w:val="27"/>
          <w:szCs w:val="27"/>
        </w:rPr>
        <w:tab/>
        <w:t>1.5. Растительный покров</w:t>
      </w:r>
    </w:p>
    <w:p w14:paraId="680312C8" w14:textId="77777777" w:rsidR="0059501B" w:rsidRPr="00E719AA" w:rsidRDefault="0059501B" w:rsidP="0059501B">
      <w:pPr>
        <w:spacing w:after="0" w:line="240" w:lineRule="auto"/>
        <w:ind w:firstLine="709"/>
        <w:jc w:val="both"/>
        <w:rPr>
          <w:rFonts w:ascii="Times New Roman" w:hAnsi="Times New Roman"/>
          <w:sz w:val="27"/>
          <w:szCs w:val="27"/>
        </w:rPr>
      </w:pPr>
      <w:r w:rsidRPr="00E719AA">
        <w:rPr>
          <w:rFonts w:ascii="Times New Roman" w:hAnsi="Times New Roman"/>
          <w:sz w:val="27"/>
          <w:szCs w:val="27"/>
        </w:rPr>
        <w:tab/>
        <w:t>1.6. Животный мир</w:t>
      </w:r>
    </w:p>
    <w:p w14:paraId="0A6BED28" w14:textId="58F47C7D" w:rsidR="0059501B" w:rsidRPr="0059501B" w:rsidRDefault="0059501B" w:rsidP="0059501B">
      <w:pPr>
        <w:spacing w:after="0" w:line="240" w:lineRule="auto"/>
        <w:ind w:firstLine="709"/>
        <w:jc w:val="both"/>
        <w:rPr>
          <w:rFonts w:ascii="Times New Roman" w:hAnsi="Times New Roman"/>
          <w:sz w:val="27"/>
          <w:szCs w:val="27"/>
        </w:rPr>
      </w:pPr>
    </w:p>
    <w:bookmarkEnd w:id="29"/>
    <w:p w14:paraId="26D69B9C" w14:textId="6A00255A" w:rsidR="0059501B" w:rsidRDefault="0059501B" w:rsidP="00471418">
      <w:pPr>
        <w:pStyle w:val="2"/>
        <w:numPr>
          <w:ilvl w:val="1"/>
          <w:numId w:val="38"/>
        </w:numPr>
        <w:ind w:left="0" w:firstLine="540"/>
        <w:jc w:val="both"/>
        <w:rPr>
          <w:sz w:val="28"/>
          <w:szCs w:val="28"/>
          <w:lang w:val="ru-RU"/>
        </w:rPr>
      </w:pPr>
      <w:r>
        <w:rPr>
          <w:sz w:val="28"/>
          <w:szCs w:val="28"/>
          <w:lang w:val="ru-RU"/>
        </w:rPr>
        <w:t>С</w:t>
      </w:r>
      <w:r w:rsidRPr="00F565B5">
        <w:rPr>
          <w:sz w:val="28"/>
          <w:szCs w:val="28"/>
          <w:lang w:val="ru-RU"/>
        </w:rPr>
        <w:t>оциально-экономическая ситуация в районе реализации планируемой хозяйственной и иной деятельности</w:t>
      </w:r>
    </w:p>
    <w:p w14:paraId="0BE1BC3A" w14:textId="62C9A6AF" w:rsidR="0059501B" w:rsidRDefault="00B4274F" w:rsidP="0059501B">
      <w:pPr>
        <w:spacing w:after="0" w:line="240" w:lineRule="auto"/>
        <w:ind w:firstLine="709"/>
        <w:jc w:val="both"/>
        <w:rPr>
          <w:rFonts w:ascii="Times New Roman" w:hAnsi="Times New Roman"/>
          <w:sz w:val="27"/>
          <w:szCs w:val="27"/>
        </w:rPr>
      </w:pPr>
      <w:r w:rsidRPr="00E719AA">
        <w:rPr>
          <w:rFonts w:ascii="Times New Roman" w:hAnsi="Times New Roman"/>
          <w:sz w:val="27"/>
          <w:szCs w:val="27"/>
        </w:rPr>
        <w:t>Социально-экономическая характеристика Красноярского края</w:t>
      </w:r>
      <w:r>
        <w:rPr>
          <w:rFonts w:ascii="Times New Roman" w:hAnsi="Times New Roman"/>
          <w:sz w:val="27"/>
          <w:szCs w:val="27"/>
        </w:rPr>
        <w:t xml:space="preserve"> </w:t>
      </w:r>
      <w:r w:rsidR="0059501B">
        <w:rPr>
          <w:rFonts w:ascii="Times New Roman" w:hAnsi="Times New Roman"/>
          <w:sz w:val="27"/>
          <w:szCs w:val="27"/>
        </w:rPr>
        <w:t xml:space="preserve">приведена в разделе 2 Схемы охотничьих угодий </w:t>
      </w:r>
      <w:r w:rsidR="0059501B" w:rsidRPr="0059501B">
        <w:rPr>
          <w:rFonts w:ascii="Times New Roman" w:hAnsi="Times New Roman"/>
          <w:sz w:val="27"/>
          <w:szCs w:val="27"/>
        </w:rPr>
        <w:t>Красноярского края</w:t>
      </w:r>
      <w:r w:rsidR="00620466">
        <w:rPr>
          <w:rFonts w:ascii="Times New Roman" w:hAnsi="Times New Roman"/>
          <w:sz w:val="27"/>
          <w:szCs w:val="27"/>
        </w:rPr>
        <w:t>.</w:t>
      </w:r>
    </w:p>
    <w:p w14:paraId="121C7549" w14:textId="7BD324BB" w:rsidR="0059501B" w:rsidRPr="00F565B5" w:rsidRDefault="0059501B" w:rsidP="00471418">
      <w:pPr>
        <w:pStyle w:val="2"/>
        <w:numPr>
          <w:ilvl w:val="1"/>
          <w:numId w:val="38"/>
        </w:numPr>
        <w:ind w:left="0" w:firstLine="540"/>
        <w:jc w:val="both"/>
        <w:rPr>
          <w:sz w:val="28"/>
          <w:szCs w:val="28"/>
          <w:lang w:val="ru-RU"/>
        </w:rPr>
      </w:pPr>
      <w:r>
        <w:rPr>
          <w:sz w:val="28"/>
          <w:szCs w:val="28"/>
          <w:lang w:val="ru-RU"/>
        </w:rPr>
        <w:lastRenderedPageBreak/>
        <w:t>И</w:t>
      </w:r>
      <w:r w:rsidRPr="00F565B5">
        <w:rPr>
          <w:sz w:val="28"/>
          <w:szCs w:val="28"/>
          <w:lang w:val="ru-RU"/>
        </w:rPr>
        <w:t>меющиеся прямые, косвенные и иные воздействия на окружающую среду и (или) отдельные компоненты природной среды, природные, природно-антропогенные, антропогенные объекты и характеристика указанных воздействий</w:t>
      </w:r>
      <w:r w:rsidR="00F50799">
        <w:rPr>
          <w:sz w:val="28"/>
          <w:szCs w:val="28"/>
          <w:lang w:val="ru-RU"/>
        </w:rPr>
        <w:t>.</w:t>
      </w:r>
    </w:p>
    <w:p w14:paraId="67867DCF" w14:textId="2E452033" w:rsidR="00B4274F" w:rsidRDefault="00B4274F" w:rsidP="00B4274F">
      <w:pPr>
        <w:spacing w:after="0" w:line="240" w:lineRule="auto"/>
        <w:ind w:firstLine="709"/>
        <w:jc w:val="both"/>
        <w:rPr>
          <w:rFonts w:ascii="Times New Roman" w:hAnsi="Times New Roman"/>
          <w:sz w:val="27"/>
          <w:szCs w:val="27"/>
        </w:rPr>
      </w:pPr>
      <w:r w:rsidRPr="00E719AA">
        <w:rPr>
          <w:rFonts w:ascii="Times New Roman" w:hAnsi="Times New Roman"/>
          <w:sz w:val="27"/>
          <w:szCs w:val="27"/>
        </w:rPr>
        <w:t>Характер и интенсивность антропогенного воздействия на охотничьи ресурсы и среду их обитания в Красноярском крае</w:t>
      </w:r>
      <w:r w:rsidRPr="00B4274F">
        <w:rPr>
          <w:rFonts w:ascii="Times New Roman" w:hAnsi="Times New Roman"/>
          <w:sz w:val="27"/>
          <w:szCs w:val="27"/>
        </w:rPr>
        <w:t xml:space="preserve"> приведены в </w:t>
      </w:r>
      <w:r>
        <w:rPr>
          <w:rFonts w:ascii="Times New Roman" w:hAnsi="Times New Roman"/>
          <w:sz w:val="27"/>
          <w:szCs w:val="27"/>
        </w:rPr>
        <w:t>под</w:t>
      </w:r>
      <w:r w:rsidRPr="00B4274F">
        <w:rPr>
          <w:rFonts w:ascii="Times New Roman" w:hAnsi="Times New Roman"/>
          <w:sz w:val="27"/>
          <w:szCs w:val="27"/>
        </w:rPr>
        <w:t>разделе 2</w:t>
      </w:r>
      <w:r>
        <w:rPr>
          <w:rFonts w:ascii="Times New Roman" w:hAnsi="Times New Roman"/>
          <w:sz w:val="27"/>
          <w:szCs w:val="27"/>
        </w:rPr>
        <w:t>.3</w:t>
      </w:r>
      <w:r w:rsidRPr="00B4274F">
        <w:rPr>
          <w:rFonts w:ascii="Times New Roman" w:hAnsi="Times New Roman"/>
          <w:sz w:val="27"/>
          <w:szCs w:val="27"/>
        </w:rPr>
        <w:t xml:space="preserve"> Схемы охотничьих угодий Красноярского края</w:t>
      </w:r>
      <w:r>
        <w:rPr>
          <w:rFonts w:ascii="Times New Roman" w:hAnsi="Times New Roman"/>
          <w:sz w:val="27"/>
          <w:szCs w:val="27"/>
        </w:rPr>
        <w:t>.</w:t>
      </w:r>
    </w:p>
    <w:p w14:paraId="2ACF49A0" w14:textId="77777777" w:rsidR="005846A0" w:rsidRPr="005846A0" w:rsidRDefault="005846A0" w:rsidP="005846A0">
      <w:pPr>
        <w:spacing w:after="0" w:line="240" w:lineRule="auto"/>
        <w:ind w:firstLine="709"/>
        <w:jc w:val="both"/>
        <w:rPr>
          <w:rFonts w:ascii="Times New Roman" w:hAnsi="Times New Roman"/>
          <w:sz w:val="27"/>
          <w:szCs w:val="27"/>
        </w:rPr>
      </w:pPr>
      <w:r w:rsidRPr="005846A0">
        <w:rPr>
          <w:rFonts w:ascii="Times New Roman" w:hAnsi="Times New Roman"/>
          <w:sz w:val="27"/>
          <w:szCs w:val="27"/>
        </w:rPr>
        <w:t>Для проведения оценки антропогенной нагрузки были проанализированы данные государственной статистики о численности населения за 2021 год, сведения о наличии и распределении земель Красноярского края по данным Управления Росреестра по Красноярскому краю, сведения о численности охотников, Государственный доклад о состоянии и охране окружающей среды в Красноярском крае в 2019, 2020, 2021 годах, Схема территориального планирования Красноярского края.</w:t>
      </w:r>
    </w:p>
    <w:p w14:paraId="2CF102A5" w14:textId="1FE2079C" w:rsidR="005846A0" w:rsidRPr="00E719AA" w:rsidRDefault="005846A0" w:rsidP="005846A0">
      <w:pPr>
        <w:spacing w:after="0" w:line="240" w:lineRule="auto"/>
        <w:ind w:firstLine="709"/>
        <w:jc w:val="both"/>
        <w:rPr>
          <w:rFonts w:ascii="Times New Roman" w:hAnsi="Times New Roman"/>
          <w:sz w:val="27"/>
          <w:szCs w:val="27"/>
        </w:rPr>
      </w:pPr>
      <w:r w:rsidRPr="005846A0">
        <w:rPr>
          <w:rFonts w:ascii="Times New Roman" w:hAnsi="Times New Roman"/>
          <w:sz w:val="27"/>
          <w:szCs w:val="27"/>
        </w:rPr>
        <w:t>Комплексная оценка антропогенной нагрузки по муниципальным образованиям Красноярского края проведена</w:t>
      </w:r>
      <w:r>
        <w:rPr>
          <w:rFonts w:ascii="Times New Roman" w:hAnsi="Times New Roman"/>
          <w:sz w:val="27"/>
          <w:szCs w:val="27"/>
        </w:rPr>
        <w:t xml:space="preserve"> по 8 основным показателям.</w:t>
      </w:r>
    </w:p>
    <w:p w14:paraId="70A0C565" w14:textId="0F7211B7" w:rsidR="00E719AA" w:rsidRDefault="00E719AA" w:rsidP="00E719AA">
      <w:pPr>
        <w:spacing w:after="0" w:line="240" w:lineRule="auto"/>
        <w:ind w:firstLine="709"/>
        <w:jc w:val="both"/>
        <w:rPr>
          <w:rFonts w:ascii="Times New Roman" w:hAnsi="Times New Roman"/>
          <w:sz w:val="27"/>
          <w:szCs w:val="27"/>
        </w:rPr>
      </w:pPr>
      <w:r w:rsidRPr="00E719AA">
        <w:rPr>
          <w:rFonts w:ascii="Times New Roman" w:hAnsi="Times New Roman"/>
          <w:sz w:val="27"/>
          <w:szCs w:val="27"/>
        </w:rPr>
        <w:t>Характеристика размещения и состояния использования охотничьих угодий и иных территорий, являющихся средой обитания охотничьих ресурсов</w:t>
      </w:r>
      <w:r w:rsidR="00F50799">
        <w:rPr>
          <w:rFonts w:ascii="Times New Roman" w:hAnsi="Times New Roman"/>
          <w:sz w:val="27"/>
          <w:szCs w:val="27"/>
        </w:rPr>
        <w:t xml:space="preserve"> приведены в разделе 3</w:t>
      </w:r>
      <w:r w:rsidR="00F50799" w:rsidRPr="00F50799">
        <w:t xml:space="preserve"> </w:t>
      </w:r>
      <w:r w:rsidR="00F50799" w:rsidRPr="00F50799">
        <w:rPr>
          <w:rFonts w:ascii="Times New Roman" w:hAnsi="Times New Roman"/>
          <w:sz w:val="27"/>
          <w:szCs w:val="27"/>
        </w:rPr>
        <w:t>Схемы охотничьих угодий Красноярского края</w:t>
      </w:r>
      <w:r w:rsidR="00F50799">
        <w:rPr>
          <w:rFonts w:ascii="Times New Roman" w:hAnsi="Times New Roman"/>
          <w:sz w:val="27"/>
          <w:szCs w:val="27"/>
        </w:rPr>
        <w:t>, в том числе к</w:t>
      </w:r>
      <w:r w:rsidRPr="00E719AA">
        <w:rPr>
          <w:rFonts w:ascii="Times New Roman" w:hAnsi="Times New Roman"/>
          <w:sz w:val="27"/>
          <w:szCs w:val="27"/>
        </w:rPr>
        <w:t>омплексная качественная оценка элементов среды обитания охотничьих ресурсов с учетом биотических, абиотических и антропогенных факторов, влияющих на распространение и жизнедеятельность охотничьих ресурсов, содержащая графический материал, отражающий ареалы обитания охотничьих ресурсов и площади указанных элементов среды обитания, пригодных для обитания охотничьих ресурсов</w:t>
      </w:r>
      <w:r w:rsidR="00F50799">
        <w:rPr>
          <w:rFonts w:ascii="Times New Roman" w:hAnsi="Times New Roman"/>
          <w:sz w:val="27"/>
          <w:szCs w:val="27"/>
        </w:rPr>
        <w:t xml:space="preserve">, </w:t>
      </w:r>
      <w:proofErr w:type="spellStart"/>
      <w:r w:rsidR="00F50799">
        <w:rPr>
          <w:rFonts w:ascii="Times New Roman" w:hAnsi="Times New Roman"/>
          <w:sz w:val="27"/>
          <w:szCs w:val="27"/>
        </w:rPr>
        <w:t>п</w:t>
      </w:r>
      <w:r w:rsidRPr="00E719AA">
        <w:rPr>
          <w:rFonts w:ascii="Times New Roman" w:hAnsi="Times New Roman"/>
          <w:sz w:val="27"/>
          <w:szCs w:val="27"/>
        </w:rPr>
        <w:t>овидовые</w:t>
      </w:r>
      <w:proofErr w:type="spellEnd"/>
      <w:r w:rsidRPr="00E719AA">
        <w:rPr>
          <w:rFonts w:ascii="Times New Roman" w:hAnsi="Times New Roman"/>
          <w:sz w:val="27"/>
          <w:szCs w:val="27"/>
        </w:rPr>
        <w:t xml:space="preserve"> бонитеты охотничьих ресурсов и ареалы обитания охотничьих видов животных на территории Красноярского края</w:t>
      </w:r>
      <w:r w:rsidR="00F50799">
        <w:rPr>
          <w:rFonts w:ascii="Times New Roman" w:hAnsi="Times New Roman"/>
          <w:sz w:val="27"/>
          <w:szCs w:val="27"/>
        </w:rPr>
        <w:t>.</w:t>
      </w:r>
    </w:p>
    <w:p w14:paraId="4C8A45C6" w14:textId="031B84DC" w:rsidR="000B78EC" w:rsidRPr="004A4CC1" w:rsidRDefault="000B78EC" w:rsidP="00471418">
      <w:pPr>
        <w:pStyle w:val="1"/>
        <w:numPr>
          <w:ilvl w:val="0"/>
          <w:numId w:val="38"/>
        </w:numPr>
        <w:rPr>
          <w:lang w:val="ru-RU"/>
        </w:rPr>
      </w:pPr>
      <w:r w:rsidRPr="004A4CC1">
        <w:rPr>
          <w:lang w:val="ru-RU"/>
        </w:rPr>
        <w:lastRenderedPageBreak/>
        <w:t>Выявление возможных прямых, косвенных и иных (экологических и связанных с ними социальных и экономических) воздействий планируемой хозяйственной и иной деятельности на окружающую среду (включая земли, недра, почвы, поверхностные и подземные воды, атмосферный воздух, растительный, животный мир и иные организмы, природные, природно-антропогенные и антропогенные объекты, вопросы водопотребления и водоотведения, воздействие отходов производства и потребления, физические факторы воздействия, возможные аварийные ситуации и воздействие на окружающую среду при аварийных ситуациях) с учетом альтернатив и их оценку, включая оценку возможного трансграничного воздействия в соответствии с международными договорами Российской Федерации в области охраны окружающей среды, а также прогноз изменения состояния окружающей среды, в том числе компонентов природной среды, природных, природно-антропогенных и антропогенных объектов, при реализации планируемой хозяйственной и иной деятельности</w:t>
      </w:r>
    </w:p>
    <w:p w14:paraId="05458505" w14:textId="5FBE6BE6" w:rsidR="00BF68BC" w:rsidRPr="00BF68BC" w:rsidRDefault="00BF68BC" w:rsidP="00BF68BC">
      <w:pPr>
        <w:spacing w:after="0" w:line="240" w:lineRule="auto"/>
        <w:ind w:firstLine="709"/>
        <w:jc w:val="both"/>
        <w:rPr>
          <w:rFonts w:ascii="Times New Roman" w:hAnsi="Times New Roman"/>
          <w:sz w:val="27"/>
          <w:szCs w:val="27"/>
        </w:rPr>
      </w:pPr>
      <w:r>
        <w:rPr>
          <w:rFonts w:ascii="Times New Roman" w:hAnsi="Times New Roman"/>
          <w:sz w:val="27"/>
          <w:szCs w:val="27"/>
        </w:rPr>
        <w:t xml:space="preserve">В целом, любая хозяйственная деятельность </w:t>
      </w:r>
      <w:r w:rsidRPr="00BF68BC">
        <w:rPr>
          <w:rFonts w:ascii="Times New Roman" w:hAnsi="Times New Roman"/>
          <w:sz w:val="27"/>
          <w:szCs w:val="27"/>
        </w:rPr>
        <w:t xml:space="preserve">предполагает следующие </w:t>
      </w:r>
      <w:r>
        <w:rPr>
          <w:rFonts w:ascii="Times New Roman" w:hAnsi="Times New Roman"/>
          <w:sz w:val="27"/>
          <w:szCs w:val="27"/>
        </w:rPr>
        <w:t xml:space="preserve">возможные </w:t>
      </w:r>
      <w:r w:rsidRPr="00BF68BC">
        <w:rPr>
          <w:rFonts w:ascii="Times New Roman" w:hAnsi="Times New Roman"/>
          <w:sz w:val="27"/>
          <w:szCs w:val="27"/>
        </w:rPr>
        <w:t>виды</w:t>
      </w:r>
      <w:r>
        <w:rPr>
          <w:rFonts w:ascii="Times New Roman" w:hAnsi="Times New Roman"/>
          <w:sz w:val="27"/>
          <w:szCs w:val="27"/>
        </w:rPr>
        <w:t xml:space="preserve"> </w:t>
      </w:r>
      <w:r w:rsidRPr="00BF68BC">
        <w:rPr>
          <w:rFonts w:ascii="Times New Roman" w:hAnsi="Times New Roman"/>
          <w:sz w:val="27"/>
          <w:szCs w:val="27"/>
        </w:rPr>
        <w:t>воздействия на окружающую среду:</w:t>
      </w:r>
    </w:p>
    <w:p w14:paraId="570CBFA5" w14:textId="77777777" w:rsidR="00BF68BC" w:rsidRPr="00BF68BC" w:rsidRDefault="00BF68BC" w:rsidP="00BF68BC">
      <w:pPr>
        <w:spacing w:after="0" w:line="240" w:lineRule="auto"/>
        <w:ind w:firstLine="709"/>
        <w:jc w:val="both"/>
        <w:rPr>
          <w:rFonts w:ascii="Times New Roman" w:hAnsi="Times New Roman"/>
          <w:sz w:val="27"/>
          <w:szCs w:val="27"/>
        </w:rPr>
      </w:pPr>
      <w:r w:rsidRPr="00BF68BC">
        <w:rPr>
          <w:rFonts w:ascii="Times New Roman" w:hAnsi="Times New Roman"/>
          <w:sz w:val="27"/>
          <w:szCs w:val="27"/>
        </w:rPr>
        <w:t>воздействие на атмосферный воздух;</w:t>
      </w:r>
    </w:p>
    <w:p w14:paraId="1F210AF0" w14:textId="77777777" w:rsidR="00BF68BC" w:rsidRPr="00BF68BC" w:rsidRDefault="00BF68BC" w:rsidP="00BF68BC">
      <w:pPr>
        <w:spacing w:after="0" w:line="240" w:lineRule="auto"/>
        <w:ind w:firstLine="709"/>
        <w:jc w:val="both"/>
        <w:rPr>
          <w:rFonts w:ascii="Times New Roman" w:hAnsi="Times New Roman"/>
          <w:sz w:val="27"/>
          <w:szCs w:val="27"/>
        </w:rPr>
      </w:pPr>
      <w:r w:rsidRPr="00BF68BC">
        <w:rPr>
          <w:rFonts w:ascii="Times New Roman" w:hAnsi="Times New Roman"/>
          <w:sz w:val="27"/>
          <w:szCs w:val="27"/>
        </w:rPr>
        <w:t>воздействия на поверхностные водные объекты, геологическую среду и</w:t>
      </w:r>
    </w:p>
    <w:p w14:paraId="51AD658A" w14:textId="77777777" w:rsidR="00BF68BC" w:rsidRPr="00BF68BC" w:rsidRDefault="00BF68BC" w:rsidP="00BF68BC">
      <w:pPr>
        <w:spacing w:after="0" w:line="240" w:lineRule="auto"/>
        <w:ind w:firstLine="709"/>
        <w:jc w:val="both"/>
        <w:rPr>
          <w:rFonts w:ascii="Times New Roman" w:hAnsi="Times New Roman"/>
          <w:sz w:val="27"/>
          <w:szCs w:val="27"/>
        </w:rPr>
      </w:pPr>
      <w:r w:rsidRPr="00BF68BC">
        <w:rPr>
          <w:rFonts w:ascii="Times New Roman" w:hAnsi="Times New Roman"/>
          <w:sz w:val="27"/>
          <w:szCs w:val="27"/>
        </w:rPr>
        <w:t>подземные воды;</w:t>
      </w:r>
    </w:p>
    <w:p w14:paraId="041D3C7F" w14:textId="77777777" w:rsidR="00BF68BC" w:rsidRPr="00BF68BC" w:rsidRDefault="00BF68BC" w:rsidP="00BF68BC">
      <w:pPr>
        <w:spacing w:after="0" w:line="240" w:lineRule="auto"/>
        <w:ind w:firstLine="709"/>
        <w:jc w:val="both"/>
        <w:rPr>
          <w:rFonts w:ascii="Times New Roman" w:hAnsi="Times New Roman"/>
          <w:sz w:val="27"/>
          <w:szCs w:val="27"/>
        </w:rPr>
      </w:pPr>
      <w:r w:rsidRPr="00BF68BC">
        <w:rPr>
          <w:rFonts w:ascii="Times New Roman" w:hAnsi="Times New Roman"/>
          <w:sz w:val="27"/>
          <w:szCs w:val="27"/>
        </w:rPr>
        <w:t>воздействие на почвы, растительный мир;</w:t>
      </w:r>
    </w:p>
    <w:p w14:paraId="42AF734D" w14:textId="77777777" w:rsidR="00BF68BC" w:rsidRPr="007A283A" w:rsidRDefault="00BF68BC" w:rsidP="00B85938">
      <w:pPr>
        <w:autoSpaceDE w:val="0"/>
        <w:autoSpaceDN w:val="0"/>
        <w:adjustRightInd w:val="0"/>
        <w:spacing w:after="0" w:line="240" w:lineRule="auto"/>
        <w:ind w:firstLine="709"/>
        <w:jc w:val="both"/>
        <w:rPr>
          <w:rFonts w:ascii="Times New Roman" w:hAnsi="Times New Roman"/>
          <w:sz w:val="16"/>
          <w:szCs w:val="16"/>
        </w:rPr>
      </w:pPr>
      <w:r w:rsidRPr="00BF68BC">
        <w:rPr>
          <w:rFonts w:ascii="Times New Roman" w:hAnsi="Times New Roman"/>
          <w:sz w:val="27"/>
          <w:szCs w:val="27"/>
        </w:rPr>
        <w:t>воздействие на животный мир.</w:t>
      </w:r>
      <w:r w:rsidRPr="00BF68BC">
        <w:rPr>
          <w:rFonts w:ascii="Times New Roman" w:hAnsi="Times New Roman"/>
          <w:sz w:val="27"/>
          <w:szCs w:val="27"/>
        </w:rPr>
        <w:cr/>
      </w:r>
    </w:p>
    <w:p w14:paraId="11374064" w14:textId="0A4E2A95" w:rsidR="00BF68BC" w:rsidRDefault="00BF68BC" w:rsidP="00B85938">
      <w:pPr>
        <w:spacing w:after="0" w:line="240" w:lineRule="auto"/>
        <w:ind w:firstLine="709"/>
        <w:jc w:val="both"/>
        <w:rPr>
          <w:rFonts w:ascii="Times New Roman" w:hAnsi="Times New Roman"/>
          <w:sz w:val="27"/>
          <w:szCs w:val="27"/>
        </w:rPr>
      </w:pPr>
      <w:r>
        <w:rPr>
          <w:rFonts w:ascii="Times New Roman" w:hAnsi="Times New Roman"/>
          <w:sz w:val="27"/>
          <w:szCs w:val="27"/>
        </w:rPr>
        <w:t xml:space="preserve">По оценке разработчика настоящих материалов, планируемая хозяйственная деятельность в соответствии с устанавливаемыми </w:t>
      </w:r>
      <w:r w:rsidRPr="000918F5">
        <w:rPr>
          <w:rFonts w:ascii="Times New Roman" w:hAnsi="Times New Roman"/>
          <w:sz w:val="27"/>
          <w:szCs w:val="27"/>
        </w:rPr>
        <w:t>объёмами (лимит</w:t>
      </w:r>
      <w:r>
        <w:rPr>
          <w:rFonts w:ascii="Times New Roman" w:hAnsi="Times New Roman"/>
          <w:sz w:val="27"/>
          <w:szCs w:val="27"/>
        </w:rPr>
        <w:t>ами</w:t>
      </w:r>
      <w:r w:rsidRPr="000918F5">
        <w:rPr>
          <w:rFonts w:ascii="Times New Roman" w:hAnsi="Times New Roman"/>
          <w:sz w:val="27"/>
          <w:szCs w:val="27"/>
        </w:rPr>
        <w:t xml:space="preserve">) </w:t>
      </w:r>
      <w:r>
        <w:rPr>
          <w:rFonts w:ascii="Times New Roman" w:hAnsi="Times New Roman"/>
          <w:sz w:val="27"/>
          <w:szCs w:val="27"/>
        </w:rPr>
        <w:t>добычи</w:t>
      </w:r>
      <w:r w:rsidRPr="000918F5">
        <w:rPr>
          <w:rFonts w:ascii="Times New Roman" w:hAnsi="Times New Roman"/>
          <w:sz w:val="27"/>
          <w:szCs w:val="27"/>
        </w:rPr>
        <w:t xml:space="preserve"> охотничьих ресурсов буд</w:t>
      </w:r>
      <w:r>
        <w:rPr>
          <w:rFonts w:ascii="Times New Roman" w:hAnsi="Times New Roman"/>
          <w:sz w:val="27"/>
          <w:szCs w:val="27"/>
        </w:rPr>
        <w:t>е</w:t>
      </w:r>
      <w:r w:rsidRPr="000918F5">
        <w:rPr>
          <w:rFonts w:ascii="Times New Roman" w:hAnsi="Times New Roman"/>
          <w:sz w:val="27"/>
          <w:szCs w:val="27"/>
        </w:rPr>
        <w:t>т осуществляться способами и методами, не оказывающи</w:t>
      </w:r>
      <w:r>
        <w:rPr>
          <w:rFonts w:ascii="Times New Roman" w:hAnsi="Times New Roman"/>
          <w:sz w:val="27"/>
          <w:szCs w:val="27"/>
        </w:rPr>
        <w:t>ми</w:t>
      </w:r>
      <w:r w:rsidRPr="000918F5">
        <w:rPr>
          <w:rFonts w:ascii="Times New Roman" w:hAnsi="Times New Roman"/>
          <w:sz w:val="27"/>
          <w:szCs w:val="27"/>
        </w:rPr>
        <w:t xml:space="preserve"> отрицательного влияния на атмосферный воздух</w:t>
      </w:r>
      <w:r>
        <w:rPr>
          <w:rFonts w:ascii="Times New Roman" w:hAnsi="Times New Roman"/>
          <w:sz w:val="27"/>
          <w:szCs w:val="27"/>
        </w:rPr>
        <w:t xml:space="preserve">, </w:t>
      </w:r>
      <w:r w:rsidRPr="000918F5">
        <w:rPr>
          <w:rFonts w:ascii="Times New Roman" w:hAnsi="Times New Roman"/>
          <w:sz w:val="27"/>
          <w:szCs w:val="27"/>
        </w:rPr>
        <w:t>поверхностные водные объекты</w:t>
      </w:r>
      <w:r>
        <w:rPr>
          <w:rFonts w:ascii="Times New Roman" w:hAnsi="Times New Roman"/>
          <w:sz w:val="27"/>
          <w:szCs w:val="27"/>
        </w:rPr>
        <w:t>, геологическую среду и подземные воды, почвы, растительный и животный мир.</w:t>
      </w:r>
    </w:p>
    <w:p w14:paraId="0FADEEC2" w14:textId="77777777" w:rsidR="00BF68BC" w:rsidRDefault="00BF68BC" w:rsidP="00B85938">
      <w:pPr>
        <w:spacing w:after="0" w:line="240" w:lineRule="auto"/>
        <w:ind w:firstLine="709"/>
        <w:jc w:val="both"/>
        <w:rPr>
          <w:rFonts w:ascii="Times New Roman" w:hAnsi="Times New Roman"/>
          <w:sz w:val="27"/>
          <w:szCs w:val="27"/>
        </w:rPr>
      </w:pPr>
      <w:r>
        <w:rPr>
          <w:rFonts w:ascii="Times New Roman" w:hAnsi="Times New Roman"/>
          <w:sz w:val="27"/>
          <w:szCs w:val="27"/>
        </w:rPr>
        <w:t>Обязанность по и</w:t>
      </w:r>
      <w:r w:rsidRPr="000918F5">
        <w:rPr>
          <w:rFonts w:ascii="Times New Roman" w:hAnsi="Times New Roman"/>
          <w:sz w:val="27"/>
          <w:szCs w:val="27"/>
        </w:rPr>
        <w:t>спользовани</w:t>
      </w:r>
      <w:r>
        <w:rPr>
          <w:rFonts w:ascii="Times New Roman" w:hAnsi="Times New Roman"/>
          <w:sz w:val="27"/>
          <w:szCs w:val="27"/>
        </w:rPr>
        <w:t>ю</w:t>
      </w:r>
      <w:r w:rsidRPr="000918F5">
        <w:rPr>
          <w:rFonts w:ascii="Times New Roman" w:hAnsi="Times New Roman"/>
          <w:sz w:val="27"/>
          <w:szCs w:val="27"/>
        </w:rPr>
        <w:t xml:space="preserve"> лесов </w:t>
      </w:r>
      <w:r>
        <w:rPr>
          <w:rFonts w:ascii="Times New Roman" w:hAnsi="Times New Roman"/>
          <w:sz w:val="27"/>
          <w:szCs w:val="27"/>
        </w:rPr>
        <w:t xml:space="preserve">в целях </w:t>
      </w:r>
      <w:r w:rsidRPr="000918F5">
        <w:rPr>
          <w:rFonts w:ascii="Times New Roman" w:hAnsi="Times New Roman"/>
          <w:sz w:val="27"/>
          <w:szCs w:val="27"/>
        </w:rPr>
        <w:t xml:space="preserve">ведения охотничьего хозяйства в соответствии с </w:t>
      </w:r>
      <w:r>
        <w:rPr>
          <w:rFonts w:ascii="Times New Roman" w:hAnsi="Times New Roman"/>
          <w:sz w:val="27"/>
          <w:szCs w:val="27"/>
        </w:rPr>
        <w:t xml:space="preserve">требованиями </w:t>
      </w:r>
      <w:r w:rsidRPr="000918F5">
        <w:rPr>
          <w:rFonts w:ascii="Times New Roman" w:hAnsi="Times New Roman"/>
          <w:sz w:val="27"/>
          <w:szCs w:val="27"/>
        </w:rPr>
        <w:t>Лесн</w:t>
      </w:r>
      <w:r>
        <w:rPr>
          <w:rFonts w:ascii="Times New Roman" w:hAnsi="Times New Roman"/>
          <w:sz w:val="27"/>
          <w:szCs w:val="27"/>
        </w:rPr>
        <w:t>ого</w:t>
      </w:r>
      <w:r w:rsidRPr="000918F5">
        <w:rPr>
          <w:rFonts w:ascii="Times New Roman" w:hAnsi="Times New Roman"/>
          <w:sz w:val="27"/>
          <w:szCs w:val="27"/>
        </w:rPr>
        <w:t xml:space="preserve"> кодекс</w:t>
      </w:r>
      <w:r>
        <w:rPr>
          <w:rFonts w:ascii="Times New Roman" w:hAnsi="Times New Roman"/>
          <w:sz w:val="27"/>
          <w:szCs w:val="27"/>
        </w:rPr>
        <w:t>а, иных</w:t>
      </w:r>
      <w:r w:rsidRPr="000918F5">
        <w:rPr>
          <w:rFonts w:ascii="Times New Roman" w:hAnsi="Times New Roman"/>
          <w:sz w:val="27"/>
          <w:szCs w:val="27"/>
        </w:rPr>
        <w:t xml:space="preserve"> законодательны</w:t>
      </w:r>
      <w:r>
        <w:rPr>
          <w:rFonts w:ascii="Times New Roman" w:hAnsi="Times New Roman"/>
          <w:sz w:val="27"/>
          <w:szCs w:val="27"/>
        </w:rPr>
        <w:t>х</w:t>
      </w:r>
      <w:r w:rsidRPr="000918F5">
        <w:rPr>
          <w:rFonts w:ascii="Times New Roman" w:hAnsi="Times New Roman"/>
          <w:sz w:val="27"/>
          <w:szCs w:val="27"/>
        </w:rPr>
        <w:t xml:space="preserve"> акт</w:t>
      </w:r>
      <w:r>
        <w:rPr>
          <w:rFonts w:ascii="Times New Roman" w:hAnsi="Times New Roman"/>
          <w:sz w:val="27"/>
          <w:szCs w:val="27"/>
        </w:rPr>
        <w:t>ов</w:t>
      </w:r>
      <w:r w:rsidRPr="000918F5">
        <w:rPr>
          <w:rFonts w:ascii="Times New Roman" w:hAnsi="Times New Roman"/>
          <w:sz w:val="27"/>
          <w:szCs w:val="27"/>
        </w:rPr>
        <w:t xml:space="preserve"> Российской Федерации и законодательств</w:t>
      </w:r>
      <w:r>
        <w:rPr>
          <w:rFonts w:ascii="Times New Roman" w:hAnsi="Times New Roman"/>
          <w:sz w:val="27"/>
          <w:szCs w:val="27"/>
        </w:rPr>
        <w:t>а</w:t>
      </w:r>
      <w:r w:rsidRPr="000918F5">
        <w:rPr>
          <w:rFonts w:ascii="Times New Roman" w:hAnsi="Times New Roman"/>
          <w:sz w:val="27"/>
          <w:szCs w:val="27"/>
        </w:rPr>
        <w:t xml:space="preserve"> </w:t>
      </w:r>
      <w:r>
        <w:rPr>
          <w:rFonts w:ascii="Times New Roman" w:hAnsi="Times New Roman"/>
          <w:sz w:val="27"/>
          <w:szCs w:val="27"/>
        </w:rPr>
        <w:t>Красноярского края лежит на охотпользователях и охотниках, осуществляющих указанную деятельность.</w:t>
      </w:r>
    </w:p>
    <w:p w14:paraId="1EAD4552" w14:textId="77777777" w:rsidR="00BF68BC" w:rsidRDefault="00BF68BC" w:rsidP="00B85938">
      <w:pPr>
        <w:spacing w:after="0" w:line="240" w:lineRule="auto"/>
        <w:ind w:firstLine="709"/>
        <w:jc w:val="both"/>
        <w:rPr>
          <w:rFonts w:ascii="Times New Roman" w:hAnsi="Times New Roman"/>
          <w:sz w:val="27"/>
          <w:szCs w:val="27"/>
        </w:rPr>
      </w:pPr>
      <w:r>
        <w:rPr>
          <w:rFonts w:ascii="Times New Roman" w:hAnsi="Times New Roman"/>
          <w:sz w:val="27"/>
          <w:szCs w:val="27"/>
        </w:rPr>
        <w:t>В целях п</w:t>
      </w:r>
      <w:r w:rsidRPr="0099675F">
        <w:rPr>
          <w:rFonts w:ascii="Times New Roman" w:hAnsi="Times New Roman"/>
          <w:sz w:val="27"/>
          <w:szCs w:val="27"/>
        </w:rPr>
        <w:t>редупреждени</w:t>
      </w:r>
      <w:r>
        <w:rPr>
          <w:rFonts w:ascii="Times New Roman" w:hAnsi="Times New Roman"/>
          <w:sz w:val="27"/>
          <w:szCs w:val="27"/>
        </w:rPr>
        <w:t>я</w:t>
      </w:r>
      <w:r w:rsidRPr="0099675F">
        <w:rPr>
          <w:rFonts w:ascii="Times New Roman" w:hAnsi="Times New Roman"/>
          <w:sz w:val="27"/>
          <w:szCs w:val="27"/>
        </w:rPr>
        <w:t xml:space="preserve"> лесных пожаров</w:t>
      </w:r>
      <w:r>
        <w:rPr>
          <w:rFonts w:ascii="Times New Roman" w:hAnsi="Times New Roman"/>
          <w:sz w:val="27"/>
          <w:szCs w:val="27"/>
        </w:rPr>
        <w:t xml:space="preserve"> министерством о</w:t>
      </w:r>
      <w:r w:rsidRPr="0099675F">
        <w:rPr>
          <w:rFonts w:ascii="Times New Roman" w:hAnsi="Times New Roman"/>
          <w:sz w:val="27"/>
          <w:szCs w:val="27"/>
        </w:rPr>
        <w:t>беспеч</w:t>
      </w:r>
      <w:r>
        <w:rPr>
          <w:rFonts w:ascii="Times New Roman" w:hAnsi="Times New Roman"/>
          <w:sz w:val="27"/>
          <w:szCs w:val="27"/>
        </w:rPr>
        <w:t>ено</w:t>
      </w:r>
      <w:r w:rsidRPr="0099675F">
        <w:rPr>
          <w:rFonts w:ascii="Times New Roman" w:hAnsi="Times New Roman"/>
          <w:sz w:val="27"/>
          <w:szCs w:val="27"/>
        </w:rPr>
        <w:t xml:space="preserve"> размещение на информационных стендах в местах приема граждан памятки федеральной информационной противопожарной кампании «Останови огонь» и КГАУ «</w:t>
      </w:r>
      <w:proofErr w:type="spellStart"/>
      <w:r w:rsidRPr="0099675F">
        <w:rPr>
          <w:rFonts w:ascii="Times New Roman" w:hAnsi="Times New Roman"/>
          <w:sz w:val="27"/>
          <w:szCs w:val="27"/>
        </w:rPr>
        <w:t>Лесопожарный</w:t>
      </w:r>
      <w:proofErr w:type="spellEnd"/>
      <w:r w:rsidRPr="0099675F">
        <w:rPr>
          <w:rFonts w:ascii="Times New Roman" w:hAnsi="Times New Roman"/>
          <w:sz w:val="27"/>
          <w:szCs w:val="27"/>
        </w:rPr>
        <w:t xml:space="preserve"> центр». При оказании государственной услуги по выдаче разрешений на добычу охотничьих ресурсов информаци</w:t>
      </w:r>
      <w:r>
        <w:rPr>
          <w:rFonts w:ascii="Times New Roman" w:hAnsi="Times New Roman"/>
          <w:sz w:val="27"/>
          <w:szCs w:val="27"/>
        </w:rPr>
        <w:t>я</w:t>
      </w:r>
      <w:r w:rsidRPr="0099675F">
        <w:rPr>
          <w:rFonts w:ascii="Times New Roman" w:hAnsi="Times New Roman"/>
          <w:sz w:val="27"/>
          <w:szCs w:val="27"/>
        </w:rPr>
        <w:t xml:space="preserve"> о соблюдении правил поведения в лесу в пожароопасный период </w:t>
      </w:r>
      <w:r>
        <w:rPr>
          <w:rFonts w:ascii="Times New Roman" w:hAnsi="Times New Roman"/>
          <w:sz w:val="27"/>
          <w:szCs w:val="27"/>
        </w:rPr>
        <w:t>в обязательном порядке доводится</w:t>
      </w:r>
      <w:r w:rsidRPr="0099675F">
        <w:rPr>
          <w:rFonts w:ascii="Times New Roman" w:hAnsi="Times New Roman"/>
          <w:sz w:val="27"/>
          <w:szCs w:val="27"/>
        </w:rPr>
        <w:t xml:space="preserve"> до </w:t>
      </w:r>
      <w:r>
        <w:rPr>
          <w:rFonts w:ascii="Times New Roman" w:hAnsi="Times New Roman"/>
          <w:sz w:val="27"/>
          <w:szCs w:val="27"/>
        </w:rPr>
        <w:t>охотников</w:t>
      </w:r>
      <w:r w:rsidRPr="0099675F">
        <w:rPr>
          <w:rFonts w:ascii="Times New Roman" w:hAnsi="Times New Roman"/>
          <w:sz w:val="27"/>
          <w:szCs w:val="27"/>
        </w:rPr>
        <w:t>.</w:t>
      </w:r>
    </w:p>
    <w:p w14:paraId="78492125" w14:textId="77777777" w:rsidR="00BF68BC" w:rsidRDefault="00BF68BC" w:rsidP="00B85938">
      <w:pPr>
        <w:spacing w:after="0" w:line="240" w:lineRule="auto"/>
        <w:ind w:firstLine="709"/>
        <w:jc w:val="both"/>
        <w:rPr>
          <w:rFonts w:ascii="Times New Roman" w:hAnsi="Times New Roman"/>
          <w:sz w:val="27"/>
          <w:szCs w:val="27"/>
        </w:rPr>
      </w:pPr>
      <w:r>
        <w:rPr>
          <w:rFonts w:ascii="Times New Roman" w:hAnsi="Times New Roman"/>
          <w:sz w:val="27"/>
          <w:szCs w:val="27"/>
        </w:rPr>
        <w:t xml:space="preserve">Само по себе регулирование использования охотничьих ресурсов с помощью установления лимита добычи охотничьих ресурсов – является мерой </w:t>
      </w:r>
      <w:r>
        <w:rPr>
          <w:rFonts w:ascii="Times New Roman" w:hAnsi="Times New Roman"/>
          <w:sz w:val="27"/>
          <w:szCs w:val="27"/>
        </w:rPr>
        <w:lastRenderedPageBreak/>
        <w:t xml:space="preserve">по недопущению негативного воздействия на состояние охотничьих ресурсов, которая через ограничение объемов добычи предотвращает </w:t>
      </w:r>
      <w:proofErr w:type="spellStart"/>
      <w:r>
        <w:rPr>
          <w:rFonts w:ascii="Times New Roman" w:hAnsi="Times New Roman"/>
          <w:sz w:val="27"/>
          <w:szCs w:val="27"/>
        </w:rPr>
        <w:t>перепромысел</w:t>
      </w:r>
      <w:proofErr w:type="spellEnd"/>
      <w:r>
        <w:rPr>
          <w:rFonts w:ascii="Times New Roman" w:hAnsi="Times New Roman"/>
          <w:sz w:val="27"/>
          <w:szCs w:val="27"/>
        </w:rPr>
        <w:t xml:space="preserve"> и нарушение оптимального состояния эксплуатируемых популяций и группировок животных. </w:t>
      </w:r>
    </w:p>
    <w:p w14:paraId="288977C9" w14:textId="77777777" w:rsidR="00BF68BC" w:rsidRPr="0048620D" w:rsidRDefault="00BF68BC" w:rsidP="00B85938">
      <w:pPr>
        <w:spacing w:after="0" w:line="240" w:lineRule="auto"/>
        <w:ind w:firstLine="709"/>
        <w:jc w:val="both"/>
        <w:rPr>
          <w:rFonts w:ascii="Times New Roman" w:hAnsi="Times New Roman"/>
          <w:sz w:val="27"/>
          <w:szCs w:val="27"/>
        </w:rPr>
      </w:pPr>
      <w:r w:rsidRPr="0048620D">
        <w:rPr>
          <w:rFonts w:ascii="Times New Roman" w:hAnsi="Times New Roman"/>
          <w:sz w:val="27"/>
          <w:szCs w:val="27"/>
        </w:rPr>
        <w:t xml:space="preserve">Анализ многолетней динамики численности и добычи охотничьих ресурсов показывает, что состояние ресурсов диких копытных животных в крае относительно стабильно и на большей части территории края имеет тенденции к постепенному увеличению. </w:t>
      </w:r>
    </w:p>
    <w:p w14:paraId="3CC530DD" w14:textId="6264562C" w:rsidR="00BF68BC" w:rsidRPr="0048620D" w:rsidRDefault="00BF68BC" w:rsidP="00B85938">
      <w:pPr>
        <w:spacing w:after="0" w:line="240" w:lineRule="auto"/>
        <w:ind w:firstLine="709"/>
        <w:jc w:val="both"/>
        <w:rPr>
          <w:rFonts w:ascii="Times New Roman" w:hAnsi="Times New Roman"/>
          <w:sz w:val="27"/>
          <w:szCs w:val="27"/>
        </w:rPr>
      </w:pPr>
      <w:r w:rsidRPr="0048620D">
        <w:rPr>
          <w:rFonts w:ascii="Times New Roman" w:hAnsi="Times New Roman"/>
          <w:sz w:val="27"/>
          <w:szCs w:val="27"/>
        </w:rPr>
        <w:t xml:space="preserve">В целом можно сказать, что ресурсы охотничьих животных на территории Красноярского края используются не в полной мере, прежде всего за счет </w:t>
      </w:r>
      <w:r w:rsidR="00723A4C" w:rsidRPr="0048620D">
        <w:rPr>
          <w:rFonts w:ascii="Times New Roman" w:hAnsi="Times New Roman"/>
          <w:sz w:val="27"/>
          <w:szCs w:val="27"/>
        </w:rPr>
        <w:t>труднодоступных</w:t>
      </w:r>
      <w:r w:rsidRPr="0048620D">
        <w:rPr>
          <w:rFonts w:ascii="Times New Roman" w:hAnsi="Times New Roman"/>
          <w:sz w:val="27"/>
          <w:szCs w:val="27"/>
        </w:rPr>
        <w:t xml:space="preserve"> охотничьих угодий и малонаселенных территорий, не охваченных промыслом, площадь которых остается в настоящее время значительной, позволяющей обеспечивать воспроизводство охотничьих ресурсов. </w:t>
      </w:r>
    </w:p>
    <w:p w14:paraId="73F055C4" w14:textId="77777777" w:rsidR="00BF68BC" w:rsidRPr="0048620D" w:rsidRDefault="00BF68BC" w:rsidP="00B85938">
      <w:pPr>
        <w:spacing w:after="0" w:line="240" w:lineRule="auto"/>
        <w:ind w:firstLine="709"/>
        <w:jc w:val="both"/>
        <w:rPr>
          <w:rFonts w:ascii="Times New Roman" w:hAnsi="Times New Roman"/>
          <w:sz w:val="27"/>
          <w:szCs w:val="27"/>
        </w:rPr>
      </w:pPr>
      <w:r w:rsidRPr="0048620D">
        <w:rPr>
          <w:rFonts w:ascii="Times New Roman" w:hAnsi="Times New Roman"/>
          <w:sz w:val="27"/>
          <w:szCs w:val="27"/>
        </w:rPr>
        <w:t>Стабильное состояние численности диких копытных животных в крае достигается, в том числе, благодаря установлению лимитов добычи охотничьих ресурсов, обеспечивающих их рациональное использование, введению ограничений и запретов на использование охотничьих животных, организации особо охраняемых природных территорий в крае, служащих резерватами и воспроизводственными участками для диких животных, принятию мер по охране животных в охотничьих угодьях силами государственных и производственных охотничьих инспекторов, а также  проведению биотехнических мероприятий.</w:t>
      </w:r>
    </w:p>
    <w:p w14:paraId="661724FB" w14:textId="11AAC0B9" w:rsidR="00BF68BC" w:rsidRDefault="00BF68BC" w:rsidP="00B85938">
      <w:pPr>
        <w:spacing w:after="0" w:line="240" w:lineRule="auto"/>
        <w:ind w:firstLine="709"/>
        <w:jc w:val="both"/>
        <w:rPr>
          <w:rFonts w:ascii="Times New Roman" w:hAnsi="Times New Roman"/>
          <w:sz w:val="27"/>
          <w:szCs w:val="27"/>
        </w:rPr>
      </w:pPr>
      <w:r>
        <w:rPr>
          <w:rFonts w:ascii="Times New Roman" w:hAnsi="Times New Roman"/>
          <w:sz w:val="27"/>
          <w:szCs w:val="27"/>
        </w:rPr>
        <w:t xml:space="preserve">Освоение лимита и квот добычи диких копытных (благородного оленя, сибирской косули, лося, лесного северного оленя) составляет не более 40-70 %. При такой степени освоения </w:t>
      </w:r>
      <w:r w:rsidR="00B85938">
        <w:rPr>
          <w:rFonts w:ascii="Times New Roman" w:hAnsi="Times New Roman"/>
          <w:sz w:val="27"/>
          <w:szCs w:val="27"/>
        </w:rPr>
        <w:t>проектируемого</w:t>
      </w:r>
      <w:r>
        <w:rPr>
          <w:rFonts w:ascii="Times New Roman" w:hAnsi="Times New Roman"/>
          <w:sz w:val="27"/>
          <w:szCs w:val="27"/>
        </w:rPr>
        <w:t xml:space="preserve"> лимита прогнозируемый максимальный объем легальной добычи составит </w:t>
      </w:r>
      <w:bookmarkStart w:id="30" w:name="_Hlk166494317"/>
      <w:r>
        <w:rPr>
          <w:rFonts w:ascii="Times New Roman" w:hAnsi="Times New Roman"/>
          <w:sz w:val="27"/>
          <w:szCs w:val="27"/>
        </w:rPr>
        <w:t xml:space="preserve">по косуле сибирской </w:t>
      </w:r>
      <w:r w:rsidR="00B85938">
        <w:rPr>
          <w:rFonts w:ascii="Times New Roman" w:hAnsi="Times New Roman"/>
          <w:sz w:val="27"/>
          <w:szCs w:val="27"/>
        </w:rPr>
        <w:t xml:space="preserve">– около 4000 особей, </w:t>
      </w:r>
      <w:r>
        <w:rPr>
          <w:rFonts w:ascii="Times New Roman" w:hAnsi="Times New Roman"/>
          <w:sz w:val="27"/>
          <w:szCs w:val="27"/>
        </w:rPr>
        <w:t xml:space="preserve">лосю - около </w:t>
      </w:r>
      <w:r w:rsidR="00B85938">
        <w:rPr>
          <w:rFonts w:ascii="Times New Roman" w:hAnsi="Times New Roman"/>
          <w:sz w:val="27"/>
          <w:szCs w:val="27"/>
        </w:rPr>
        <w:t>2600</w:t>
      </w:r>
      <w:r>
        <w:rPr>
          <w:rFonts w:ascii="Times New Roman" w:hAnsi="Times New Roman"/>
          <w:sz w:val="27"/>
          <w:szCs w:val="27"/>
        </w:rPr>
        <w:t xml:space="preserve"> особей, благородного оленя – около </w:t>
      </w:r>
      <w:r w:rsidR="00B85938">
        <w:rPr>
          <w:rFonts w:ascii="Times New Roman" w:hAnsi="Times New Roman"/>
          <w:sz w:val="27"/>
          <w:szCs w:val="27"/>
        </w:rPr>
        <w:t>800</w:t>
      </w:r>
      <w:r>
        <w:rPr>
          <w:rFonts w:ascii="Times New Roman" w:hAnsi="Times New Roman"/>
          <w:sz w:val="27"/>
          <w:szCs w:val="27"/>
        </w:rPr>
        <w:t xml:space="preserve"> особей, лесного северного оленя – около </w:t>
      </w:r>
      <w:r w:rsidR="00B85938">
        <w:rPr>
          <w:rFonts w:ascii="Times New Roman" w:hAnsi="Times New Roman"/>
          <w:sz w:val="27"/>
          <w:szCs w:val="27"/>
        </w:rPr>
        <w:t>2</w:t>
      </w:r>
      <w:r>
        <w:rPr>
          <w:rFonts w:ascii="Times New Roman" w:hAnsi="Times New Roman"/>
          <w:sz w:val="27"/>
          <w:szCs w:val="27"/>
        </w:rPr>
        <w:t>000 особей.</w:t>
      </w:r>
    </w:p>
    <w:bookmarkEnd w:id="30"/>
    <w:p w14:paraId="20F296DD" w14:textId="77777777" w:rsidR="00BF68BC" w:rsidRDefault="00BF68BC" w:rsidP="00B85938">
      <w:pPr>
        <w:spacing w:after="0" w:line="240" w:lineRule="auto"/>
        <w:ind w:firstLine="709"/>
        <w:jc w:val="both"/>
        <w:rPr>
          <w:rFonts w:ascii="Times New Roman" w:hAnsi="Times New Roman"/>
          <w:sz w:val="27"/>
          <w:szCs w:val="27"/>
        </w:rPr>
      </w:pPr>
      <w:r w:rsidRPr="0048620D">
        <w:rPr>
          <w:rFonts w:ascii="Times New Roman" w:hAnsi="Times New Roman"/>
          <w:sz w:val="27"/>
          <w:szCs w:val="27"/>
        </w:rPr>
        <w:t xml:space="preserve">Степень экологической опасности намечаемой деятельности оценивается как допустимая, в связи с тем, что квоты добычи охотничьих ресурсов для каждого охотничьего угодья устанавливаются в строгом соответствии с нормативами допустимого изъятия на основании данных о </w:t>
      </w:r>
      <w:r>
        <w:rPr>
          <w:rFonts w:ascii="Times New Roman" w:hAnsi="Times New Roman"/>
          <w:sz w:val="27"/>
          <w:szCs w:val="27"/>
        </w:rPr>
        <w:t>численности охотничьих ресурсов, полученных в соответствии с установленным порядком осуществления государственного мониторинга охотничьих ресурсов и среды их обитания.</w:t>
      </w:r>
    </w:p>
    <w:p w14:paraId="1CE0EA2B" w14:textId="77777777" w:rsidR="00BF68BC" w:rsidRPr="004A4CC1" w:rsidRDefault="00BF68BC" w:rsidP="00471418">
      <w:pPr>
        <w:pStyle w:val="1"/>
        <w:numPr>
          <w:ilvl w:val="0"/>
          <w:numId w:val="38"/>
        </w:numPr>
        <w:rPr>
          <w:lang w:val="ru-RU"/>
        </w:rPr>
      </w:pPr>
      <w:r w:rsidRPr="004A4CC1">
        <w:rPr>
          <w:lang w:val="ru-RU"/>
        </w:rPr>
        <w:t>Анализ прямых, косвенных и иных (экологических и связанных с ними социальных и экономических) последствий на основе комплексных исследований прогнозируемых воздействий на окружающую среду и их последствий, выполненных с учетом взаимосвязи различных экологических, социальных и экономических факторов, а также оценку достоверности прогнозируемых последствий планируемой хозяйственной и иной деятельности</w:t>
      </w:r>
    </w:p>
    <w:p w14:paraId="41316B6E" w14:textId="1385C9C8" w:rsidR="00723A4C" w:rsidRDefault="00723A4C" w:rsidP="00723A4C">
      <w:pPr>
        <w:ind w:firstLine="709"/>
        <w:jc w:val="both"/>
      </w:pPr>
      <w:r>
        <w:rPr>
          <w:rFonts w:ascii="Times New Roman" w:hAnsi="Times New Roman"/>
          <w:sz w:val="27"/>
          <w:szCs w:val="27"/>
        </w:rPr>
        <w:t xml:space="preserve">При реализации планируемой хозяйственной деятельности прогнозируется отсутствие негативного влияния на </w:t>
      </w:r>
      <w:r w:rsidRPr="004F2B5F">
        <w:rPr>
          <w:rFonts w:ascii="Times New Roman" w:hAnsi="Times New Roman"/>
          <w:sz w:val="27"/>
          <w:szCs w:val="27"/>
        </w:rPr>
        <w:t xml:space="preserve">качество окружающей среды, в том числе </w:t>
      </w:r>
      <w:r>
        <w:rPr>
          <w:rFonts w:ascii="Times New Roman" w:hAnsi="Times New Roman"/>
          <w:sz w:val="27"/>
          <w:szCs w:val="27"/>
        </w:rPr>
        <w:t xml:space="preserve">на </w:t>
      </w:r>
      <w:r>
        <w:rPr>
          <w:rFonts w:ascii="Times New Roman" w:hAnsi="Times New Roman"/>
          <w:sz w:val="27"/>
          <w:szCs w:val="27"/>
        </w:rPr>
        <w:lastRenderedPageBreak/>
        <w:t xml:space="preserve">качество </w:t>
      </w:r>
      <w:r w:rsidRPr="004F2B5F">
        <w:rPr>
          <w:rFonts w:ascii="Times New Roman" w:hAnsi="Times New Roman"/>
          <w:sz w:val="27"/>
          <w:szCs w:val="27"/>
        </w:rPr>
        <w:t>атмосф</w:t>
      </w:r>
      <w:r>
        <w:rPr>
          <w:rFonts w:ascii="Times New Roman" w:hAnsi="Times New Roman"/>
          <w:sz w:val="27"/>
          <w:szCs w:val="27"/>
        </w:rPr>
        <w:t xml:space="preserve">ерного воздуха, водных объектов и </w:t>
      </w:r>
      <w:r w:rsidRPr="004F2B5F">
        <w:rPr>
          <w:rFonts w:ascii="Times New Roman" w:hAnsi="Times New Roman"/>
          <w:sz w:val="27"/>
          <w:szCs w:val="27"/>
        </w:rPr>
        <w:t>почв</w:t>
      </w:r>
      <w:r>
        <w:rPr>
          <w:rFonts w:ascii="Times New Roman" w:hAnsi="Times New Roman"/>
          <w:sz w:val="27"/>
          <w:szCs w:val="27"/>
        </w:rPr>
        <w:t xml:space="preserve">, </w:t>
      </w:r>
      <w:r w:rsidRPr="006A0A57">
        <w:rPr>
          <w:rFonts w:ascii="Times New Roman" w:hAnsi="Times New Roman"/>
          <w:sz w:val="27"/>
          <w:szCs w:val="27"/>
        </w:rPr>
        <w:t xml:space="preserve">либо </w:t>
      </w:r>
      <w:r>
        <w:rPr>
          <w:rFonts w:ascii="Times New Roman" w:hAnsi="Times New Roman"/>
          <w:sz w:val="27"/>
          <w:szCs w:val="27"/>
        </w:rPr>
        <w:t xml:space="preserve">это влияние </w:t>
      </w:r>
      <w:r w:rsidRPr="006A0A57">
        <w:rPr>
          <w:rFonts w:ascii="Times New Roman" w:hAnsi="Times New Roman"/>
          <w:sz w:val="27"/>
          <w:szCs w:val="27"/>
        </w:rPr>
        <w:t>будет минимальным</w:t>
      </w:r>
      <w:r>
        <w:rPr>
          <w:rFonts w:ascii="Times New Roman" w:hAnsi="Times New Roman"/>
          <w:sz w:val="27"/>
          <w:szCs w:val="27"/>
        </w:rPr>
        <w:t xml:space="preserve"> (допустимым).</w:t>
      </w:r>
      <w:r w:rsidRPr="000918F5">
        <w:t xml:space="preserve"> </w:t>
      </w:r>
    </w:p>
    <w:p w14:paraId="261E45C4" w14:textId="4CE582B8" w:rsidR="00F50799" w:rsidRPr="004A4CC1" w:rsidRDefault="00B85938" w:rsidP="00471418">
      <w:pPr>
        <w:pStyle w:val="1"/>
        <w:numPr>
          <w:ilvl w:val="0"/>
          <w:numId w:val="38"/>
        </w:numPr>
        <w:rPr>
          <w:lang w:val="ru-RU"/>
        </w:rPr>
      </w:pPr>
      <w:r w:rsidRPr="004A4CC1">
        <w:rPr>
          <w:lang w:val="ru-RU"/>
        </w:rPr>
        <w:t>Определение мероприятий, предотвращающих и (или) уменьшающих негативные воздействия на окружающую среду, оценку их эффективности и возможности реализации</w:t>
      </w:r>
    </w:p>
    <w:p w14:paraId="5382AE4B" w14:textId="77777777" w:rsidR="008E4D4B" w:rsidRPr="008E4D4B" w:rsidRDefault="008E4D4B" w:rsidP="008E4D4B">
      <w:pPr>
        <w:spacing w:after="0" w:line="240" w:lineRule="auto"/>
        <w:ind w:firstLine="709"/>
        <w:contextualSpacing/>
        <w:jc w:val="both"/>
        <w:rPr>
          <w:rFonts w:ascii="Times New Roman" w:hAnsi="Times New Roman"/>
          <w:sz w:val="27"/>
          <w:szCs w:val="27"/>
        </w:rPr>
      </w:pPr>
      <w:r w:rsidRPr="008E4D4B">
        <w:rPr>
          <w:rFonts w:ascii="Times New Roman" w:hAnsi="Times New Roman"/>
          <w:sz w:val="27"/>
          <w:szCs w:val="27"/>
        </w:rPr>
        <w:t>Поскольку негативное воздействие планируемой (намечаемой) хозяйственной и иной деятельности на окружающую среду (атмосферный воздух, водные объекты, земельные ресурсы и почвенный покров, недра, объекты растительного мира, в том числе занесенные в Красную книгу Российской Федерации и Красную книгу Красноярского края) оценивается как незначительное либо отсутствует, мероприятия по охране указанных объектов,  рекультивации земель и почвенного покрова, по обращению с отходами производства и потребления, минимизации возникновения возможных аварийных ситуаций и последствий их воздействия на окружающую среду не предусматриваются.</w:t>
      </w:r>
    </w:p>
    <w:p w14:paraId="5765667C" w14:textId="1AEB7882" w:rsidR="008E4D4B" w:rsidRPr="008E4D4B" w:rsidRDefault="008E4D4B" w:rsidP="008E4D4B">
      <w:pPr>
        <w:spacing w:after="0" w:line="240" w:lineRule="auto"/>
        <w:ind w:firstLine="709"/>
        <w:contextualSpacing/>
        <w:jc w:val="both"/>
        <w:rPr>
          <w:rFonts w:ascii="Times New Roman" w:hAnsi="Times New Roman"/>
          <w:sz w:val="27"/>
          <w:szCs w:val="27"/>
        </w:rPr>
      </w:pPr>
      <w:r w:rsidRPr="008E4D4B">
        <w:rPr>
          <w:rFonts w:ascii="Times New Roman" w:hAnsi="Times New Roman"/>
          <w:sz w:val="27"/>
          <w:szCs w:val="27"/>
        </w:rPr>
        <w:t>С целью предотвращения или смягчения возможных негативных последствий для эксплуатируемых популяций охотничьих животных от намечаемой хозяйственной деятельности на период 202</w:t>
      </w:r>
      <w:r w:rsidR="003D447D">
        <w:rPr>
          <w:rFonts w:ascii="Times New Roman" w:hAnsi="Times New Roman"/>
          <w:sz w:val="27"/>
          <w:szCs w:val="27"/>
        </w:rPr>
        <w:t>5</w:t>
      </w:r>
      <w:r w:rsidRPr="008E4D4B">
        <w:rPr>
          <w:rFonts w:ascii="Times New Roman" w:hAnsi="Times New Roman"/>
          <w:sz w:val="27"/>
          <w:szCs w:val="27"/>
        </w:rPr>
        <w:t>-202</w:t>
      </w:r>
      <w:r w:rsidR="003D447D">
        <w:rPr>
          <w:rFonts w:ascii="Times New Roman" w:hAnsi="Times New Roman"/>
          <w:sz w:val="27"/>
          <w:szCs w:val="27"/>
        </w:rPr>
        <w:t>6</w:t>
      </w:r>
      <w:r w:rsidRPr="008E4D4B">
        <w:rPr>
          <w:rFonts w:ascii="Times New Roman" w:hAnsi="Times New Roman"/>
          <w:sz w:val="27"/>
          <w:szCs w:val="27"/>
        </w:rPr>
        <w:t xml:space="preserve"> годов на территории Красноярского края планируется проведение комплекса мероприятий:</w:t>
      </w:r>
    </w:p>
    <w:p w14:paraId="68198AD2" w14:textId="77777777" w:rsidR="008E4D4B" w:rsidRPr="008E4D4B" w:rsidRDefault="008E4D4B" w:rsidP="008E4D4B">
      <w:pPr>
        <w:numPr>
          <w:ilvl w:val="0"/>
          <w:numId w:val="5"/>
        </w:numPr>
        <w:autoSpaceDE w:val="0"/>
        <w:autoSpaceDN w:val="0"/>
        <w:adjustRightInd w:val="0"/>
        <w:spacing w:after="0" w:line="240" w:lineRule="auto"/>
        <w:ind w:left="0" w:firstLine="709"/>
        <w:jc w:val="both"/>
        <w:rPr>
          <w:rFonts w:ascii="Times New Roman" w:hAnsi="Times New Roman"/>
          <w:sz w:val="27"/>
          <w:szCs w:val="27"/>
        </w:rPr>
      </w:pPr>
      <w:r w:rsidRPr="008E4D4B">
        <w:rPr>
          <w:rFonts w:ascii="Times New Roman" w:eastAsia="Times New Roman" w:hAnsi="Times New Roman"/>
          <w:sz w:val="27"/>
          <w:szCs w:val="27"/>
          <w:lang w:eastAsia="ru-RU"/>
        </w:rPr>
        <w:t>Контроль за соблюдением охотниками и охотпользователями Правил охоты и Параметров охоты, лимитов и квот добычи охотничьих ресурсов, сохранением среды обитания объектов животного мира в рамках осуществления федерального государственного охотничьего контроля (надзора) в охотничьих угодьях края; проведение мероприятий совместных с правоохранительными органами и производственными охотничьими инспекторами;</w:t>
      </w:r>
    </w:p>
    <w:p w14:paraId="1E9121C5" w14:textId="61FEE0EA" w:rsidR="008E4D4B" w:rsidRPr="008E4D4B" w:rsidRDefault="008E4D4B" w:rsidP="008E4D4B">
      <w:pPr>
        <w:numPr>
          <w:ilvl w:val="0"/>
          <w:numId w:val="5"/>
        </w:numPr>
        <w:spacing w:after="0" w:line="240" w:lineRule="auto"/>
        <w:ind w:left="0" w:firstLine="709"/>
        <w:contextualSpacing/>
        <w:jc w:val="both"/>
        <w:rPr>
          <w:rFonts w:ascii="Times New Roman" w:hAnsi="Times New Roman"/>
          <w:sz w:val="27"/>
          <w:szCs w:val="27"/>
        </w:rPr>
      </w:pPr>
      <w:r w:rsidRPr="008E4D4B">
        <w:rPr>
          <w:rFonts w:ascii="Times New Roman" w:hAnsi="Times New Roman"/>
          <w:sz w:val="27"/>
          <w:szCs w:val="27"/>
        </w:rPr>
        <w:t xml:space="preserve">Обеспечение осуществления производственного охотничьего контроля в закрепленных охотничьих угодьях края (на </w:t>
      </w:r>
      <w:r w:rsidRPr="00245B0A">
        <w:rPr>
          <w:rFonts w:ascii="Times New Roman" w:hAnsi="Times New Roman"/>
          <w:sz w:val="27"/>
          <w:szCs w:val="27"/>
        </w:rPr>
        <w:t>30.04.202</w:t>
      </w:r>
      <w:r w:rsidR="00245B0A" w:rsidRPr="00245B0A">
        <w:rPr>
          <w:rFonts w:ascii="Times New Roman" w:hAnsi="Times New Roman"/>
          <w:sz w:val="27"/>
          <w:szCs w:val="27"/>
        </w:rPr>
        <w:t>5</w:t>
      </w:r>
      <w:r w:rsidRPr="00245B0A">
        <w:rPr>
          <w:rFonts w:ascii="Times New Roman" w:hAnsi="Times New Roman"/>
          <w:sz w:val="27"/>
          <w:szCs w:val="27"/>
        </w:rPr>
        <w:t xml:space="preserve"> действует </w:t>
      </w:r>
      <w:r w:rsidR="00245B0A" w:rsidRPr="00245B0A">
        <w:rPr>
          <w:rFonts w:ascii="Times New Roman" w:hAnsi="Times New Roman"/>
          <w:sz w:val="27"/>
          <w:szCs w:val="27"/>
        </w:rPr>
        <w:t>515</w:t>
      </w:r>
      <w:r w:rsidRPr="008E4D4B">
        <w:rPr>
          <w:rFonts w:ascii="Times New Roman" w:hAnsi="Times New Roman"/>
          <w:sz w:val="27"/>
          <w:szCs w:val="27"/>
        </w:rPr>
        <w:t xml:space="preserve"> удостоверени</w:t>
      </w:r>
      <w:r w:rsidR="00245B0A">
        <w:rPr>
          <w:rFonts w:ascii="Times New Roman" w:hAnsi="Times New Roman"/>
          <w:sz w:val="27"/>
          <w:szCs w:val="27"/>
        </w:rPr>
        <w:t>й</w:t>
      </w:r>
      <w:r w:rsidRPr="008E4D4B">
        <w:rPr>
          <w:rFonts w:ascii="Times New Roman" w:hAnsi="Times New Roman"/>
          <w:sz w:val="27"/>
          <w:szCs w:val="27"/>
        </w:rPr>
        <w:t xml:space="preserve"> производственного охотничьего инспектора);</w:t>
      </w:r>
    </w:p>
    <w:p w14:paraId="40C949C0" w14:textId="77777777" w:rsidR="008E4D4B" w:rsidRPr="008E4D4B" w:rsidRDefault="008E4D4B" w:rsidP="008E4D4B">
      <w:pPr>
        <w:numPr>
          <w:ilvl w:val="0"/>
          <w:numId w:val="5"/>
        </w:numPr>
        <w:spacing w:after="0" w:line="240" w:lineRule="auto"/>
        <w:ind w:left="0" w:firstLine="709"/>
        <w:contextualSpacing/>
        <w:jc w:val="both"/>
        <w:rPr>
          <w:rFonts w:ascii="Times New Roman" w:hAnsi="Times New Roman"/>
          <w:sz w:val="27"/>
          <w:szCs w:val="27"/>
        </w:rPr>
      </w:pPr>
      <w:r w:rsidRPr="008E4D4B">
        <w:rPr>
          <w:rFonts w:ascii="Times New Roman" w:hAnsi="Times New Roman"/>
          <w:sz w:val="27"/>
          <w:szCs w:val="27"/>
        </w:rPr>
        <w:t>Контроль за соблюдением режимов охраны объектов животного и растительного мира в особо охраняемых природных территориях краевого значения</w:t>
      </w:r>
    </w:p>
    <w:p w14:paraId="051F13A9" w14:textId="77777777" w:rsidR="008E4D4B" w:rsidRPr="008E4D4B" w:rsidRDefault="008E4D4B" w:rsidP="008E4D4B">
      <w:pPr>
        <w:numPr>
          <w:ilvl w:val="0"/>
          <w:numId w:val="5"/>
        </w:numPr>
        <w:spacing w:after="0" w:line="240" w:lineRule="auto"/>
        <w:ind w:left="0" w:firstLine="709"/>
        <w:contextualSpacing/>
        <w:jc w:val="both"/>
        <w:rPr>
          <w:rFonts w:ascii="Times New Roman" w:hAnsi="Times New Roman"/>
          <w:sz w:val="27"/>
          <w:szCs w:val="27"/>
        </w:rPr>
      </w:pPr>
      <w:r w:rsidRPr="008E4D4B">
        <w:rPr>
          <w:rFonts w:ascii="Times New Roman" w:hAnsi="Times New Roman"/>
          <w:sz w:val="27"/>
          <w:szCs w:val="27"/>
        </w:rPr>
        <w:t>Усиление мер по контролю за оборотом продукции охоты (шкур соболя, мяса и пантовой продукции дикого северного оленя, струи кабарги и других дериватов);</w:t>
      </w:r>
    </w:p>
    <w:p w14:paraId="472FC767" w14:textId="13F6B874" w:rsidR="00D41C68" w:rsidRDefault="00D41C68" w:rsidP="008E4D4B">
      <w:pPr>
        <w:numPr>
          <w:ilvl w:val="0"/>
          <w:numId w:val="5"/>
        </w:numPr>
        <w:spacing w:after="0" w:line="240" w:lineRule="auto"/>
        <w:ind w:left="0" w:firstLine="709"/>
        <w:contextualSpacing/>
        <w:jc w:val="both"/>
        <w:rPr>
          <w:rFonts w:ascii="Times New Roman" w:hAnsi="Times New Roman"/>
          <w:sz w:val="27"/>
          <w:szCs w:val="27"/>
        </w:rPr>
      </w:pPr>
      <w:r>
        <w:rPr>
          <w:rFonts w:ascii="Times New Roman" w:hAnsi="Times New Roman"/>
          <w:sz w:val="27"/>
          <w:szCs w:val="27"/>
        </w:rPr>
        <w:t>Осуществление мероприятий, предусмотренных Дорожной картой по сохранению и рациональному использованию таймырской популяции дикого северного оленя на 2025-2028 годы;</w:t>
      </w:r>
    </w:p>
    <w:p w14:paraId="1441E3C2" w14:textId="6DFE131A" w:rsidR="008E4D4B" w:rsidRPr="008E4D4B" w:rsidRDefault="008E4D4B" w:rsidP="008E4D4B">
      <w:pPr>
        <w:numPr>
          <w:ilvl w:val="0"/>
          <w:numId w:val="5"/>
        </w:numPr>
        <w:spacing w:after="0" w:line="240" w:lineRule="auto"/>
        <w:ind w:left="0" w:firstLine="709"/>
        <w:contextualSpacing/>
        <w:jc w:val="both"/>
        <w:rPr>
          <w:rFonts w:ascii="Times New Roman" w:hAnsi="Times New Roman"/>
          <w:sz w:val="27"/>
          <w:szCs w:val="27"/>
        </w:rPr>
      </w:pPr>
      <w:r w:rsidRPr="008E4D4B">
        <w:rPr>
          <w:rFonts w:ascii="Times New Roman" w:hAnsi="Times New Roman"/>
          <w:sz w:val="27"/>
          <w:szCs w:val="27"/>
        </w:rPr>
        <w:t>Мероприятия по мониторингу охотничьих ресурсов и среды их обитания;</w:t>
      </w:r>
    </w:p>
    <w:p w14:paraId="3ECB4725" w14:textId="77777777" w:rsidR="008E4D4B" w:rsidRPr="008E4D4B" w:rsidRDefault="008E4D4B" w:rsidP="008E4D4B">
      <w:pPr>
        <w:numPr>
          <w:ilvl w:val="0"/>
          <w:numId w:val="5"/>
        </w:numPr>
        <w:spacing w:after="0" w:line="240" w:lineRule="auto"/>
        <w:ind w:left="0" w:firstLine="709"/>
        <w:contextualSpacing/>
        <w:jc w:val="both"/>
        <w:rPr>
          <w:rFonts w:ascii="Times New Roman" w:hAnsi="Times New Roman"/>
          <w:sz w:val="27"/>
          <w:szCs w:val="27"/>
        </w:rPr>
      </w:pPr>
      <w:r w:rsidRPr="008E4D4B">
        <w:rPr>
          <w:rFonts w:ascii="Times New Roman" w:hAnsi="Times New Roman"/>
          <w:sz w:val="27"/>
          <w:szCs w:val="27"/>
        </w:rPr>
        <w:t>Мероприятия по профилактике лесных пожаров в период охоты;</w:t>
      </w:r>
    </w:p>
    <w:p w14:paraId="17751CBA" w14:textId="77777777" w:rsidR="008E4D4B" w:rsidRPr="008E4D4B" w:rsidRDefault="008E4D4B" w:rsidP="008E4D4B">
      <w:pPr>
        <w:numPr>
          <w:ilvl w:val="0"/>
          <w:numId w:val="5"/>
        </w:numPr>
        <w:spacing w:after="0" w:line="240" w:lineRule="auto"/>
        <w:ind w:left="0" w:firstLine="709"/>
        <w:contextualSpacing/>
        <w:jc w:val="both"/>
        <w:rPr>
          <w:rFonts w:ascii="Times New Roman" w:hAnsi="Times New Roman"/>
          <w:sz w:val="27"/>
          <w:szCs w:val="27"/>
        </w:rPr>
      </w:pPr>
      <w:r w:rsidRPr="008E4D4B">
        <w:rPr>
          <w:rFonts w:ascii="Times New Roman" w:hAnsi="Times New Roman"/>
          <w:sz w:val="27"/>
          <w:szCs w:val="27"/>
        </w:rPr>
        <w:t>Осуществление биотехнических и противоэпизоотических мероприятий в случаях, предусмотренных действующим законодательством;</w:t>
      </w:r>
    </w:p>
    <w:p w14:paraId="02DBCD96" w14:textId="77777777" w:rsidR="008E4D4B" w:rsidRPr="008E4D4B" w:rsidRDefault="008E4D4B" w:rsidP="008E4D4B">
      <w:pPr>
        <w:numPr>
          <w:ilvl w:val="0"/>
          <w:numId w:val="5"/>
        </w:numPr>
        <w:spacing w:after="0" w:line="240" w:lineRule="auto"/>
        <w:ind w:left="0" w:firstLine="709"/>
        <w:contextualSpacing/>
        <w:jc w:val="both"/>
        <w:rPr>
          <w:rFonts w:ascii="Times New Roman" w:hAnsi="Times New Roman"/>
          <w:sz w:val="27"/>
          <w:szCs w:val="27"/>
        </w:rPr>
      </w:pPr>
      <w:r w:rsidRPr="008E4D4B">
        <w:rPr>
          <w:rFonts w:ascii="Times New Roman" w:hAnsi="Times New Roman"/>
          <w:sz w:val="27"/>
          <w:szCs w:val="27"/>
        </w:rPr>
        <w:lastRenderedPageBreak/>
        <w:t>Осуществление мероприятий по регулированию численности волка, лисицы, бурого медведя в случаях, предусмотренных действующим законодательством;</w:t>
      </w:r>
    </w:p>
    <w:p w14:paraId="456AA7F1" w14:textId="064D7E31" w:rsidR="008E4D4B" w:rsidRPr="008E4D4B" w:rsidRDefault="00D41C68" w:rsidP="008E4D4B">
      <w:pPr>
        <w:numPr>
          <w:ilvl w:val="0"/>
          <w:numId w:val="5"/>
        </w:numPr>
        <w:spacing w:after="0" w:line="240" w:lineRule="auto"/>
        <w:ind w:left="0" w:firstLine="709"/>
        <w:contextualSpacing/>
        <w:jc w:val="both"/>
        <w:rPr>
          <w:rFonts w:ascii="Times New Roman" w:hAnsi="Times New Roman"/>
          <w:sz w:val="27"/>
          <w:szCs w:val="27"/>
        </w:rPr>
      </w:pPr>
      <w:r>
        <w:rPr>
          <w:rFonts w:ascii="Times New Roman" w:hAnsi="Times New Roman"/>
          <w:sz w:val="27"/>
          <w:szCs w:val="27"/>
        </w:rPr>
        <w:t>В</w:t>
      </w:r>
      <w:r w:rsidR="008E4D4B" w:rsidRPr="008E4D4B">
        <w:rPr>
          <w:rFonts w:ascii="Times New Roman" w:hAnsi="Times New Roman"/>
          <w:sz w:val="27"/>
          <w:szCs w:val="27"/>
        </w:rPr>
        <w:t xml:space="preserve"> </w:t>
      </w:r>
      <w:r>
        <w:rPr>
          <w:rFonts w:ascii="Times New Roman" w:hAnsi="Times New Roman"/>
          <w:sz w:val="27"/>
          <w:szCs w:val="27"/>
        </w:rPr>
        <w:t xml:space="preserve">закрепленных и </w:t>
      </w:r>
      <w:r w:rsidR="008E4D4B" w:rsidRPr="008E4D4B">
        <w:rPr>
          <w:rFonts w:ascii="Times New Roman" w:hAnsi="Times New Roman"/>
          <w:sz w:val="27"/>
          <w:szCs w:val="27"/>
        </w:rPr>
        <w:t xml:space="preserve">общедоступных охотничьих угодьях Красноярского края </w:t>
      </w:r>
      <w:r>
        <w:rPr>
          <w:rFonts w:ascii="Times New Roman" w:hAnsi="Times New Roman"/>
          <w:sz w:val="27"/>
          <w:szCs w:val="27"/>
        </w:rPr>
        <w:t xml:space="preserve">осуществление контроля за соблюдением охотниками запрета охоты в </w:t>
      </w:r>
      <w:r w:rsidR="008E4D4B" w:rsidRPr="008E4D4B">
        <w:rPr>
          <w:rFonts w:ascii="Times New Roman" w:hAnsi="Times New Roman"/>
          <w:sz w:val="27"/>
          <w:szCs w:val="27"/>
        </w:rPr>
        <w:t>зон</w:t>
      </w:r>
      <w:r>
        <w:rPr>
          <w:rFonts w:ascii="Times New Roman" w:hAnsi="Times New Roman"/>
          <w:sz w:val="27"/>
          <w:szCs w:val="27"/>
        </w:rPr>
        <w:t>ах</w:t>
      </w:r>
      <w:r w:rsidR="008E4D4B" w:rsidRPr="008E4D4B">
        <w:rPr>
          <w:rFonts w:ascii="Times New Roman" w:hAnsi="Times New Roman"/>
          <w:sz w:val="27"/>
          <w:szCs w:val="27"/>
        </w:rPr>
        <w:t xml:space="preserve"> охраны охотничьих ресурсов;</w:t>
      </w:r>
    </w:p>
    <w:p w14:paraId="27B9A817" w14:textId="77777777" w:rsidR="008E4D4B" w:rsidRPr="008E4D4B" w:rsidRDefault="008E4D4B" w:rsidP="008E4D4B">
      <w:pPr>
        <w:numPr>
          <w:ilvl w:val="0"/>
          <w:numId w:val="5"/>
        </w:numPr>
        <w:spacing w:after="0" w:line="240" w:lineRule="auto"/>
        <w:ind w:left="0" w:firstLine="709"/>
        <w:contextualSpacing/>
        <w:jc w:val="both"/>
        <w:rPr>
          <w:rFonts w:ascii="Times New Roman" w:hAnsi="Times New Roman"/>
          <w:sz w:val="27"/>
          <w:szCs w:val="27"/>
        </w:rPr>
      </w:pPr>
      <w:r w:rsidRPr="008E4D4B">
        <w:rPr>
          <w:rFonts w:ascii="Times New Roman" w:hAnsi="Times New Roman"/>
          <w:sz w:val="27"/>
          <w:szCs w:val="27"/>
        </w:rPr>
        <w:t>Организация особо охраняемых природных территорий краевого значения в соответствии с утвержденным планом;</w:t>
      </w:r>
    </w:p>
    <w:p w14:paraId="1872352D" w14:textId="77777777" w:rsidR="008E4D4B" w:rsidRPr="008E4D4B" w:rsidRDefault="008E4D4B" w:rsidP="008E4D4B">
      <w:pPr>
        <w:numPr>
          <w:ilvl w:val="0"/>
          <w:numId w:val="5"/>
        </w:numPr>
        <w:spacing w:after="0" w:line="240" w:lineRule="auto"/>
        <w:ind w:left="0" w:firstLine="709"/>
        <w:contextualSpacing/>
        <w:jc w:val="both"/>
        <w:rPr>
          <w:rFonts w:ascii="Times New Roman" w:hAnsi="Times New Roman"/>
          <w:sz w:val="27"/>
          <w:szCs w:val="27"/>
        </w:rPr>
      </w:pPr>
      <w:r w:rsidRPr="008E4D4B">
        <w:rPr>
          <w:rFonts w:ascii="Times New Roman" w:hAnsi="Times New Roman"/>
          <w:sz w:val="27"/>
          <w:szCs w:val="27"/>
        </w:rPr>
        <w:t>Проведение совместных с охотпользователями учетов охотничьих ресурсов в закрепленных охотничьих угодьях в целях улучшения их качества и иные мероприятия.</w:t>
      </w:r>
    </w:p>
    <w:p w14:paraId="706EC960" w14:textId="0B66CAC8" w:rsidR="008E4D4B" w:rsidRDefault="008E4D4B" w:rsidP="008E4D4B">
      <w:pPr>
        <w:spacing w:after="0" w:line="240" w:lineRule="auto"/>
        <w:ind w:firstLine="709"/>
        <w:contextualSpacing/>
        <w:jc w:val="both"/>
        <w:rPr>
          <w:rFonts w:ascii="Times New Roman" w:hAnsi="Times New Roman"/>
          <w:sz w:val="27"/>
          <w:szCs w:val="27"/>
        </w:rPr>
      </w:pPr>
      <w:r>
        <w:rPr>
          <w:rFonts w:ascii="Times New Roman" w:hAnsi="Times New Roman"/>
          <w:sz w:val="27"/>
          <w:szCs w:val="27"/>
        </w:rPr>
        <w:t>Данные государственного мониторинга охотничьих ресурсов свидетельствуют о благополучном состоянии популяций охотничьих ресурсов в Красноярском крае (за исключением северных районов края, на территории которых численность копытных животных снижается в условиях действия статьи 19 Закона об охоте</w:t>
      </w:r>
      <w:r w:rsidR="00245B0A">
        <w:rPr>
          <w:rFonts w:ascii="Times New Roman" w:hAnsi="Times New Roman"/>
          <w:sz w:val="27"/>
          <w:szCs w:val="27"/>
        </w:rPr>
        <w:t>, когда охота осуществляется вне лимита добычи</w:t>
      </w:r>
      <w:r>
        <w:rPr>
          <w:rFonts w:ascii="Times New Roman" w:hAnsi="Times New Roman"/>
          <w:sz w:val="27"/>
          <w:szCs w:val="27"/>
        </w:rPr>
        <w:t xml:space="preserve">). </w:t>
      </w:r>
      <w:r w:rsidR="00D41C68">
        <w:rPr>
          <w:rFonts w:ascii="Times New Roman" w:hAnsi="Times New Roman"/>
          <w:sz w:val="27"/>
          <w:szCs w:val="27"/>
        </w:rPr>
        <w:t>П</w:t>
      </w:r>
      <w:r>
        <w:rPr>
          <w:rFonts w:ascii="Times New Roman" w:hAnsi="Times New Roman"/>
          <w:sz w:val="27"/>
          <w:szCs w:val="27"/>
        </w:rPr>
        <w:t xml:space="preserve">оследние годы </w:t>
      </w:r>
      <w:r w:rsidR="00D41C68">
        <w:rPr>
          <w:rFonts w:ascii="Times New Roman" w:hAnsi="Times New Roman"/>
          <w:sz w:val="27"/>
          <w:szCs w:val="27"/>
        </w:rPr>
        <w:t xml:space="preserve">в крае </w:t>
      </w:r>
      <w:r w:rsidR="003D447D">
        <w:rPr>
          <w:rFonts w:ascii="Times New Roman" w:hAnsi="Times New Roman"/>
          <w:sz w:val="27"/>
          <w:szCs w:val="27"/>
        </w:rPr>
        <w:t>фиксируется</w:t>
      </w:r>
      <w:r w:rsidR="00D41C68">
        <w:rPr>
          <w:rFonts w:ascii="Times New Roman" w:hAnsi="Times New Roman"/>
          <w:sz w:val="27"/>
          <w:szCs w:val="27"/>
        </w:rPr>
        <w:t xml:space="preserve"> максимальная численность основных видов копытных животных</w:t>
      </w:r>
      <w:r w:rsidR="003D447D">
        <w:rPr>
          <w:rFonts w:ascii="Times New Roman" w:hAnsi="Times New Roman"/>
          <w:sz w:val="27"/>
          <w:szCs w:val="27"/>
        </w:rPr>
        <w:t xml:space="preserve"> за все годы наблюдений</w:t>
      </w:r>
      <w:r w:rsidR="00D41C68">
        <w:rPr>
          <w:rFonts w:ascii="Times New Roman" w:hAnsi="Times New Roman"/>
          <w:sz w:val="27"/>
          <w:szCs w:val="27"/>
        </w:rPr>
        <w:t xml:space="preserve">. Вместе с тем, планируемые лимиты добычи на сезон охоты 2025-2026 годов ниже лимитов прошедшего сезона охоты по лосю на 6 %, благородному оленю – на 3 %, по кабарге лимит </w:t>
      </w:r>
      <w:r w:rsidR="00245B0A">
        <w:rPr>
          <w:rFonts w:ascii="Times New Roman" w:hAnsi="Times New Roman"/>
          <w:sz w:val="27"/>
          <w:szCs w:val="27"/>
        </w:rPr>
        <w:t>остался</w:t>
      </w:r>
      <w:r w:rsidR="00D41C68">
        <w:rPr>
          <w:rFonts w:ascii="Times New Roman" w:hAnsi="Times New Roman"/>
          <w:sz w:val="27"/>
          <w:szCs w:val="27"/>
        </w:rPr>
        <w:t xml:space="preserve"> на уровне прошлого сезона охоты, увелич</w:t>
      </w:r>
      <w:r w:rsidR="00245B0A">
        <w:rPr>
          <w:rFonts w:ascii="Times New Roman" w:hAnsi="Times New Roman"/>
          <w:sz w:val="27"/>
          <w:szCs w:val="27"/>
        </w:rPr>
        <w:t>ился</w:t>
      </w:r>
      <w:r w:rsidR="00D41C68">
        <w:rPr>
          <w:rFonts w:ascii="Times New Roman" w:hAnsi="Times New Roman"/>
          <w:sz w:val="27"/>
          <w:szCs w:val="27"/>
        </w:rPr>
        <w:t xml:space="preserve"> </w:t>
      </w:r>
      <w:r w:rsidR="003D447D">
        <w:rPr>
          <w:rFonts w:ascii="Times New Roman" w:hAnsi="Times New Roman"/>
          <w:sz w:val="27"/>
          <w:szCs w:val="27"/>
        </w:rPr>
        <w:t xml:space="preserve">только </w:t>
      </w:r>
      <w:r w:rsidR="00D41C68">
        <w:rPr>
          <w:rFonts w:ascii="Times New Roman" w:hAnsi="Times New Roman"/>
          <w:sz w:val="27"/>
          <w:szCs w:val="27"/>
        </w:rPr>
        <w:t xml:space="preserve">лимит добычи косули сибирской </w:t>
      </w:r>
      <w:r w:rsidR="003D447D">
        <w:rPr>
          <w:rFonts w:ascii="Times New Roman" w:hAnsi="Times New Roman"/>
          <w:sz w:val="27"/>
          <w:szCs w:val="27"/>
        </w:rPr>
        <w:t xml:space="preserve">на 9 % </w:t>
      </w:r>
      <w:r w:rsidR="00D41C68">
        <w:rPr>
          <w:rFonts w:ascii="Times New Roman" w:hAnsi="Times New Roman"/>
          <w:sz w:val="27"/>
          <w:szCs w:val="27"/>
        </w:rPr>
        <w:t>в связи с объективными данными о росте ее численности.</w:t>
      </w:r>
    </w:p>
    <w:p w14:paraId="02787550" w14:textId="6B85A239" w:rsidR="00D41C68" w:rsidRPr="008E4D4B" w:rsidRDefault="00D41C68" w:rsidP="008E4D4B">
      <w:pPr>
        <w:spacing w:after="0" w:line="240" w:lineRule="auto"/>
        <w:ind w:firstLine="709"/>
        <w:contextualSpacing/>
        <w:jc w:val="both"/>
        <w:rPr>
          <w:rFonts w:ascii="Times New Roman" w:hAnsi="Times New Roman"/>
          <w:sz w:val="27"/>
          <w:szCs w:val="27"/>
        </w:rPr>
      </w:pPr>
      <w:r>
        <w:rPr>
          <w:rFonts w:ascii="Times New Roman" w:hAnsi="Times New Roman"/>
          <w:sz w:val="27"/>
          <w:szCs w:val="27"/>
        </w:rPr>
        <w:t xml:space="preserve">В связи с чем, </w:t>
      </w:r>
      <w:r w:rsidR="003D447D">
        <w:rPr>
          <w:rFonts w:ascii="Times New Roman" w:hAnsi="Times New Roman"/>
          <w:sz w:val="27"/>
          <w:szCs w:val="27"/>
        </w:rPr>
        <w:t xml:space="preserve">предусмотренные мероприятия по </w:t>
      </w:r>
      <w:r w:rsidR="003D447D" w:rsidRPr="003D447D">
        <w:rPr>
          <w:rFonts w:ascii="Times New Roman" w:hAnsi="Times New Roman"/>
          <w:sz w:val="27"/>
          <w:szCs w:val="27"/>
        </w:rPr>
        <w:t>предотвращени</w:t>
      </w:r>
      <w:r w:rsidR="003D447D">
        <w:rPr>
          <w:rFonts w:ascii="Times New Roman" w:hAnsi="Times New Roman"/>
          <w:sz w:val="27"/>
          <w:szCs w:val="27"/>
        </w:rPr>
        <w:t>ю</w:t>
      </w:r>
      <w:r w:rsidR="003D447D" w:rsidRPr="003D447D">
        <w:rPr>
          <w:rFonts w:ascii="Times New Roman" w:hAnsi="Times New Roman"/>
          <w:sz w:val="27"/>
          <w:szCs w:val="27"/>
        </w:rPr>
        <w:t xml:space="preserve"> или смягчени</w:t>
      </w:r>
      <w:r w:rsidR="003D447D">
        <w:rPr>
          <w:rFonts w:ascii="Times New Roman" w:hAnsi="Times New Roman"/>
          <w:sz w:val="27"/>
          <w:szCs w:val="27"/>
        </w:rPr>
        <w:t>ю</w:t>
      </w:r>
      <w:r w:rsidR="003D447D" w:rsidRPr="003D447D">
        <w:rPr>
          <w:rFonts w:ascii="Times New Roman" w:hAnsi="Times New Roman"/>
          <w:sz w:val="27"/>
          <w:szCs w:val="27"/>
        </w:rPr>
        <w:t xml:space="preserve"> возможных негативных последствий для эксплуатируемых популяций охотничьих животных от намечаемой хозяйственной деятельности </w:t>
      </w:r>
      <w:r w:rsidR="003D447D">
        <w:rPr>
          <w:rFonts w:ascii="Times New Roman" w:hAnsi="Times New Roman"/>
          <w:sz w:val="27"/>
          <w:szCs w:val="27"/>
        </w:rPr>
        <w:t xml:space="preserve">показали свою эффективность </w:t>
      </w:r>
      <w:r w:rsidR="00750F79">
        <w:rPr>
          <w:rFonts w:ascii="Times New Roman" w:hAnsi="Times New Roman"/>
          <w:sz w:val="27"/>
          <w:szCs w:val="27"/>
        </w:rPr>
        <w:t xml:space="preserve">за прошедший период. Предполагается, что и на предстоящий период охоты они </w:t>
      </w:r>
      <w:r w:rsidR="003D447D">
        <w:rPr>
          <w:rFonts w:ascii="Times New Roman" w:hAnsi="Times New Roman"/>
          <w:sz w:val="27"/>
          <w:szCs w:val="27"/>
        </w:rPr>
        <w:t>будут являться достаточными для выполнения целей</w:t>
      </w:r>
      <w:r w:rsidR="00750F79">
        <w:rPr>
          <w:rFonts w:ascii="Times New Roman" w:hAnsi="Times New Roman"/>
          <w:sz w:val="27"/>
          <w:szCs w:val="27"/>
        </w:rPr>
        <w:t xml:space="preserve"> по сохранению охотничьих ресурсов</w:t>
      </w:r>
      <w:r w:rsidR="003D447D">
        <w:rPr>
          <w:rFonts w:ascii="Times New Roman" w:hAnsi="Times New Roman"/>
          <w:sz w:val="27"/>
          <w:szCs w:val="27"/>
        </w:rPr>
        <w:t>.</w:t>
      </w:r>
    </w:p>
    <w:p w14:paraId="00420503" w14:textId="721C1B7B" w:rsidR="00C826B7" w:rsidRDefault="00750F79" w:rsidP="00471418">
      <w:pPr>
        <w:pStyle w:val="1"/>
        <w:numPr>
          <w:ilvl w:val="0"/>
          <w:numId w:val="38"/>
        </w:numPr>
        <w:rPr>
          <w:lang w:val="ru-RU"/>
        </w:rPr>
      </w:pPr>
      <w:r w:rsidRPr="00874945">
        <w:rPr>
          <w:lang w:val="ru-RU"/>
        </w:rPr>
        <w:t>Предложения по мероприятиям производственного экологического контроля, мониторинга (наблюдения за</w:t>
      </w:r>
      <w:r w:rsidR="00874945" w:rsidRPr="00874945">
        <w:rPr>
          <w:lang w:val="ru-RU"/>
        </w:rPr>
        <w:t xml:space="preserve"> </w:t>
      </w:r>
      <w:r w:rsidRPr="00874945">
        <w:rPr>
          <w:lang w:val="ru-RU"/>
        </w:rPr>
        <w:t>состоянием) окружающей среды с учетом этапов подготовки и реализации</w:t>
      </w:r>
      <w:r w:rsidR="00874945" w:rsidRPr="00874945">
        <w:rPr>
          <w:lang w:val="ru-RU"/>
        </w:rPr>
        <w:t xml:space="preserve"> </w:t>
      </w:r>
      <w:r w:rsidRPr="00874945">
        <w:rPr>
          <w:lang w:val="ru-RU"/>
        </w:rPr>
        <w:t>планируемой хозяйственной деятельности</w:t>
      </w:r>
    </w:p>
    <w:p w14:paraId="3B572DED" w14:textId="0DD2F228" w:rsidR="00874945" w:rsidRDefault="00874945" w:rsidP="00874945">
      <w:pPr>
        <w:spacing w:after="0" w:line="240" w:lineRule="auto"/>
        <w:ind w:firstLine="709"/>
        <w:contextualSpacing/>
        <w:jc w:val="both"/>
        <w:rPr>
          <w:rFonts w:ascii="Times New Roman" w:hAnsi="Times New Roman"/>
          <w:sz w:val="27"/>
          <w:szCs w:val="27"/>
        </w:rPr>
      </w:pPr>
      <w:r>
        <w:rPr>
          <w:rFonts w:ascii="Times New Roman" w:hAnsi="Times New Roman"/>
          <w:sz w:val="27"/>
          <w:szCs w:val="27"/>
        </w:rPr>
        <w:t xml:space="preserve">В целях </w:t>
      </w:r>
      <w:r w:rsidRPr="00874945">
        <w:rPr>
          <w:rFonts w:ascii="Times New Roman" w:hAnsi="Times New Roman"/>
          <w:sz w:val="27"/>
          <w:szCs w:val="27"/>
        </w:rPr>
        <w:t>проверк</w:t>
      </w:r>
      <w:r>
        <w:rPr>
          <w:rFonts w:ascii="Times New Roman" w:hAnsi="Times New Roman"/>
          <w:sz w:val="27"/>
          <w:szCs w:val="27"/>
        </w:rPr>
        <w:t>и</w:t>
      </w:r>
      <w:r w:rsidRPr="00874945">
        <w:rPr>
          <w:rFonts w:ascii="Times New Roman" w:hAnsi="Times New Roman"/>
          <w:sz w:val="27"/>
          <w:szCs w:val="27"/>
        </w:rPr>
        <w:t xml:space="preserve"> выполнения требований в области охоты и сохранения охотничьих ресурсов, в том числе соблюдения </w:t>
      </w:r>
      <w:r w:rsidR="004B7BE2">
        <w:rPr>
          <w:rFonts w:ascii="Times New Roman" w:hAnsi="Times New Roman"/>
          <w:sz w:val="27"/>
          <w:szCs w:val="27"/>
        </w:rPr>
        <w:t>П</w:t>
      </w:r>
      <w:r w:rsidRPr="00874945">
        <w:rPr>
          <w:rFonts w:ascii="Times New Roman" w:hAnsi="Times New Roman"/>
          <w:sz w:val="27"/>
          <w:szCs w:val="27"/>
        </w:rPr>
        <w:t>равил охоты</w:t>
      </w:r>
      <w:r>
        <w:rPr>
          <w:rFonts w:ascii="Times New Roman" w:hAnsi="Times New Roman"/>
          <w:sz w:val="27"/>
          <w:szCs w:val="27"/>
        </w:rPr>
        <w:t xml:space="preserve"> </w:t>
      </w:r>
      <w:r w:rsidRPr="00874945">
        <w:rPr>
          <w:rFonts w:ascii="Times New Roman" w:hAnsi="Times New Roman"/>
          <w:sz w:val="27"/>
          <w:szCs w:val="27"/>
        </w:rPr>
        <w:t xml:space="preserve">и </w:t>
      </w:r>
      <w:r w:rsidR="004B7BE2">
        <w:rPr>
          <w:rFonts w:ascii="Times New Roman" w:hAnsi="Times New Roman"/>
          <w:sz w:val="27"/>
          <w:szCs w:val="27"/>
        </w:rPr>
        <w:t>П</w:t>
      </w:r>
      <w:r w:rsidRPr="00874945">
        <w:rPr>
          <w:rFonts w:ascii="Times New Roman" w:hAnsi="Times New Roman"/>
          <w:sz w:val="27"/>
          <w:szCs w:val="27"/>
        </w:rPr>
        <w:t>араметров осуществления охоты</w:t>
      </w:r>
      <w:r>
        <w:rPr>
          <w:rFonts w:ascii="Times New Roman" w:hAnsi="Times New Roman"/>
          <w:sz w:val="27"/>
          <w:szCs w:val="27"/>
        </w:rPr>
        <w:t xml:space="preserve">, </w:t>
      </w:r>
      <w:r w:rsidRPr="00874945">
        <w:rPr>
          <w:rFonts w:ascii="Times New Roman" w:hAnsi="Times New Roman"/>
          <w:sz w:val="27"/>
          <w:szCs w:val="27"/>
        </w:rPr>
        <w:t>норм в области охоты и сохранения охотничьих ресурсов</w:t>
      </w:r>
      <w:r>
        <w:rPr>
          <w:rFonts w:ascii="Times New Roman" w:hAnsi="Times New Roman"/>
          <w:sz w:val="27"/>
          <w:szCs w:val="27"/>
        </w:rPr>
        <w:t xml:space="preserve"> на территории закрепленных охотничьих угодий Красноярского края в соответствии с п</w:t>
      </w:r>
      <w:r w:rsidRPr="00874945">
        <w:rPr>
          <w:rFonts w:ascii="Times New Roman" w:hAnsi="Times New Roman"/>
          <w:sz w:val="27"/>
          <w:szCs w:val="27"/>
        </w:rPr>
        <w:t>риказ</w:t>
      </w:r>
      <w:r>
        <w:rPr>
          <w:rFonts w:ascii="Times New Roman" w:hAnsi="Times New Roman"/>
          <w:sz w:val="27"/>
          <w:szCs w:val="27"/>
        </w:rPr>
        <w:t>ом</w:t>
      </w:r>
      <w:r w:rsidRPr="00874945">
        <w:rPr>
          <w:rFonts w:ascii="Times New Roman" w:hAnsi="Times New Roman"/>
          <w:sz w:val="27"/>
          <w:szCs w:val="27"/>
        </w:rPr>
        <w:t xml:space="preserve"> Минприроды России от 30.08.2023 </w:t>
      </w:r>
      <w:r>
        <w:rPr>
          <w:rFonts w:ascii="Times New Roman" w:hAnsi="Times New Roman"/>
          <w:sz w:val="27"/>
          <w:szCs w:val="27"/>
        </w:rPr>
        <w:t>№</w:t>
      </w:r>
      <w:r w:rsidRPr="00874945">
        <w:rPr>
          <w:rFonts w:ascii="Times New Roman" w:hAnsi="Times New Roman"/>
          <w:sz w:val="27"/>
          <w:szCs w:val="27"/>
        </w:rPr>
        <w:t xml:space="preserve"> 558</w:t>
      </w:r>
      <w:r>
        <w:rPr>
          <w:rFonts w:ascii="Times New Roman" w:hAnsi="Times New Roman"/>
          <w:sz w:val="27"/>
          <w:szCs w:val="27"/>
        </w:rPr>
        <w:t xml:space="preserve"> «</w:t>
      </w:r>
      <w:r w:rsidRPr="00874945">
        <w:rPr>
          <w:rFonts w:ascii="Times New Roman" w:hAnsi="Times New Roman"/>
          <w:sz w:val="27"/>
          <w:szCs w:val="27"/>
        </w:rPr>
        <w:t>Об утверждении Порядка осуществления производственного охотничьего контроля и о внесении изменений в некоторые приказы Министерства природных ресурсов и экологии Российской Федерации по вопросам осуществления производственного охотничьего контроля</w:t>
      </w:r>
      <w:r>
        <w:rPr>
          <w:rFonts w:ascii="Times New Roman" w:hAnsi="Times New Roman"/>
          <w:sz w:val="27"/>
          <w:szCs w:val="27"/>
        </w:rPr>
        <w:t xml:space="preserve">» </w:t>
      </w:r>
      <w:r w:rsidR="004B7BE2" w:rsidRPr="00874945">
        <w:rPr>
          <w:rFonts w:ascii="Times New Roman" w:hAnsi="Times New Roman"/>
          <w:sz w:val="27"/>
          <w:szCs w:val="27"/>
        </w:rPr>
        <w:t>юридическими лицами или индивидуальными предпринимателями, заключившими охотхозяйственные соглашения</w:t>
      </w:r>
      <w:r w:rsidR="004B7BE2">
        <w:rPr>
          <w:rFonts w:ascii="Times New Roman" w:hAnsi="Times New Roman"/>
          <w:sz w:val="27"/>
          <w:szCs w:val="27"/>
        </w:rPr>
        <w:t xml:space="preserve">, </w:t>
      </w:r>
      <w:r>
        <w:rPr>
          <w:rFonts w:ascii="Times New Roman" w:hAnsi="Times New Roman"/>
          <w:sz w:val="27"/>
          <w:szCs w:val="27"/>
        </w:rPr>
        <w:t xml:space="preserve">осуществляется </w:t>
      </w:r>
      <w:r w:rsidRPr="00874945">
        <w:rPr>
          <w:rFonts w:ascii="Times New Roman" w:hAnsi="Times New Roman"/>
          <w:sz w:val="27"/>
          <w:szCs w:val="27"/>
        </w:rPr>
        <w:t>производственн</w:t>
      </w:r>
      <w:r>
        <w:rPr>
          <w:rFonts w:ascii="Times New Roman" w:hAnsi="Times New Roman"/>
          <w:sz w:val="27"/>
          <w:szCs w:val="27"/>
        </w:rPr>
        <w:t>ый</w:t>
      </w:r>
      <w:r w:rsidRPr="00874945">
        <w:rPr>
          <w:rFonts w:ascii="Times New Roman" w:hAnsi="Times New Roman"/>
          <w:sz w:val="27"/>
          <w:szCs w:val="27"/>
        </w:rPr>
        <w:t xml:space="preserve"> охотнич</w:t>
      </w:r>
      <w:r>
        <w:rPr>
          <w:rFonts w:ascii="Times New Roman" w:hAnsi="Times New Roman"/>
          <w:sz w:val="27"/>
          <w:szCs w:val="27"/>
        </w:rPr>
        <w:t>ий</w:t>
      </w:r>
      <w:r w:rsidRPr="00874945">
        <w:rPr>
          <w:rFonts w:ascii="Times New Roman" w:hAnsi="Times New Roman"/>
          <w:sz w:val="27"/>
          <w:szCs w:val="27"/>
        </w:rPr>
        <w:t xml:space="preserve"> контрол</w:t>
      </w:r>
      <w:r>
        <w:rPr>
          <w:rFonts w:ascii="Times New Roman" w:hAnsi="Times New Roman"/>
          <w:sz w:val="27"/>
          <w:szCs w:val="27"/>
        </w:rPr>
        <w:t>ь.</w:t>
      </w:r>
    </w:p>
    <w:p w14:paraId="112EE702" w14:textId="56BFDE2E" w:rsidR="00245B0A" w:rsidRDefault="00E46369" w:rsidP="00245B0A">
      <w:pPr>
        <w:spacing w:after="0" w:line="240" w:lineRule="auto"/>
        <w:ind w:firstLine="709"/>
        <w:contextualSpacing/>
        <w:jc w:val="both"/>
        <w:rPr>
          <w:rFonts w:ascii="Times New Roman" w:hAnsi="Times New Roman"/>
          <w:sz w:val="27"/>
          <w:szCs w:val="27"/>
        </w:rPr>
      </w:pPr>
      <w:r>
        <w:rPr>
          <w:rFonts w:ascii="Times New Roman" w:hAnsi="Times New Roman"/>
          <w:sz w:val="27"/>
          <w:szCs w:val="27"/>
        </w:rPr>
        <w:t>Так, з</w:t>
      </w:r>
      <w:r w:rsidR="00245B0A" w:rsidRPr="00245B0A">
        <w:rPr>
          <w:rFonts w:ascii="Times New Roman" w:hAnsi="Times New Roman"/>
          <w:sz w:val="27"/>
          <w:szCs w:val="27"/>
        </w:rPr>
        <w:t>а 2024 год</w:t>
      </w:r>
      <w:r w:rsidR="00245B0A">
        <w:rPr>
          <w:rFonts w:ascii="Times New Roman" w:hAnsi="Times New Roman"/>
          <w:sz w:val="27"/>
          <w:szCs w:val="27"/>
        </w:rPr>
        <w:t xml:space="preserve"> и прошедший период 2025 года</w:t>
      </w:r>
      <w:r w:rsidR="00245B0A" w:rsidRPr="00245B0A">
        <w:rPr>
          <w:rFonts w:ascii="Times New Roman" w:hAnsi="Times New Roman"/>
          <w:sz w:val="27"/>
          <w:szCs w:val="27"/>
        </w:rPr>
        <w:t xml:space="preserve"> от охотпользователей поступило для возбуждения</w:t>
      </w:r>
      <w:r w:rsidR="00245B0A">
        <w:rPr>
          <w:rFonts w:ascii="Times New Roman" w:hAnsi="Times New Roman"/>
          <w:sz w:val="27"/>
          <w:szCs w:val="27"/>
        </w:rPr>
        <w:t xml:space="preserve"> </w:t>
      </w:r>
      <w:r w:rsidR="00245B0A" w:rsidRPr="00245B0A">
        <w:rPr>
          <w:rFonts w:ascii="Times New Roman" w:hAnsi="Times New Roman"/>
          <w:sz w:val="27"/>
          <w:szCs w:val="27"/>
        </w:rPr>
        <w:t>административного производства в</w:t>
      </w:r>
      <w:r w:rsidR="00245B0A">
        <w:rPr>
          <w:rFonts w:ascii="Times New Roman" w:hAnsi="Times New Roman"/>
          <w:sz w:val="27"/>
          <w:szCs w:val="27"/>
        </w:rPr>
        <w:t xml:space="preserve"> </w:t>
      </w:r>
      <w:r w:rsidR="00245B0A" w:rsidRPr="00245B0A">
        <w:rPr>
          <w:rFonts w:ascii="Times New Roman" w:hAnsi="Times New Roman"/>
          <w:sz w:val="27"/>
          <w:szCs w:val="27"/>
        </w:rPr>
        <w:t xml:space="preserve">отношении </w:t>
      </w:r>
      <w:r w:rsidR="00245B0A" w:rsidRPr="00245B0A">
        <w:rPr>
          <w:rFonts w:ascii="Times New Roman" w:hAnsi="Times New Roman"/>
          <w:sz w:val="27"/>
          <w:szCs w:val="27"/>
        </w:rPr>
        <w:lastRenderedPageBreak/>
        <w:t>нарушителей Правил охоты и Параметров</w:t>
      </w:r>
      <w:r w:rsidR="00245B0A">
        <w:rPr>
          <w:rFonts w:ascii="Times New Roman" w:hAnsi="Times New Roman"/>
          <w:sz w:val="27"/>
          <w:szCs w:val="27"/>
        </w:rPr>
        <w:t xml:space="preserve"> </w:t>
      </w:r>
      <w:r w:rsidR="00245B0A" w:rsidRPr="00245B0A">
        <w:rPr>
          <w:rFonts w:ascii="Times New Roman" w:hAnsi="Times New Roman"/>
          <w:sz w:val="27"/>
          <w:szCs w:val="27"/>
        </w:rPr>
        <w:t xml:space="preserve">осуществления охоты </w:t>
      </w:r>
      <w:r w:rsidR="00245B0A">
        <w:rPr>
          <w:rFonts w:ascii="Times New Roman" w:hAnsi="Times New Roman"/>
          <w:sz w:val="27"/>
          <w:szCs w:val="27"/>
        </w:rPr>
        <w:t>224</w:t>
      </w:r>
      <w:r w:rsidR="00245B0A" w:rsidRPr="00245B0A">
        <w:rPr>
          <w:rFonts w:ascii="Times New Roman" w:hAnsi="Times New Roman"/>
          <w:sz w:val="27"/>
          <w:szCs w:val="27"/>
        </w:rPr>
        <w:t xml:space="preserve"> сообщени</w:t>
      </w:r>
      <w:r w:rsidR="00245B0A">
        <w:rPr>
          <w:rFonts w:ascii="Times New Roman" w:hAnsi="Times New Roman"/>
          <w:sz w:val="27"/>
          <w:szCs w:val="27"/>
        </w:rPr>
        <w:t>я</w:t>
      </w:r>
      <w:r w:rsidR="00245B0A" w:rsidRPr="00245B0A">
        <w:rPr>
          <w:rFonts w:ascii="Times New Roman" w:hAnsi="Times New Roman"/>
          <w:sz w:val="27"/>
          <w:szCs w:val="27"/>
        </w:rPr>
        <w:t xml:space="preserve"> и актов, составленных производственными</w:t>
      </w:r>
      <w:r w:rsidR="00245B0A">
        <w:rPr>
          <w:rFonts w:ascii="Times New Roman" w:hAnsi="Times New Roman"/>
          <w:sz w:val="27"/>
          <w:szCs w:val="27"/>
        </w:rPr>
        <w:t xml:space="preserve"> </w:t>
      </w:r>
      <w:r w:rsidR="00245B0A" w:rsidRPr="00245B0A">
        <w:rPr>
          <w:rFonts w:ascii="Times New Roman" w:hAnsi="Times New Roman"/>
          <w:sz w:val="27"/>
          <w:szCs w:val="27"/>
        </w:rPr>
        <w:t>охотничьими инспекторами, по которым к</w:t>
      </w:r>
      <w:r w:rsidR="00245B0A">
        <w:rPr>
          <w:rFonts w:ascii="Times New Roman" w:hAnsi="Times New Roman"/>
          <w:sz w:val="27"/>
          <w:szCs w:val="27"/>
        </w:rPr>
        <w:t xml:space="preserve"> </w:t>
      </w:r>
      <w:r w:rsidR="00245B0A" w:rsidRPr="00245B0A">
        <w:rPr>
          <w:rFonts w:ascii="Times New Roman" w:hAnsi="Times New Roman"/>
          <w:sz w:val="27"/>
          <w:szCs w:val="27"/>
        </w:rPr>
        <w:t xml:space="preserve">административной ответственности </w:t>
      </w:r>
      <w:r w:rsidR="00245B0A">
        <w:rPr>
          <w:rFonts w:ascii="Times New Roman" w:hAnsi="Times New Roman"/>
          <w:sz w:val="27"/>
          <w:szCs w:val="27"/>
        </w:rPr>
        <w:t xml:space="preserve">по состоянию на 30.04.2025 </w:t>
      </w:r>
      <w:r w:rsidR="00245B0A" w:rsidRPr="00245B0A">
        <w:rPr>
          <w:rFonts w:ascii="Times New Roman" w:hAnsi="Times New Roman"/>
          <w:sz w:val="27"/>
          <w:szCs w:val="27"/>
        </w:rPr>
        <w:t xml:space="preserve">привлечено </w:t>
      </w:r>
      <w:r w:rsidR="00245B0A">
        <w:rPr>
          <w:rFonts w:ascii="Times New Roman" w:hAnsi="Times New Roman"/>
          <w:sz w:val="27"/>
          <w:szCs w:val="27"/>
        </w:rPr>
        <w:t xml:space="preserve">209 </w:t>
      </w:r>
      <w:r w:rsidR="00245B0A" w:rsidRPr="00245B0A">
        <w:rPr>
          <w:rFonts w:ascii="Times New Roman" w:hAnsi="Times New Roman"/>
          <w:sz w:val="27"/>
          <w:szCs w:val="27"/>
        </w:rPr>
        <w:t>нарушител</w:t>
      </w:r>
      <w:r w:rsidR="00245B0A">
        <w:rPr>
          <w:rFonts w:ascii="Times New Roman" w:hAnsi="Times New Roman"/>
          <w:sz w:val="27"/>
          <w:szCs w:val="27"/>
        </w:rPr>
        <w:t>ей</w:t>
      </w:r>
      <w:r w:rsidR="00245B0A" w:rsidRPr="00245B0A">
        <w:rPr>
          <w:rFonts w:ascii="Times New Roman" w:hAnsi="Times New Roman"/>
          <w:sz w:val="27"/>
          <w:szCs w:val="27"/>
        </w:rPr>
        <w:t>.</w:t>
      </w:r>
      <w:r w:rsidR="00245B0A">
        <w:rPr>
          <w:rFonts w:ascii="Times New Roman" w:hAnsi="Times New Roman"/>
          <w:sz w:val="27"/>
          <w:szCs w:val="27"/>
        </w:rPr>
        <w:t xml:space="preserve"> Также за указанный период </w:t>
      </w:r>
      <w:r w:rsidR="00245B0A" w:rsidRPr="00245B0A">
        <w:rPr>
          <w:rFonts w:ascii="Times New Roman" w:hAnsi="Times New Roman"/>
          <w:sz w:val="27"/>
          <w:szCs w:val="27"/>
        </w:rPr>
        <w:t>производственными охотничьими</w:t>
      </w:r>
      <w:r w:rsidR="00245B0A">
        <w:rPr>
          <w:rFonts w:ascii="Times New Roman" w:hAnsi="Times New Roman"/>
          <w:sz w:val="27"/>
          <w:szCs w:val="27"/>
        </w:rPr>
        <w:t xml:space="preserve"> </w:t>
      </w:r>
      <w:r w:rsidR="00245B0A" w:rsidRPr="00245B0A">
        <w:rPr>
          <w:rFonts w:ascii="Times New Roman" w:hAnsi="Times New Roman"/>
          <w:sz w:val="27"/>
          <w:szCs w:val="27"/>
        </w:rPr>
        <w:t>инспекторами выявлено 5 фактов незаконной охоты, совершенной на копытных</w:t>
      </w:r>
      <w:r w:rsidR="00245B0A">
        <w:rPr>
          <w:rFonts w:ascii="Times New Roman" w:hAnsi="Times New Roman"/>
          <w:sz w:val="27"/>
          <w:szCs w:val="27"/>
        </w:rPr>
        <w:t xml:space="preserve"> </w:t>
      </w:r>
      <w:r w:rsidR="00245B0A" w:rsidRPr="00245B0A">
        <w:rPr>
          <w:rFonts w:ascii="Times New Roman" w:hAnsi="Times New Roman"/>
          <w:sz w:val="27"/>
          <w:szCs w:val="27"/>
        </w:rPr>
        <w:t>животных, по которым правоохранительными органами возбуждены уголовные дела по ст.</w:t>
      </w:r>
      <w:r w:rsidR="00245B0A">
        <w:rPr>
          <w:rFonts w:ascii="Times New Roman" w:hAnsi="Times New Roman"/>
          <w:sz w:val="27"/>
          <w:szCs w:val="27"/>
        </w:rPr>
        <w:t xml:space="preserve"> </w:t>
      </w:r>
      <w:r w:rsidR="00245B0A" w:rsidRPr="00245B0A">
        <w:rPr>
          <w:rFonts w:ascii="Times New Roman" w:hAnsi="Times New Roman"/>
          <w:sz w:val="27"/>
          <w:szCs w:val="27"/>
        </w:rPr>
        <w:t xml:space="preserve">258 УК РФ. </w:t>
      </w:r>
    </w:p>
    <w:p w14:paraId="6D6A6AC8" w14:textId="2CA097CC" w:rsidR="00F66AF1" w:rsidRDefault="00211D90" w:rsidP="00874945">
      <w:pPr>
        <w:spacing w:after="0" w:line="240" w:lineRule="auto"/>
        <w:ind w:firstLine="709"/>
        <w:contextualSpacing/>
        <w:jc w:val="both"/>
        <w:rPr>
          <w:rFonts w:ascii="Times New Roman" w:hAnsi="Times New Roman"/>
          <w:sz w:val="27"/>
          <w:szCs w:val="27"/>
        </w:rPr>
      </w:pPr>
      <w:r>
        <w:rPr>
          <w:rFonts w:ascii="Times New Roman" w:hAnsi="Times New Roman"/>
          <w:sz w:val="27"/>
          <w:szCs w:val="27"/>
        </w:rPr>
        <w:t xml:space="preserve">На территории Красноярского края </w:t>
      </w:r>
      <w:r w:rsidR="004B7BE2">
        <w:rPr>
          <w:rFonts w:ascii="Times New Roman" w:hAnsi="Times New Roman"/>
          <w:sz w:val="27"/>
          <w:szCs w:val="27"/>
        </w:rPr>
        <w:t xml:space="preserve">в соответствии с </w:t>
      </w:r>
      <w:r w:rsidRPr="00211D90">
        <w:rPr>
          <w:rFonts w:ascii="Times New Roman" w:hAnsi="Times New Roman"/>
          <w:sz w:val="27"/>
          <w:szCs w:val="27"/>
        </w:rPr>
        <w:t>Приказом Минприроды России от 27.07.2021 № 512 «Об утверждении Порядка осуществления государственного мониторинга охотничьих ресурсов и среды их обитания и применения его данных и о признании утратившим силу приказа Министерства природных ресурсов и экологии Российской Федерации от 25 ноября 2020 г. № 964» (далее – Порядок № 512)</w:t>
      </w:r>
      <w:r>
        <w:rPr>
          <w:rFonts w:ascii="Times New Roman" w:hAnsi="Times New Roman"/>
          <w:sz w:val="27"/>
          <w:szCs w:val="27"/>
        </w:rPr>
        <w:t xml:space="preserve"> осуществляется государственный мониторинг</w:t>
      </w:r>
      <w:r w:rsidR="00F66AF1">
        <w:rPr>
          <w:rFonts w:ascii="Times New Roman" w:hAnsi="Times New Roman"/>
          <w:sz w:val="27"/>
          <w:szCs w:val="27"/>
        </w:rPr>
        <w:t xml:space="preserve"> охотничьих ресурсов, который </w:t>
      </w:r>
      <w:r w:rsidR="00F66AF1" w:rsidRPr="00F66AF1">
        <w:rPr>
          <w:rFonts w:ascii="Times New Roman" w:hAnsi="Times New Roman"/>
          <w:sz w:val="27"/>
          <w:szCs w:val="27"/>
        </w:rPr>
        <w:t>представляет собой систему регулярных наблюдений за: численностью охотничьих ресурсов и объемами их изъятия, распространением охотничьих ресурсов, их состоянием и динамикой изменения их численности по видам; состоянием среды обитания охотничьих ресурсов</w:t>
      </w:r>
      <w:r w:rsidR="00F66AF1">
        <w:rPr>
          <w:rFonts w:ascii="Times New Roman" w:hAnsi="Times New Roman"/>
          <w:sz w:val="27"/>
          <w:szCs w:val="27"/>
        </w:rPr>
        <w:t>.</w:t>
      </w:r>
    </w:p>
    <w:p w14:paraId="28F49EB5" w14:textId="0E5B0850" w:rsidR="00874945" w:rsidRDefault="00211D90" w:rsidP="00874945">
      <w:pPr>
        <w:spacing w:after="0" w:line="240" w:lineRule="auto"/>
        <w:ind w:firstLine="709"/>
        <w:contextualSpacing/>
        <w:jc w:val="both"/>
        <w:rPr>
          <w:rFonts w:ascii="Times New Roman" w:hAnsi="Times New Roman"/>
          <w:sz w:val="27"/>
          <w:szCs w:val="27"/>
        </w:rPr>
      </w:pPr>
      <w:r>
        <w:rPr>
          <w:rFonts w:ascii="Times New Roman" w:hAnsi="Times New Roman"/>
          <w:sz w:val="27"/>
          <w:szCs w:val="27"/>
        </w:rPr>
        <w:t xml:space="preserve"> </w:t>
      </w:r>
      <w:r w:rsidR="00F66AF1" w:rsidRPr="00F66AF1">
        <w:rPr>
          <w:rFonts w:ascii="Times New Roman" w:hAnsi="Times New Roman"/>
          <w:sz w:val="27"/>
          <w:szCs w:val="27"/>
        </w:rPr>
        <w:t>Данные государственного мониторинга охотничьих ресурсов и среды их обитания применяются в целях выявления изменений состояния охотничьих ресурсов и среды их обитания под воздействием природных и (или) антропогенных факторов, оценки и прогноза этих изменений, формирования государственного охотхозяйственного реестра, а также в целях организации рационального использования охотничьих ресурсов, сохранения охотничьих ресурсов и среды их обитания</w:t>
      </w:r>
      <w:r w:rsidR="00F66AF1">
        <w:rPr>
          <w:rFonts w:ascii="Times New Roman" w:hAnsi="Times New Roman"/>
          <w:sz w:val="27"/>
          <w:szCs w:val="27"/>
        </w:rPr>
        <w:t xml:space="preserve">. </w:t>
      </w:r>
    </w:p>
    <w:p w14:paraId="3E95FE09" w14:textId="5FB838EF" w:rsidR="00F66AF1" w:rsidRPr="00F66AF1" w:rsidRDefault="00F66AF1" w:rsidP="00471418">
      <w:pPr>
        <w:pStyle w:val="1"/>
        <w:numPr>
          <w:ilvl w:val="0"/>
          <w:numId w:val="38"/>
        </w:numPr>
        <w:rPr>
          <w:lang w:val="ru-RU"/>
        </w:rPr>
      </w:pPr>
      <w:r>
        <w:rPr>
          <w:lang w:val="ru-RU"/>
        </w:rPr>
        <w:t>В</w:t>
      </w:r>
      <w:r w:rsidRPr="00F66AF1">
        <w:rPr>
          <w:lang w:val="ru-RU"/>
        </w:rPr>
        <w:t>ыявление неопределенностей в определении воздействий планируемой хозяйственной и иной деятельности на окружающую среду, разработку по решению заказчика рекомендаций по проведению исследований последствий реализации планируемой хозяйственной и иной деятельности, эффективности выбранных мер по предотвращению и (или) уменьшению негативного воздействия, а также для проверки сделанных прогнозов (</w:t>
      </w:r>
      <w:proofErr w:type="spellStart"/>
      <w:r w:rsidRPr="00F66AF1">
        <w:rPr>
          <w:lang w:val="ru-RU"/>
        </w:rPr>
        <w:t>послепроектного</w:t>
      </w:r>
      <w:proofErr w:type="spellEnd"/>
      <w:r w:rsidRPr="00F66AF1">
        <w:rPr>
          <w:lang w:val="ru-RU"/>
        </w:rPr>
        <w:t xml:space="preserve"> анализа) реализации планируемой хозяйственной и иной деятельности.</w:t>
      </w:r>
    </w:p>
    <w:p w14:paraId="4F419CAF" w14:textId="2A5916CE" w:rsidR="00F66AF1" w:rsidRDefault="00F66AF1" w:rsidP="00F66AF1">
      <w:pPr>
        <w:ind w:firstLine="709"/>
        <w:jc w:val="both"/>
        <w:rPr>
          <w:rFonts w:ascii="Times New Roman" w:hAnsi="Times New Roman"/>
          <w:sz w:val="27"/>
          <w:szCs w:val="27"/>
        </w:rPr>
      </w:pPr>
      <w:r w:rsidRPr="008B3E69">
        <w:rPr>
          <w:rFonts w:ascii="Times New Roman" w:hAnsi="Times New Roman"/>
          <w:sz w:val="27"/>
          <w:szCs w:val="27"/>
        </w:rPr>
        <w:t>При проведении оценки в</w:t>
      </w:r>
      <w:r>
        <w:rPr>
          <w:rFonts w:ascii="Times New Roman" w:hAnsi="Times New Roman"/>
          <w:sz w:val="27"/>
          <w:szCs w:val="27"/>
        </w:rPr>
        <w:t xml:space="preserve">оздействия на окружающую среду и </w:t>
      </w:r>
      <w:r w:rsidRPr="008B3E69">
        <w:rPr>
          <w:rFonts w:ascii="Times New Roman" w:hAnsi="Times New Roman"/>
          <w:sz w:val="27"/>
          <w:szCs w:val="27"/>
        </w:rPr>
        <w:t>достоверности прогнозируемых последствий планируемой (намечаемой) деятельности неопределенност</w:t>
      </w:r>
      <w:r w:rsidR="00B65AB0">
        <w:rPr>
          <w:rFonts w:ascii="Times New Roman" w:hAnsi="Times New Roman"/>
          <w:sz w:val="27"/>
          <w:szCs w:val="27"/>
        </w:rPr>
        <w:t xml:space="preserve">ей в определении воздействий </w:t>
      </w:r>
      <w:r w:rsidRPr="008B3E69">
        <w:rPr>
          <w:rFonts w:ascii="Times New Roman" w:hAnsi="Times New Roman"/>
          <w:sz w:val="27"/>
          <w:szCs w:val="27"/>
        </w:rPr>
        <w:t>не выявлен</w:t>
      </w:r>
      <w:r w:rsidR="00B65AB0">
        <w:rPr>
          <w:rFonts w:ascii="Times New Roman" w:hAnsi="Times New Roman"/>
          <w:sz w:val="27"/>
          <w:szCs w:val="27"/>
        </w:rPr>
        <w:t>о</w:t>
      </w:r>
      <w:r w:rsidRPr="008B3E69">
        <w:rPr>
          <w:rFonts w:ascii="Times New Roman" w:hAnsi="Times New Roman"/>
          <w:sz w:val="27"/>
          <w:szCs w:val="27"/>
        </w:rPr>
        <w:t>.</w:t>
      </w:r>
      <w:r w:rsidRPr="000918F5">
        <w:rPr>
          <w:rFonts w:ascii="Times New Roman" w:hAnsi="Times New Roman"/>
          <w:sz w:val="27"/>
          <w:szCs w:val="27"/>
        </w:rPr>
        <w:t xml:space="preserve">  </w:t>
      </w:r>
    </w:p>
    <w:p w14:paraId="2324D2BF" w14:textId="0C585306" w:rsidR="00F66AF1" w:rsidRDefault="00F66AF1" w:rsidP="00F66AF1">
      <w:pPr>
        <w:ind w:firstLine="709"/>
        <w:jc w:val="both"/>
        <w:rPr>
          <w:rFonts w:ascii="Times New Roman" w:eastAsia="Times New Roman" w:hAnsi="Times New Roman"/>
          <w:sz w:val="26"/>
          <w:szCs w:val="26"/>
          <w:lang w:eastAsia="x-none"/>
        </w:rPr>
      </w:pPr>
      <w:r>
        <w:rPr>
          <w:rFonts w:ascii="Times New Roman" w:hAnsi="Times New Roman"/>
          <w:sz w:val="27"/>
          <w:szCs w:val="27"/>
        </w:rPr>
        <w:t>Основными п</w:t>
      </w:r>
      <w:r w:rsidRPr="0074392D">
        <w:rPr>
          <w:rFonts w:ascii="Times New Roman" w:hAnsi="Times New Roman"/>
          <w:sz w:val="27"/>
          <w:szCs w:val="27"/>
        </w:rPr>
        <w:t xml:space="preserve">оказателями </w:t>
      </w:r>
      <w:r>
        <w:rPr>
          <w:rFonts w:ascii="Times New Roman" w:hAnsi="Times New Roman"/>
          <w:sz w:val="27"/>
          <w:szCs w:val="27"/>
        </w:rPr>
        <w:t xml:space="preserve">отсутствия негативных </w:t>
      </w:r>
      <w:r w:rsidRPr="006E5ABA">
        <w:rPr>
          <w:rFonts w:ascii="Times New Roman" w:eastAsia="Times New Roman" w:hAnsi="Times New Roman"/>
          <w:sz w:val="26"/>
          <w:szCs w:val="26"/>
          <w:lang w:eastAsia="x-none"/>
        </w:rPr>
        <w:t>последствий реализации планируемой (намечаемой) хозяйственной и иной деятельности, эффективности выбранных мер по предотвращению и (или) уменьшению воздействия</w:t>
      </w:r>
      <w:r>
        <w:rPr>
          <w:rFonts w:ascii="Times New Roman" w:eastAsia="Times New Roman" w:hAnsi="Times New Roman"/>
          <w:sz w:val="26"/>
          <w:szCs w:val="26"/>
          <w:lang w:eastAsia="x-none"/>
        </w:rPr>
        <w:t xml:space="preserve"> являются стабильное состояние популяций охотничьих ресурсов и возможное увеличение их численности. Мероприятия по исследованию состояния охотничьих ресурсов ежегодно проводятся на территории края в рамках мониторинга охотничьих </w:t>
      </w:r>
      <w:r>
        <w:rPr>
          <w:rFonts w:ascii="Times New Roman" w:eastAsia="Times New Roman" w:hAnsi="Times New Roman"/>
          <w:sz w:val="26"/>
          <w:szCs w:val="26"/>
          <w:lang w:eastAsia="x-none"/>
        </w:rPr>
        <w:lastRenderedPageBreak/>
        <w:t>ресурсов и среды их обитания, а их результаты применяются для организации рационального использования охотничьих ресурсов.</w:t>
      </w:r>
    </w:p>
    <w:p w14:paraId="06594DF8" w14:textId="4BCDE8B5" w:rsidR="00881E67" w:rsidRPr="00DA325F" w:rsidRDefault="00881E67" w:rsidP="00471418">
      <w:pPr>
        <w:pStyle w:val="1"/>
        <w:numPr>
          <w:ilvl w:val="0"/>
          <w:numId w:val="38"/>
        </w:numPr>
        <w:rPr>
          <w:lang w:val="ru-RU"/>
        </w:rPr>
      </w:pPr>
      <w:bookmarkStart w:id="31" w:name="_Toc10646564"/>
      <w:r>
        <w:rPr>
          <w:lang w:val="ru-RU"/>
        </w:rPr>
        <w:t>Р</w:t>
      </w:r>
      <w:r w:rsidRPr="00DA325F">
        <w:rPr>
          <w:lang w:val="ru-RU"/>
        </w:rPr>
        <w:t>езюме нетехнического характера</w:t>
      </w:r>
      <w:bookmarkEnd w:id="31"/>
    </w:p>
    <w:p w14:paraId="2B10E735" w14:textId="77777777" w:rsidR="00881E67" w:rsidRPr="00190820" w:rsidRDefault="00881E67" w:rsidP="00881E67">
      <w:pPr>
        <w:spacing w:after="0" w:line="240" w:lineRule="auto"/>
        <w:ind w:firstLine="709"/>
        <w:jc w:val="both"/>
        <w:rPr>
          <w:rFonts w:ascii="Times New Roman" w:hAnsi="Times New Roman"/>
          <w:sz w:val="27"/>
          <w:szCs w:val="27"/>
        </w:rPr>
      </w:pPr>
      <w:r w:rsidRPr="00190820">
        <w:rPr>
          <w:rFonts w:ascii="Times New Roman" w:hAnsi="Times New Roman"/>
          <w:sz w:val="27"/>
          <w:szCs w:val="27"/>
        </w:rPr>
        <w:t>Проектируемые квоты и лимиты добычи охотничьих ресурсов соответствуют требованиям нормативной и инструктивно-методической документации в области охраны окружающей среды и рационального использования природных ресурсов.</w:t>
      </w:r>
    </w:p>
    <w:p w14:paraId="42829400" w14:textId="77777777" w:rsidR="00881E67" w:rsidRDefault="00881E67" w:rsidP="00881E67">
      <w:pPr>
        <w:spacing w:after="0" w:line="240" w:lineRule="auto"/>
        <w:ind w:firstLine="709"/>
        <w:jc w:val="both"/>
        <w:rPr>
          <w:rFonts w:ascii="Times New Roman" w:hAnsi="Times New Roman"/>
          <w:sz w:val="27"/>
          <w:szCs w:val="27"/>
        </w:rPr>
      </w:pPr>
      <w:r w:rsidRPr="00190820">
        <w:rPr>
          <w:rFonts w:ascii="Times New Roman" w:hAnsi="Times New Roman"/>
          <w:sz w:val="27"/>
          <w:szCs w:val="27"/>
        </w:rPr>
        <w:t>Реализация проектируемых квот и лимитов добычи охотничьих ресурсов не повлечет за собой снижения запасов охотничьих ресурсов и негативных экологических последствий для сохранения биологического разнообразия животного мира и среды его обитания на территории Красноярского края.</w:t>
      </w:r>
    </w:p>
    <w:bookmarkEnd w:id="1"/>
    <w:bookmarkEnd w:id="2"/>
    <w:p w14:paraId="07CE72E8" w14:textId="1A8FEA4B" w:rsidR="000A0E8D" w:rsidRDefault="00167A83" w:rsidP="00471418">
      <w:pPr>
        <w:pStyle w:val="1"/>
        <w:numPr>
          <w:ilvl w:val="0"/>
          <w:numId w:val="38"/>
        </w:numPr>
        <w:rPr>
          <w:lang w:val="ru-RU"/>
        </w:rPr>
      </w:pPr>
      <w:r>
        <w:rPr>
          <w:lang w:val="ru-RU"/>
        </w:rPr>
        <w:t xml:space="preserve"> </w:t>
      </w:r>
      <w:r w:rsidR="000A0E8D">
        <w:rPr>
          <w:lang w:val="ru-RU"/>
        </w:rPr>
        <w:t>Сведения о</w:t>
      </w:r>
      <w:r w:rsidR="00AF2B91">
        <w:rPr>
          <w:lang w:val="ru-RU"/>
        </w:rPr>
        <w:t xml:space="preserve"> выявлении и учете </w:t>
      </w:r>
      <w:r w:rsidR="00574CA1">
        <w:rPr>
          <w:lang w:val="ru-RU"/>
        </w:rPr>
        <w:br/>
      </w:r>
      <w:r w:rsidR="00AF2B91" w:rsidRPr="00AF2B91">
        <w:rPr>
          <w:lang w:val="ru-RU"/>
        </w:rPr>
        <w:t xml:space="preserve">(с обоснованиями учета или причин отклонения) </w:t>
      </w:r>
      <w:r w:rsidR="00574CA1">
        <w:rPr>
          <w:lang w:val="ru-RU"/>
        </w:rPr>
        <w:br/>
      </w:r>
      <w:r w:rsidR="00AF2B91" w:rsidRPr="00AF2B91">
        <w:rPr>
          <w:lang w:val="ru-RU"/>
        </w:rPr>
        <w:t xml:space="preserve">общественного мнения при принятии заказчиком (исполнителем) решений, касающихся планируемой хозяйственной </w:t>
      </w:r>
      <w:r w:rsidR="00574CA1">
        <w:rPr>
          <w:lang w:val="ru-RU"/>
        </w:rPr>
        <w:br/>
      </w:r>
      <w:r w:rsidR="00AF2B91" w:rsidRPr="00AF2B91">
        <w:rPr>
          <w:lang w:val="ru-RU"/>
        </w:rPr>
        <w:t>и иной деятельности</w:t>
      </w:r>
    </w:p>
    <w:p w14:paraId="5B1C188C" w14:textId="77777777" w:rsidR="00985E97" w:rsidRDefault="00985E97" w:rsidP="00D1773E">
      <w:pPr>
        <w:spacing w:after="0" w:line="240" w:lineRule="auto"/>
        <w:ind w:firstLine="709"/>
        <w:jc w:val="both"/>
        <w:rPr>
          <w:rFonts w:ascii="Times New Roman" w:hAnsi="Times New Roman"/>
          <w:sz w:val="27"/>
          <w:szCs w:val="27"/>
        </w:rPr>
      </w:pPr>
      <w:r w:rsidRPr="00985E97">
        <w:rPr>
          <w:rFonts w:ascii="Times New Roman" w:hAnsi="Times New Roman"/>
          <w:sz w:val="27"/>
          <w:szCs w:val="27"/>
        </w:rPr>
        <w:t xml:space="preserve">В рамках проведения общественных обсуждений по объекту государственной экологической экспертизы по документации: «Материалы, обосновывающие лимит и квоты добычи охотничьих ресурсов на территории Красноярского края в сезоне охоты 2025-2026 годов» инициативы от граждан о проведении слушаний не поступало. </w:t>
      </w:r>
    </w:p>
    <w:p w14:paraId="161AF4F1" w14:textId="439F8E1F" w:rsidR="0086463C" w:rsidRDefault="00EE660A" w:rsidP="00D1773E">
      <w:pPr>
        <w:spacing w:after="0" w:line="240" w:lineRule="auto"/>
        <w:ind w:firstLine="709"/>
        <w:jc w:val="both"/>
        <w:rPr>
          <w:rFonts w:ascii="Times New Roman" w:hAnsi="Times New Roman"/>
          <w:sz w:val="27"/>
          <w:szCs w:val="27"/>
        </w:rPr>
      </w:pPr>
      <w:r w:rsidRPr="00EE660A">
        <w:rPr>
          <w:rFonts w:ascii="Times New Roman" w:hAnsi="Times New Roman"/>
          <w:sz w:val="27"/>
          <w:szCs w:val="27"/>
        </w:rPr>
        <w:t>Замечания и предложения в письменной форме принима</w:t>
      </w:r>
      <w:r w:rsidR="00A425CC">
        <w:rPr>
          <w:rFonts w:ascii="Times New Roman" w:hAnsi="Times New Roman"/>
          <w:sz w:val="27"/>
          <w:szCs w:val="27"/>
        </w:rPr>
        <w:t>лись</w:t>
      </w:r>
      <w:r w:rsidRPr="00EE660A">
        <w:rPr>
          <w:rFonts w:ascii="Times New Roman" w:hAnsi="Times New Roman"/>
          <w:sz w:val="27"/>
          <w:szCs w:val="27"/>
        </w:rPr>
        <w:t xml:space="preserve"> министерством </w:t>
      </w:r>
      <w:r w:rsidR="002C40D3">
        <w:rPr>
          <w:rFonts w:ascii="Times New Roman" w:hAnsi="Times New Roman"/>
          <w:sz w:val="27"/>
          <w:szCs w:val="27"/>
        </w:rPr>
        <w:t>природных ресурсов и лесного комплекса Красноярского края</w:t>
      </w:r>
      <w:r w:rsidRPr="00EE660A">
        <w:rPr>
          <w:rFonts w:ascii="Times New Roman" w:hAnsi="Times New Roman"/>
          <w:sz w:val="27"/>
          <w:szCs w:val="27"/>
        </w:rPr>
        <w:t xml:space="preserve"> на адрес электронной почты </w:t>
      </w:r>
      <w:hyperlink r:id="rId34" w:history="1">
        <w:r w:rsidR="00574CA1" w:rsidRPr="003E3C2C">
          <w:rPr>
            <w:rStyle w:val="af1"/>
            <w:rFonts w:ascii="Times New Roman" w:hAnsi="Times New Roman"/>
            <w:sz w:val="27"/>
            <w:szCs w:val="27"/>
            <w:lang w:val="en-US"/>
          </w:rPr>
          <w:t>denv</w:t>
        </w:r>
        <w:r w:rsidR="00574CA1" w:rsidRPr="003E3C2C">
          <w:rPr>
            <w:rStyle w:val="af1"/>
            <w:rFonts w:ascii="Times New Roman" w:hAnsi="Times New Roman"/>
            <w:sz w:val="27"/>
            <w:szCs w:val="27"/>
          </w:rPr>
          <w:t>@</w:t>
        </w:r>
        <w:r w:rsidR="00574CA1" w:rsidRPr="003E3C2C">
          <w:rPr>
            <w:rStyle w:val="af1"/>
            <w:rFonts w:ascii="Times New Roman" w:hAnsi="Times New Roman"/>
            <w:sz w:val="27"/>
            <w:szCs w:val="27"/>
            <w:lang w:val="en-US"/>
          </w:rPr>
          <w:t>mprlk</w:t>
        </w:r>
        <w:r w:rsidR="00574CA1" w:rsidRPr="003E3C2C">
          <w:rPr>
            <w:rStyle w:val="af1"/>
            <w:rFonts w:ascii="Times New Roman" w:hAnsi="Times New Roman"/>
            <w:sz w:val="27"/>
            <w:szCs w:val="27"/>
          </w:rPr>
          <w:t>.</w:t>
        </w:r>
        <w:r w:rsidR="00574CA1" w:rsidRPr="003E3C2C">
          <w:rPr>
            <w:rStyle w:val="af1"/>
            <w:rFonts w:ascii="Times New Roman" w:hAnsi="Times New Roman"/>
            <w:sz w:val="27"/>
            <w:szCs w:val="27"/>
            <w:lang w:val="en-US"/>
          </w:rPr>
          <w:t>krskcit</w:t>
        </w:r>
        <w:r w:rsidR="00574CA1" w:rsidRPr="003E3C2C">
          <w:rPr>
            <w:rStyle w:val="af1"/>
            <w:rFonts w:ascii="Times New Roman" w:hAnsi="Times New Roman"/>
            <w:sz w:val="27"/>
            <w:szCs w:val="27"/>
          </w:rPr>
          <w:t>.</w:t>
        </w:r>
        <w:proofErr w:type="spellStart"/>
        <w:r w:rsidR="00574CA1" w:rsidRPr="003E3C2C">
          <w:rPr>
            <w:rStyle w:val="af1"/>
            <w:rFonts w:ascii="Times New Roman" w:hAnsi="Times New Roman"/>
            <w:sz w:val="27"/>
            <w:szCs w:val="27"/>
            <w:lang w:val="en-US"/>
          </w:rPr>
          <w:t>ru</w:t>
        </w:r>
        <w:proofErr w:type="spellEnd"/>
      </w:hyperlink>
      <w:r w:rsidR="00574CA1" w:rsidRPr="00574CA1">
        <w:rPr>
          <w:rFonts w:ascii="Times New Roman" w:hAnsi="Times New Roman"/>
          <w:sz w:val="27"/>
          <w:szCs w:val="27"/>
        </w:rPr>
        <w:t xml:space="preserve"> </w:t>
      </w:r>
      <w:r w:rsidR="00574CA1">
        <w:rPr>
          <w:rFonts w:ascii="Times New Roman" w:hAnsi="Times New Roman"/>
          <w:sz w:val="27"/>
          <w:szCs w:val="27"/>
        </w:rPr>
        <w:t>в период с 21 апреля по 20 мая 2025 года</w:t>
      </w:r>
      <w:r w:rsidRPr="00EE660A">
        <w:rPr>
          <w:rFonts w:ascii="Times New Roman" w:hAnsi="Times New Roman"/>
          <w:sz w:val="27"/>
          <w:szCs w:val="27"/>
        </w:rPr>
        <w:t>.</w:t>
      </w:r>
    </w:p>
    <w:p w14:paraId="43F6990C" w14:textId="3928C1A4" w:rsidR="000149F7" w:rsidRPr="000149F7" w:rsidRDefault="000149F7" w:rsidP="000149F7">
      <w:pPr>
        <w:spacing w:after="0" w:line="240" w:lineRule="auto"/>
        <w:ind w:firstLine="709"/>
        <w:jc w:val="both"/>
        <w:rPr>
          <w:rFonts w:ascii="Times New Roman" w:hAnsi="Times New Roman"/>
          <w:sz w:val="27"/>
          <w:szCs w:val="27"/>
        </w:rPr>
      </w:pPr>
      <w:r w:rsidRPr="000149F7">
        <w:rPr>
          <w:rFonts w:ascii="Times New Roman" w:hAnsi="Times New Roman"/>
          <w:sz w:val="27"/>
          <w:szCs w:val="27"/>
        </w:rPr>
        <w:t xml:space="preserve">Протокол общественных </w:t>
      </w:r>
      <w:r w:rsidR="00574CA1">
        <w:rPr>
          <w:rFonts w:ascii="Times New Roman" w:hAnsi="Times New Roman"/>
          <w:sz w:val="27"/>
          <w:szCs w:val="27"/>
        </w:rPr>
        <w:t>обсуждений</w:t>
      </w:r>
      <w:r w:rsidRPr="000149F7">
        <w:rPr>
          <w:rFonts w:ascii="Times New Roman" w:hAnsi="Times New Roman"/>
          <w:sz w:val="27"/>
          <w:szCs w:val="27"/>
        </w:rPr>
        <w:t xml:space="preserve"> от</w:t>
      </w:r>
      <w:r w:rsidR="00574CA1">
        <w:rPr>
          <w:rFonts w:ascii="Times New Roman" w:hAnsi="Times New Roman"/>
          <w:sz w:val="27"/>
          <w:szCs w:val="27"/>
        </w:rPr>
        <w:t xml:space="preserve"> </w:t>
      </w:r>
      <w:r w:rsidR="005307A6">
        <w:rPr>
          <w:rFonts w:ascii="Times New Roman" w:hAnsi="Times New Roman"/>
          <w:sz w:val="27"/>
          <w:szCs w:val="27"/>
        </w:rPr>
        <w:t>23.05.2025</w:t>
      </w:r>
      <w:r w:rsidR="00881E67">
        <w:rPr>
          <w:rFonts w:ascii="Times New Roman" w:hAnsi="Times New Roman"/>
          <w:sz w:val="27"/>
          <w:szCs w:val="27"/>
        </w:rPr>
        <w:t xml:space="preserve"> с таблицей учета замечаний и </w:t>
      </w:r>
      <w:r w:rsidR="00881E67" w:rsidRPr="005307A6">
        <w:rPr>
          <w:rFonts w:ascii="Times New Roman" w:hAnsi="Times New Roman"/>
          <w:sz w:val="27"/>
          <w:szCs w:val="27"/>
        </w:rPr>
        <w:t>предложений</w:t>
      </w:r>
      <w:r w:rsidRPr="005307A6">
        <w:rPr>
          <w:rFonts w:ascii="Times New Roman" w:hAnsi="Times New Roman"/>
          <w:sz w:val="27"/>
          <w:szCs w:val="27"/>
        </w:rPr>
        <w:t xml:space="preserve"> </w:t>
      </w:r>
      <w:r w:rsidR="001028DE" w:rsidRPr="005307A6">
        <w:rPr>
          <w:rFonts w:ascii="Times New Roman" w:hAnsi="Times New Roman"/>
          <w:sz w:val="27"/>
          <w:szCs w:val="27"/>
        </w:rPr>
        <w:t>прилагаются</w:t>
      </w:r>
      <w:r w:rsidRPr="005307A6">
        <w:rPr>
          <w:rFonts w:ascii="Times New Roman" w:hAnsi="Times New Roman"/>
          <w:sz w:val="27"/>
          <w:szCs w:val="27"/>
        </w:rPr>
        <w:t>.</w:t>
      </w:r>
    </w:p>
    <w:p w14:paraId="46FD3831" w14:textId="1299D7CB" w:rsidR="000149F7" w:rsidRDefault="000149F7" w:rsidP="000149F7">
      <w:pPr>
        <w:spacing w:after="0" w:line="240" w:lineRule="auto"/>
        <w:ind w:firstLine="709"/>
        <w:jc w:val="both"/>
        <w:rPr>
          <w:rFonts w:ascii="Times New Roman" w:hAnsi="Times New Roman"/>
          <w:sz w:val="27"/>
          <w:szCs w:val="27"/>
        </w:rPr>
      </w:pPr>
      <w:r w:rsidRPr="000149F7">
        <w:rPr>
          <w:rFonts w:ascii="Times New Roman" w:hAnsi="Times New Roman"/>
          <w:sz w:val="27"/>
          <w:szCs w:val="27"/>
        </w:rPr>
        <w:t>Замечания и предложения общественности, а также обоснованные ответы министерства об их принятии (учете) или мотивированном отклонении фиксиров</w:t>
      </w:r>
      <w:r w:rsidR="00A425CC">
        <w:rPr>
          <w:rFonts w:ascii="Times New Roman" w:hAnsi="Times New Roman"/>
          <w:sz w:val="27"/>
          <w:szCs w:val="27"/>
        </w:rPr>
        <w:t>ались</w:t>
      </w:r>
      <w:r w:rsidRPr="000149F7">
        <w:rPr>
          <w:rFonts w:ascii="Times New Roman" w:hAnsi="Times New Roman"/>
          <w:sz w:val="27"/>
          <w:szCs w:val="27"/>
        </w:rPr>
        <w:t xml:space="preserve"> в </w:t>
      </w:r>
      <w:r w:rsidR="00A71817">
        <w:rPr>
          <w:rFonts w:ascii="Times New Roman" w:hAnsi="Times New Roman"/>
          <w:sz w:val="27"/>
          <w:szCs w:val="27"/>
        </w:rPr>
        <w:t xml:space="preserve">протоколах общественных слушаний и </w:t>
      </w:r>
      <w:r w:rsidRPr="000149F7">
        <w:rPr>
          <w:rFonts w:ascii="Times New Roman" w:hAnsi="Times New Roman"/>
          <w:sz w:val="27"/>
          <w:szCs w:val="27"/>
        </w:rPr>
        <w:t>журналах учета замечаний и предложений.</w:t>
      </w:r>
    </w:p>
    <w:p w14:paraId="221F01AC" w14:textId="5C01BC4B" w:rsidR="00167A83" w:rsidRDefault="00167A83" w:rsidP="000149F7">
      <w:pPr>
        <w:spacing w:after="0" w:line="240" w:lineRule="auto"/>
        <w:ind w:firstLine="709"/>
        <w:jc w:val="both"/>
        <w:rPr>
          <w:rFonts w:ascii="Times New Roman" w:hAnsi="Times New Roman"/>
          <w:sz w:val="27"/>
          <w:szCs w:val="27"/>
        </w:rPr>
      </w:pPr>
      <w:r>
        <w:rPr>
          <w:rFonts w:ascii="Times New Roman" w:hAnsi="Times New Roman"/>
          <w:sz w:val="27"/>
          <w:szCs w:val="27"/>
        </w:rPr>
        <w:t xml:space="preserve">В ходе общественных обсуждений в адрес заказчика (исполнителя) поступило следующее </w:t>
      </w:r>
      <w:r w:rsidR="00DA35BF">
        <w:rPr>
          <w:rFonts w:ascii="Times New Roman" w:hAnsi="Times New Roman"/>
          <w:sz w:val="27"/>
          <w:szCs w:val="27"/>
        </w:rPr>
        <w:t>замечани</w:t>
      </w:r>
      <w:r>
        <w:rPr>
          <w:rFonts w:ascii="Times New Roman" w:hAnsi="Times New Roman"/>
          <w:sz w:val="27"/>
          <w:szCs w:val="27"/>
        </w:rPr>
        <w:t>е</w:t>
      </w:r>
      <w:r w:rsidR="00DA35BF">
        <w:rPr>
          <w:rFonts w:ascii="Times New Roman" w:hAnsi="Times New Roman"/>
          <w:sz w:val="27"/>
          <w:szCs w:val="27"/>
        </w:rPr>
        <w:t xml:space="preserve"> по объекту общественных обсуждений</w:t>
      </w:r>
      <w:r>
        <w:rPr>
          <w:rFonts w:ascii="Times New Roman" w:hAnsi="Times New Roman"/>
          <w:sz w:val="27"/>
          <w:szCs w:val="27"/>
        </w:rPr>
        <w:t>:</w:t>
      </w:r>
    </w:p>
    <w:p w14:paraId="4718D4BC" w14:textId="5B55F629" w:rsidR="00167A83" w:rsidRDefault="00167A83" w:rsidP="000149F7">
      <w:pPr>
        <w:spacing w:after="0" w:line="240" w:lineRule="auto"/>
        <w:ind w:firstLine="709"/>
        <w:jc w:val="both"/>
        <w:rPr>
          <w:rFonts w:ascii="Times New Roman" w:hAnsi="Times New Roman"/>
          <w:sz w:val="27"/>
          <w:szCs w:val="27"/>
        </w:rPr>
      </w:pPr>
      <w:r w:rsidRPr="00167A83">
        <w:rPr>
          <w:rFonts w:ascii="Times New Roman" w:hAnsi="Times New Roman"/>
          <w:sz w:val="27"/>
          <w:szCs w:val="27"/>
        </w:rPr>
        <w:t>Верещагин Александр Вячеславович</w:t>
      </w:r>
      <w:r>
        <w:rPr>
          <w:rFonts w:ascii="Times New Roman" w:hAnsi="Times New Roman"/>
          <w:sz w:val="27"/>
          <w:szCs w:val="27"/>
        </w:rPr>
        <w:t xml:space="preserve"> (</w:t>
      </w:r>
      <w:r w:rsidRPr="00167A83">
        <w:rPr>
          <w:rFonts w:ascii="Times New Roman" w:hAnsi="Times New Roman"/>
          <w:sz w:val="27"/>
          <w:szCs w:val="27"/>
        </w:rPr>
        <w:t xml:space="preserve">дата рождения: 06.06.1984, </w:t>
      </w:r>
      <w:r>
        <w:rPr>
          <w:rFonts w:ascii="Times New Roman" w:hAnsi="Times New Roman"/>
          <w:sz w:val="27"/>
          <w:szCs w:val="27"/>
        </w:rPr>
        <w:t xml:space="preserve">место жительства (прописки): </w:t>
      </w:r>
      <w:r w:rsidRPr="00167A83">
        <w:rPr>
          <w:rFonts w:ascii="Times New Roman" w:hAnsi="Times New Roman"/>
          <w:sz w:val="27"/>
          <w:szCs w:val="27"/>
        </w:rPr>
        <w:t xml:space="preserve">Ямало-Ненецкий АО, г. Новый Уренгой, ДНТ ЛИРА, ул. Уютная, д. 38, </w:t>
      </w:r>
      <w:r>
        <w:rPr>
          <w:rFonts w:ascii="Times New Roman" w:hAnsi="Times New Roman"/>
          <w:sz w:val="27"/>
          <w:szCs w:val="27"/>
        </w:rPr>
        <w:t xml:space="preserve">тел. </w:t>
      </w:r>
      <w:r w:rsidRPr="00167A83">
        <w:rPr>
          <w:rFonts w:ascii="Times New Roman" w:hAnsi="Times New Roman"/>
          <w:sz w:val="27"/>
          <w:szCs w:val="27"/>
        </w:rPr>
        <w:t xml:space="preserve">+7(922) 093-30-30, </w:t>
      </w:r>
      <w:hyperlink r:id="rId35" w:history="1">
        <w:r w:rsidRPr="00E115BF">
          <w:rPr>
            <w:rStyle w:val="af1"/>
            <w:rFonts w:ascii="Times New Roman" w:hAnsi="Times New Roman"/>
            <w:sz w:val="27"/>
            <w:szCs w:val="27"/>
          </w:rPr>
          <w:t>svereshagin@mail.ru</w:t>
        </w:r>
      </w:hyperlink>
      <w:r>
        <w:rPr>
          <w:rFonts w:ascii="Times New Roman" w:hAnsi="Times New Roman"/>
          <w:sz w:val="27"/>
          <w:szCs w:val="27"/>
        </w:rPr>
        <w:t xml:space="preserve">): </w:t>
      </w:r>
      <w:r w:rsidRPr="00167A83">
        <w:rPr>
          <w:rFonts w:ascii="Times New Roman" w:hAnsi="Times New Roman"/>
          <w:i/>
          <w:iCs/>
          <w:sz w:val="27"/>
          <w:szCs w:val="27"/>
        </w:rPr>
        <w:t>«Проект указа не содержит лимитов по лимитируемым видам на ООУ Туруханского района, в том числе по таким видам как Лось, ДСО»</w:t>
      </w:r>
      <w:r w:rsidR="00394A04">
        <w:rPr>
          <w:rFonts w:ascii="Times New Roman" w:hAnsi="Times New Roman"/>
          <w:sz w:val="27"/>
          <w:szCs w:val="27"/>
        </w:rPr>
        <w:t>.</w:t>
      </w:r>
    </w:p>
    <w:p w14:paraId="5BC703E6" w14:textId="00BCB9F7" w:rsidR="00167A83" w:rsidRDefault="00167A83" w:rsidP="000149F7">
      <w:pPr>
        <w:spacing w:after="0" w:line="240" w:lineRule="auto"/>
        <w:ind w:firstLine="709"/>
        <w:jc w:val="both"/>
        <w:rPr>
          <w:rFonts w:ascii="Times New Roman" w:hAnsi="Times New Roman"/>
          <w:sz w:val="27"/>
          <w:szCs w:val="27"/>
        </w:rPr>
      </w:pPr>
      <w:r>
        <w:rPr>
          <w:rFonts w:ascii="Times New Roman" w:hAnsi="Times New Roman"/>
          <w:sz w:val="27"/>
          <w:szCs w:val="27"/>
        </w:rPr>
        <w:t>Ответ заказчика (исполнителя)</w:t>
      </w:r>
      <w:r w:rsidRPr="00167A83">
        <w:t xml:space="preserve"> </w:t>
      </w:r>
      <w:r w:rsidRPr="00167A83">
        <w:rPr>
          <w:rFonts w:ascii="Times New Roman" w:hAnsi="Times New Roman"/>
          <w:sz w:val="27"/>
          <w:szCs w:val="27"/>
        </w:rPr>
        <w:t xml:space="preserve">о мотивированном отклонении </w:t>
      </w:r>
      <w:r>
        <w:rPr>
          <w:rFonts w:ascii="Times New Roman" w:hAnsi="Times New Roman"/>
          <w:sz w:val="27"/>
          <w:szCs w:val="27"/>
        </w:rPr>
        <w:t>замечания:</w:t>
      </w:r>
    </w:p>
    <w:p w14:paraId="501E56B7" w14:textId="3A30E6BD" w:rsidR="00167A83" w:rsidRDefault="00167A83" w:rsidP="000149F7">
      <w:pPr>
        <w:spacing w:after="0" w:line="240" w:lineRule="auto"/>
        <w:ind w:firstLine="709"/>
        <w:jc w:val="both"/>
        <w:rPr>
          <w:rFonts w:ascii="Times New Roman" w:hAnsi="Times New Roman"/>
          <w:i/>
          <w:iCs/>
          <w:sz w:val="27"/>
          <w:szCs w:val="27"/>
        </w:rPr>
      </w:pPr>
      <w:r w:rsidRPr="00167A83">
        <w:rPr>
          <w:rFonts w:ascii="Times New Roman" w:hAnsi="Times New Roman"/>
          <w:i/>
          <w:iCs/>
          <w:sz w:val="27"/>
          <w:szCs w:val="27"/>
        </w:rPr>
        <w:t xml:space="preserve">«Квоты добычи видов охотничьих ресурсов </w:t>
      </w:r>
      <w:r w:rsidR="00364ACE">
        <w:rPr>
          <w:rFonts w:ascii="Times New Roman" w:hAnsi="Times New Roman"/>
          <w:i/>
          <w:iCs/>
          <w:sz w:val="27"/>
          <w:szCs w:val="27"/>
        </w:rPr>
        <w:t xml:space="preserve">в сезоне охоты 2025-2026 годов </w:t>
      </w:r>
      <w:r w:rsidRPr="00167A83">
        <w:rPr>
          <w:rFonts w:ascii="Times New Roman" w:hAnsi="Times New Roman"/>
          <w:i/>
          <w:iCs/>
          <w:sz w:val="27"/>
          <w:szCs w:val="27"/>
        </w:rPr>
        <w:t xml:space="preserve">в проекте указа Губернатора Красноярского края для общедоступных охотничьих угодий Туруханского района не установлены на основании пункта 13.5 Порядка подготовки, принятия документа об утверждении лимита добычи </w:t>
      </w:r>
      <w:r w:rsidRPr="00167A83">
        <w:rPr>
          <w:rFonts w:ascii="Times New Roman" w:hAnsi="Times New Roman"/>
          <w:i/>
          <w:iCs/>
          <w:sz w:val="27"/>
          <w:szCs w:val="27"/>
        </w:rPr>
        <w:lastRenderedPageBreak/>
        <w:t xml:space="preserve">охотничьих ресурсов, внесения в него изменений и требований к его содержанию и составу, утвержденному приказом Минприроды России от 27.11.2020 № 981, в связи с отсутствием в данных государственного мониторинга охотничьих ресурсов и среды их обитания сведений о численности охотничьих ресурсов в отношении общедоступных охотничьих угодий Туруханского района». </w:t>
      </w:r>
    </w:p>
    <w:p w14:paraId="0F9CE8B8" w14:textId="495FADD8" w:rsidR="00985E97" w:rsidRPr="00985E97" w:rsidRDefault="00985E97" w:rsidP="00985E97">
      <w:pPr>
        <w:spacing w:after="0" w:line="240" w:lineRule="auto"/>
        <w:ind w:firstLine="709"/>
        <w:jc w:val="both"/>
        <w:rPr>
          <w:rFonts w:ascii="Times New Roman" w:hAnsi="Times New Roman"/>
          <w:sz w:val="27"/>
          <w:szCs w:val="27"/>
        </w:rPr>
      </w:pPr>
      <w:r>
        <w:rPr>
          <w:rFonts w:ascii="Times New Roman" w:hAnsi="Times New Roman"/>
          <w:sz w:val="27"/>
          <w:szCs w:val="27"/>
        </w:rPr>
        <w:t>При этом п</w:t>
      </w:r>
      <w:r w:rsidRPr="00985E97">
        <w:rPr>
          <w:rFonts w:ascii="Times New Roman" w:hAnsi="Times New Roman"/>
          <w:sz w:val="27"/>
          <w:szCs w:val="27"/>
        </w:rPr>
        <w:t>редмета разногласий между общественностью и заказчиком (исполнителем) работ по оценке воздействия на окружающую среду не выявлено.</w:t>
      </w:r>
    </w:p>
    <w:p w14:paraId="5EB5D53E" w14:textId="77777777" w:rsidR="00985E97" w:rsidRPr="00364ACE" w:rsidRDefault="00985E97" w:rsidP="00985E97">
      <w:pPr>
        <w:spacing w:after="0" w:line="240" w:lineRule="auto"/>
        <w:ind w:firstLine="709"/>
        <w:jc w:val="both"/>
        <w:rPr>
          <w:rFonts w:ascii="Times New Roman" w:hAnsi="Times New Roman"/>
          <w:sz w:val="27"/>
          <w:szCs w:val="27"/>
        </w:rPr>
      </w:pPr>
      <w:r>
        <w:rPr>
          <w:rFonts w:ascii="Times New Roman" w:hAnsi="Times New Roman"/>
          <w:sz w:val="27"/>
          <w:szCs w:val="27"/>
        </w:rPr>
        <w:t>Других замечаний и предложений в период общественных обсуждений от заинтересованной общественности в адрес заказчика (исполнителя) для рассмотрения не поступало.</w:t>
      </w:r>
    </w:p>
    <w:p w14:paraId="1FE5B1E7" w14:textId="091F5239" w:rsidR="00985E97" w:rsidRDefault="00985E97" w:rsidP="00985E97">
      <w:pPr>
        <w:spacing w:after="0" w:line="240" w:lineRule="auto"/>
        <w:ind w:firstLine="709"/>
        <w:jc w:val="both"/>
        <w:rPr>
          <w:rFonts w:ascii="Times New Roman" w:hAnsi="Times New Roman"/>
          <w:sz w:val="27"/>
          <w:szCs w:val="27"/>
        </w:rPr>
      </w:pPr>
      <w:r w:rsidRPr="00985E97">
        <w:rPr>
          <w:rFonts w:ascii="Times New Roman" w:hAnsi="Times New Roman"/>
          <w:sz w:val="27"/>
          <w:szCs w:val="27"/>
        </w:rPr>
        <w:t>Общественные обсуждения по объекту государственной экологической экспертизы по документации: «Материалы, обосновывающие лимит и квоты добычи охотничьих ресурсов на территории Красноярского края в сезоне охоты 2025-2026 годов» признаны состоявшимися. Основания против осуществляемой деятельности отсутствуют.</w:t>
      </w:r>
    </w:p>
    <w:p w14:paraId="0FAD49CB" w14:textId="3AF64270" w:rsidR="004365EA" w:rsidRDefault="004365EA" w:rsidP="000149F7">
      <w:pPr>
        <w:spacing w:after="0" w:line="240" w:lineRule="auto"/>
        <w:ind w:firstLine="709"/>
        <w:jc w:val="both"/>
        <w:rPr>
          <w:rFonts w:ascii="Times New Roman" w:hAnsi="Times New Roman"/>
          <w:sz w:val="27"/>
          <w:szCs w:val="27"/>
        </w:rPr>
      </w:pPr>
    </w:p>
    <w:p w14:paraId="67330A8B" w14:textId="42368C74" w:rsidR="00A848E3" w:rsidRDefault="00A848E3" w:rsidP="00471418">
      <w:pPr>
        <w:pStyle w:val="1"/>
        <w:numPr>
          <w:ilvl w:val="0"/>
          <w:numId w:val="38"/>
        </w:numPr>
        <w:rPr>
          <w:lang w:val="ru-RU"/>
        </w:rPr>
      </w:pPr>
      <w:r w:rsidRPr="00A848E3">
        <w:rPr>
          <w:lang w:val="ru-RU"/>
        </w:rPr>
        <w:t>Результаты оценки воздействия на окружающую среду</w:t>
      </w:r>
    </w:p>
    <w:p w14:paraId="2C2855A8" w14:textId="1B1CC7FD" w:rsidR="003A24CA" w:rsidRDefault="0014562A" w:rsidP="00364ACE">
      <w:pPr>
        <w:spacing w:after="0" w:line="240" w:lineRule="auto"/>
        <w:ind w:firstLine="709"/>
        <w:jc w:val="both"/>
        <w:rPr>
          <w:rFonts w:ascii="Times New Roman" w:hAnsi="Times New Roman"/>
          <w:sz w:val="27"/>
          <w:szCs w:val="27"/>
        </w:rPr>
      </w:pPr>
      <w:r w:rsidRPr="0014562A">
        <w:rPr>
          <w:rFonts w:ascii="Times New Roman" w:hAnsi="Times New Roman"/>
          <w:sz w:val="27"/>
          <w:szCs w:val="27"/>
        </w:rPr>
        <w:t xml:space="preserve">Оценка воздействия на окружающую среду намечаемой хозяйственной деятельности выполнена по объекту государственной экологической экспертизы: «Материалы, обосновывающие </w:t>
      </w:r>
      <w:r w:rsidR="00364ACE" w:rsidRPr="00364ACE">
        <w:rPr>
          <w:rFonts w:ascii="Times New Roman" w:hAnsi="Times New Roman"/>
          <w:sz w:val="27"/>
          <w:szCs w:val="27"/>
        </w:rPr>
        <w:t>объемы (лимиты, квоты) добычи охотничьих ресурсов на территории Красноярского края в сезоне охоты 2025-2026 годов</w:t>
      </w:r>
      <w:r w:rsidR="003A24CA">
        <w:rPr>
          <w:rFonts w:ascii="Times New Roman" w:hAnsi="Times New Roman"/>
          <w:sz w:val="27"/>
          <w:szCs w:val="27"/>
        </w:rPr>
        <w:t>.</w:t>
      </w:r>
    </w:p>
    <w:p w14:paraId="226ADBBC" w14:textId="3C6953A0" w:rsidR="00F81D71" w:rsidRDefault="00FD3B7C" w:rsidP="00A848E3">
      <w:pPr>
        <w:spacing w:after="0" w:line="240" w:lineRule="auto"/>
        <w:ind w:firstLine="709"/>
        <w:jc w:val="both"/>
        <w:rPr>
          <w:rFonts w:ascii="Times New Roman" w:hAnsi="Times New Roman"/>
          <w:sz w:val="27"/>
          <w:szCs w:val="27"/>
        </w:rPr>
      </w:pPr>
      <w:r>
        <w:rPr>
          <w:rFonts w:ascii="Times New Roman" w:hAnsi="Times New Roman"/>
          <w:sz w:val="27"/>
          <w:szCs w:val="27"/>
        </w:rPr>
        <w:t>Проектируемые объемы добычи</w:t>
      </w:r>
      <w:r w:rsidR="00F242F3">
        <w:rPr>
          <w:rFonts w:ascii="Times New Roman" w:hAnsi="Times New Roman"/>
          <w:sz w:val="27"/>
          <w:szCs w:val="27"/>
        </w:rPr>
        <w:t xml:space="preserve"> охотничьих ресурсов определены в </w:t>
      </w:r>
      <w:r>
        <w:rPr>
          <w:rFonts w:ascii="Times New Roman" w:hAnsi="Times New Roman"/>
          <w:sz w:val="27"/>
          <w:szCs w:val="27"/>
        </w:rPr>
        <w:t>соответств</w:t>
      </w:r>
      <w:r w:rsidR="00F242F3">
        <w:rPr>
          <w:rFonts w:ascii="Times New Roman" w:hAnsi="Times New Roman"/>
          <w:sz w:val="27"/>
          <w:szCs w:val="27"/>
        </w:rPr>
        <w:t xml:space="preserve">ии с </w:t>
      </w:r>
      <w:r w:rsidR="0014562A" w:rsidRPr="0014562A">
        <w:rPr>
          <w:rFonts w:ascii="Times New Roman" w:hAnsi="Times New Roman"/>
          <w:sz w:val="27"/>
          <w:szCs w:val="27"/>
        </w:rPr>
        <w:t>действующим</w:t>
      </w:r>
      <w:r w:rsidR="00F242F3">
        <w:rPr>
          <w:rFonts w:ascii="Times New Roman" w:hAnsi="Times New Roman"/>
          <w:sz w:val="27"/>
          <w:szCs w:val="27"/>
        </w:rPr>
        <w:t>и</w:t>
      </w:r>
      <w:r w:rsidR="0014562A" w:rsidRPr="0014562A">
        <w:rPr>
          <w:rFonts w:ascii="Times New Roman" w:hAnsi="Times New Roman"/>
          <w:sz w:val="27"/>
          <w:szCs w:val="27"/>
        </w:rPr>
        <w:t xml:space="preserve"> нормативам</w:t>
      </w:r>
      <w:r w:rsidR="00F242F3">
        <w:rPr>
          <w:rFonts w:ascii="Times New Roman" w:hAnsi="Times New Roman"/>
          <w:sz w:val="27"/>
          <w:szCs w:val="27"/>
        </w:rPr>
        <w:t>и</w:t>
      </w:r>
      <w:r w:rsidR="0014562A" w:rsidRPr="0014562A">
        <w:rPr>
          <w:rFonts w:ascii="Times New Roman" w:hAnsi="Times New Roman"/>
          <w:sz w:val="27"/>
          <w:szCs w:val="27"/>
        </w:rPr>
        <w:t xml:space="preserve"> </w:t>
      </w:r>
      <w:r w:rsidRPr="0014562A">
        <w:rPr>
          <w:rFonts w:ascii="Times New Roman" w:hAnsi="Times New Roman"/>
          <w:sz w:val="27"/>
          <w:szCs w:val="27"/>
        </w:rPr>
        <w:t>допустимого изъятия охотничьих ресурсов</w:t>
      </w:r>
      <w:r>
        <w:rPr>
          <w:rFonts w:ascii="Times New Roman" w:hAnsi="Times New Roman"/>
          <w:sz w:val="27"/>
          <w:szCs w:val="27"/>
        </w:rPr>
        <w:t xml:space="preserve">, </w:t>
      </w:r>
      <w:r w:rsidR="00F242F3">
        <w:rPr>
          <w:rFonts w:ascii="Times New Roman" w:hAnsi="Times New Roman"/>
          <w:sz w:val="27"/>
          <w:szCs w:val="27"/>
        </w:rPr>
        <w:t xml:space="preserve">в зависимости от показателей </w:t>
      </w:r>
      <w:r w:rsidR="0014562A" w:rsidRPr="0014562A">
        <w:rPr>
          <w:rFonts w:ascii="Times New Roman" w:hAnsi="Times New Roman"/>
          <w:sz w:val="27"/>
          <w:szCs w:val="27"/>
        </w:rPr>
        <w:t xml:space="preserve">численности </w:t>
      </w:r>
      <w:r w:rsidR="00F242F3">
        <w:rPr>
          <w:rFonts w:ascii="Times New Roman" w:hAnsi="Times New Roman"/>
          <w:sz w:val="27"/>
          <w:szCs w:val="27"/>
        </w:rPr>
        <w:t xml:space="preserve">и плотности населения </w:t>
      </w:r>
      <w:r w:rsidR="0014562A" w:rsidRPr="0014562A">
        <w:rPr>
          <w:rFonts w:ascii="Times New Roman" w:hAnsi="Times New Roman"/>
          <w:sz w:val="27"/>
          <w:szCs w:val="27"/>
        </w:rPr>
        <w:t xml:space="preserve">охотничьих ресурсов в охотничьих </w:t>
      </w:r>
      <w:r w:rsidR="00F242F3">
        <w:rPr>
          <w:rFonts w:ascii="Times New Roman" w:hAnsi="Times New Roman"/>
          <w:sz w:val="27"/>
          <w:szCs w:val="27"/>
        </w:rPr>
        <w:t>угодьях</w:t>
      </w:r>
      <w:r w:rsidR="0014562A" w:rsidRPr="0014562A">
        <w:rPr>
          <w:rFonts w:ascii="Times New Roman" w:hAnsi="Times New Roman"/>
          <w:sz w:val="27"/>
          <w:szCs w:val="27"/>
        </w:rPr>
        <w:t xml:space="preserve">, </w:t>
      </w:r>
      <w:r w:rsidR="00F242F3">
        <w:rPr>
          <w:rFonts w:ascii="Times New Roman" w:hAnsi="Times New Roman"/>
          <w:sz w:val="27"/>
          <w:szCs w:val="27"/>
        </w:rPr>
        <w:t xml:space="preserve">которые включены в </w:t>
      </w:r>
      <w:r w:rsidR="0014562A" w:rsidRPr="0014562A">
        <w:rPr>
          <w:rFonts w:ascii="Times New Roman" w:hAnsi="Times New Roman"/>
          <w:sz w:val="27"/>
          <w:szCs w:val="27"/>
        </w:rPr>
        <w:t>данны</w:t>
      </w:r>
      <w:r w:rsidR="00F242F3">
        <w:rPr>
          <w:rFonts w:ascii="Times New Roman" w:hAnsi="Times New Roman"/>
          <w:sz w:val="27"/>
          <w:szCs w:val="27"/>
        </w:rPr>
        <w:t>е</w:t>
      </w:r>
      <w:r w:rsidR="0014562A" w:rsidRPr="0014562A">
        <w:rPr>
          <w:rFonts w:ascii="Times New Roman" w:hAnsi="Times New Roman"/>
          <w:sz w:val="27"/>
          <w:szCs w:val="27"/>
        </w:rPr>
        <w:t xml:space="preserve"> государственного мониторинга охотничьи</w:t>
      </w:r>
      <w:r w:rsidR="00E264E4">
        <w:rPr>
          <w:rFonts w:ascii="Times New Roman" w:hAnsi="Times New Roman"/>
          <w:sz w:val="27"/>
          <w:szCs w:val="27"/>
        </w:rPr>
        <w:t>х ресурсов и среды их обитания, а также с учетом потребностей хозяйствующих субъектов.</w:t>
      </w:r>
    </w:p>
    <w:p w14:paraId="01EC3A30" w14:textId="77777777" w:rsidR="00F81D71" w:rsidRDefault="00F81D71" w:rsidP="00A848E3">
      <w:pPr>
        <w:spacing w:after="0" w:line="240" w:lineRule="auto"/>
        <w:ind w:firstLine="709"/>
        <w:jc w:val="both"/>
        <w:rPr>
          <w:rFonts w:ascii="Times New Roman" w:hAnsi="Times New Roman"/>
          <w:sz w:val="27"/>
          <w:szCs w:val="27"/>
        </w:rPr>
      </w:pPr>
      <w:r>
        <w:rPr>
          <w:rFonts w:ascii="Times New Roman" w:hAnsi="Times New Roman"/>
          <w:sz w:val="27"/>
          <w:szCs w:val="27"/>
        </w:rPr>
        <w:t xml:space="preserve">Предлагаемые к установлению </w:t>
      </w:r>
      <w:r w:rsidR="0014562A" w:rsidRPr="0014562A">
        <w:rPr>
          <w:rFonts w:ascii="Times New Roman" w:hAnsi="Times New Roman"/>
          <w:sz w:val="27"/>
          <w:szCs w:val="27"/>
        </w:rPr>
        <w:t xml:space="preserve">объемы </w:t>
      </w:r>
      <w:r>
        <w:rPr>
          <w:rFonts w:ascii="Times New Roman" w:hAnsi="Times New Roman"/>
          <w:sz w:val="27"/>
          <w:szCs w:val="27"/>
        </w:rPr>
        <w:t>добычи охотничьих ресурсов</w:t>
      </w:r>
      <w:r w:rsidR="0014562A" w:rsidRPr="0014562A">
        <w:rPr>
          <w:rFonts w:ascii="Times New Roman" w:hAnsi="Times New Roman"/>
          <w:sz w:val="27"/>
          <w:szCs w:val="27"/>
        </w:rPr>
        <w:t xml:space="preserve"> направлены на сохранение охотничьих ресурсов, увеличение их численности, а также достижение оптимальной половой и возрастной структуры </w:t>
      </w:r>
      <w:r>
        <w:rPr>
          <w:rFonts w:ascii="Times New Roman" w:hAnsi="Times New Roman"/>
          <w:sz w:val="27"/>
          <w:szCs w:val="27"/>
        </w:rPr>
        <w:t>эксплуатируемых группировок охотничьих животных</w:t>
      </w:r>
      <w:r w:rsidR="0014562A" w:rsidRPr="0014562A">
        <w:rPr>
          <w:rFonts w:ascii="Times New Roman" w:hAnsi="Times New Roman"/>
          <w:sz w:val="27"/>
          <w:szCs w:val="27"/>
        </w:rPr>
        <w:t xml:space="preserve">. </w:t>
      </w:r>
    </w:p>
    <w:p w14:paraId="5E80EAD9" w14:textId="77777777" w:rsidR="00A848E3" w:rsidRDefault="0014562A" w:rsidP="00A848E3">
      <w:pPr>
        <w:spacing w:after="0" w:line="240" w:lineRule="auto"/>
        <w:ind w:firstLine="709"/>
        <w:jc w:val="both"/>
        <w:rPr>
          <w:rFonts w:ascii="Times New Roman" w:hAnsi="Times New Roman"/>
          <w:sz w:val="27"/>
          <w:szCs w:val="27"/>
        </w:rPr>
      </w:pPr>
      <w:r w:rsidRPr="0014562A">
        <w:rPr>
          <w:rFonts w:ascii="Times New Roman" w:hAnsi="Times New Roman"/>
          <w:sz w:val="27"/>
          <w:szCs w:val="27"/>
        </w:rPr>
        <w:t xml:space="preserve">Прогнозируемое возможное воздействие на окружающую среду в результате реализации </w:t>
      </w:r>
      <w:proofErr w:type="spellStart"/>
      <w:r w:rsidRPr="0014562A">
        <w:rPr>
          <w:rFonts w:ascii="Times New Roman" w:hAnsi="Times New Roman"/>
          <w:sz w:val="27"/>
          <w:szCs w:val="27"/>
        </w:rPr>
        <w:t>охотхозяйственной</w:t>
      </w:r>
      <w:proofErr w:type="spellEnd"/>
      <w:r w:rsidRPr="0014562A">
        <w:rPr>
          <w:rFonts w:ascii="Times New Roman" w:hAnsi="Times New Roman"/>
          <w:sz w:val="27"/>
          <w:szCs w:val="27"/>
        </w:rPr>
        <w:t xml:space="preserve"> деятельности является допустимым. </w:t>
      </w:r>
    </w:p>
    <w:p w14:paraId="12BE7582" w14:textId="1C239C21" w:rsidR="001E09CE" w:rsidRDefault="001E09CE" w:rsidP="00A848E3">
      <w:pPr>
        <w:spacing w:after="0" w:line="240" w:lineRule="auto"/>
        <w:ind w:firstLine="709"/>
        <w:jc w:val="both"/>
        <w:rPr>
          <w:rFonts w:ascii="Times New Roman" w:hAnsi="Times New Roman"/>
          <w:sz w:val="27"/>
          <w:szCs w:val="27"/>
        </w:rPr>
      </w:pPr>
      <w:r w:rsidRPr="001E09CE">
        <w:rPr>
          <w:rFonts w:ascii="Times New Roman" w:hAnsi="Times New Roman"/>
          <w:sz w:val="27"/>
          <w:szCs w:val="27"/>
        </w:rPr>
        <w:t xml:space="preserve">В пределах полномочий министерства </w:t>
      </w:r>
      <w:r w:rsidR="002C40D3">
        <w:rPr>
          <w:rFonts w:ascii="Times New Roman" w:hAnsi="Times New Roman"/>
          <w:sz w:val="27"/>
          <w:szCs w:val="27"/>
        </w:rPr>
        <w:t>природных ресурсов и лесного комплекса</w:t>
      </w:r>
      <w:r w:rsidRPr="001E09CE">
        <w:rPr>
          <w:rFonts w:ascii="Times New Roman" w:hAnsi="Times New Roman"/>
          <w:sz w:val="27"/>
          <w:szCs w:val="27"/>
        </w:rPr>
        <w:t xml:space="preserve"> Красноярского края возможности реализации иных вариантов достижения цели намечаемой хозяйственной деятельности отсутствуют.  </w:t>
      </w:r>
    </w:p>
    <w:p w14:paraId="2FAEAB35" w14:textId="6A49E698" w:rsidR="001174C3" w:rsidRDefault="001174C3" w:rsidP="00A848E3">
      <w:pPr>
        <w:spacing w:after="0" w:line="240" w:lineRule="auto"/>
        <w:ind w:firstLine="709"/>
        <w:jc w:val="both"/>
        <w:rPr>
          <w:rFonts w:ascii="Times New Roman" w:hAnsi="Times New Roman"/>
          <w:sz w:val="27"/>
          <w:szCs w:val="27"/>
        </w:rPr>
      </w:pPr>
      <w:r w:rsidRPr="001174C3">
        <w:rPr>
          <w:rFonts w:ascii="Times New Roman" w:hAnsi="Times New Roman"/>
          <w:sz w:val="27"/>
          <w:szCs w:val="27"/>
        </w:rPr>
        <w:t xml:space="preserve">Отказ от </w:t>
      </w:r>
      <w:r>
        <w:rPr>
          <w:rFonts w:ascii="Times New Roman" w:hAnsi="Times New Roman"/>
          <w:sz w:val="27"/>
          <w:szCs w:val="27"/>
        </w:rPr>
        <w:t xml:space="preserve">установления лимита добычи охотничьих ресурсов и </w:t>
      </w:r>
      <w:r w:rsidRPr="001174C3">
        <w:rPr>
          <w:rFonts w:ascii="Times New Roman" w:hAnsi="Times New Roman"/>
          <w:sz w:val="27"/>
          <w:szCs w:val="27"/>
        </w:rPr>
        <w:t xml:space="preserve">проведения охоты </w:t>
      </w:r>
      <w:r w:rsidR="00CD41A8">
        <w:rPr>
          <w:rFonts w:ascii="Times New Roman" w:hAnsi="Times New Roman"/>
          <w:sz w:val="27"/>
          <w:szCs w:val="27"/>
        </w:rPr>
        <w:t>негативно</w:t>
      </w:r>
      <w:r w:rsidRPr="001174C3">
        <w:rPr>
          <w:rFonts w:ascii="Times New Roman" w:hAnsi="Times New Roman"/>
          <w:sz w:val="27"/>
          <w:szCs w:val="27"/>
        </w:rPr>
        <w:t xml:space="preserve"> повлияет на социально-экономическую ситуацию р</w:t>
      </w:r>
      <w:r>
        <w:rPr>
          <w:rFonts w:ascii="Times New Roman" w:hAnsi="Times New Roman"/>
          <w:sz w:val="27"/>
          <w:szCs w:val="27"/>
        </w:rPr>
        <w:t>егио</w:t>
      </w:r>
      <w:r w:rsidRPr="001174C3">
        <w:rPr>
          <w:rFonts w:ascii="Times New Roman" w:hAnsi="Times New Roman"/>
          <w:sz w:val="27"/>
          <w:szCs w:val="27"/>
        </w:rPr>
        <w:t>на.</w:t>
      </w:r>
    </w:p>
    <w:p w14:paraId="30204324" w14:textId="60BC8176" w:rsidR="001028DE" w:rsidRDefault="001028DE" w:rsidP="00A848E3">
      <w:pPr>
        <w:spacing w:after="0" w:line="240" w:lineRule="auto"/>
        <w:ind w:firstLine="709"/>
        <w:jc w:val="both"/>
        <w:rPr>
          <w:rFonts w:ascii="Times New Roman" w:hAnsi="Times New Roman"/>
          <w:sz w:val="27"/>
          <w:szCs w:val="27"/>
        </w:rPr>
      </w:pPr>
    </w:p>
    <w:sectPr w:rsidR="001028DE" w:rsidSect="00225C15">
      <w:headerReference w:type="default" r:id="rId36"/>
      <w:pgSz w:w="11906" w:h="16838"/>
      <w:pgMar w:top="1134" w:right="850" w:bottom="851"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EA7BD7" w14:textId="77777777" w:rsidR="00C77EF4" w:rsidRDefault="00C77EF4" w:rsidP="00CC22F1">
      <w:pPr>
        <w:spacing w:after="0" w:line="240" w:lineRule="auto"/>
      </w:pPr>
      <w:r>
        <w:separator/>
      </w:r>
    </w:p>
  </w:endnote>
  <w:endnote w:type="continuationSeparator" w:id="0">
    <w:p w14:paraId="4F152540" w14:textId="77777777" w:rsidR="00C77EF4" w:rsidRDefault="00C77EF4" w:rsidP="00CC22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S Shell Dlg 2">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18BD0B" w14:textId="77777777" w:rsidR="00C77EF4" w:rsidRDefault="00C77EF4" w:rsidP="00CC22F1">
      <w:pPr>
        <w:spacing w:after="0" w:line="240" w:lineRule="auto"/>
      </w:pPr>
      <w:r>
        <w:separator/>
      </w:r>
    </w:p>
  </w:footnote>
  <w:footnote w:type="continuationSeparator" w:id="0">
    <w:p w14:paraId="3179E8D4" w14:textId="77777777" w:rsidR="00C77EF4" w:rsidRDefault="00C77EF4" w:rsidP="00CC22F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0D9E86" w14:textId="77777777" w:rsidR="00B65AB0" w:rsidRDefault="00B65AB0" w:rsidP="00723A4C">
    <w:pPr>
      <w:pStyle w:val="a7"/>
      <w:jc w:val="center"/>
    </w:pPr>
    <w:r w:rsidRPr="00196C76">
      <w:rPr>
        <w:rFonts w:ascii="Times New Roman" w:hAnsi="Times New Roman"/>
        <w:sz w:val="24"/>
        <w:szCs w:val="24"/>
      </w:rPr>
      <w:fldChar w:fldCharType="begin"/>
    </w:r>
    <w:r w:rsidRPr="00196C76">
      <w:rPr>
        <w:rFonts w:ascii="Times New Roman" w:hAnsi="Times New Roman"/>
        <w:sz w:val="24"/>
        <w:szCs w:val="24"/>
      </w:rPr>
      <w:instrText>PAGE   \* MERGEFORMAT</w:instrText>
    </w:r>
    <w:r w:rsidRPr="00196C76">
      <w:rPr>
        <w:rFonts w:ascii="Times New Roman" w:hAnsi="Times New Roman"/>
        <w:sz w:val="24"/>
        <w:szCs w:val="24"/>
      </w:rPr>
      <w:fldChar w:fldCharType="separate"/>
    </w:r>
    <w:r>
      <w:rPr>
        <w:rFonts w:ascii="Times New Roman" w:hAnsi="Times New Roman"/>
        <w:noProof/>
        <w:sz w:val="24"/>
        <w:szCs w:val="24"/>
      </w:rPr>
      <w:t>24</w:t>
    </w:r>
    <w:r w:rsidRPr="00196C76">
      <w:rPr>
        <w:rFonts w:ascii="Times New Roman" w:hAnsi="Times New Roman"/>
        <w:sz w:val="24"/>
        <w:szCs w:val="24"/>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984EE" w14:textId="4320E023" w:rsidR="001D24D8" w:rsidRDefault="001D24D8" w:rsidP="007A283A">
    <w:pPr>
      <w:pStyle w:val="a7"/>
      <w:jc w:val="center"/>
    </w:pPr>
    <w:r w:rsidRPr="00196C76">
      <w:rPr>
        <w:rFonts w:ascii="Times New Roman" w:hAnsi="Times New Roman"/>
        <w:sz w:val="24"/>
        <w:szCs w:val="24"/>
      </w:rPr>
      <w:fldChar w:fldCharType="begin"/>
    </w:r>
    <w:r w:rsidRPr="00196C76">
      <w:rPr>
        <w:rFonts w:ascii="Times New Roman" w:hAnsi="Times New Roman"/>
        <w:sz w:val="24"/>
        <w:szCs w:val="24"/>
      </w:rPr>
      <w:instrText>PAGE   \* MERGEFORMAT</w:instrText>
    </w:r>
    <w:r w:rsidRPr="00196C76">
      <w:rPr>
        <w:rFonts w:ascii="Times New Roman" w:hAnsi="Times New Roman"/>
        <w:sz w:val="24"/>
        <w:szCs w:val="24"/>
      </w:rPr>
      <w:fldChar w:fldCharType="separate"/>
    </w:r>
    <w:r w:rsidR="003221A9">
      <w:rPr>
        <w:rFonts w:ascii="Times New Roman" w:hAnsi="Times New Roman"/>
        <w:noProof/>
        <w:sz w:val="24"/>
        <w:szCs w:val="24"/>
      </w:rPr>
      <w:t>66</w:t>
    </w:r>
    <w:r w:rsidRPr="00196C76">
      <w:rPr>
        <w:rFonts w:ascii="Times New Roman" w:hAnsi="Times New Roman"/>
        <w:sz w:val="24"/>
        <w:szCs w:val="24"/>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72A22"/>
    <w:multiLevelType w:val="multilevel"/>
    <w:tmpl w:val="2640E856"/>
    <w:lvl w:ilvl="0">
      <w:start w:val="4"/>
      <w:numFmt w:val="decimal"/>
      <w:lvlText w:val="%1."/>
      <w:lvlJc w:val="left"/>
      <w:pPr>
        <w:ind w:left="390" w:hanging="390"/>
      </w:pPr>
      <w:rPr>
        <w:rFonts w:hint="default"/>
      </w:rPr>
    </w:lvl>
    <w:lvl w:ilvl="1">
      <w:start w:val="6"/>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1" w15:restartNumberingAfterBreak="0">
    <w:nsid w:val="029546E4"/>
    <w:multiLevelType w:val="multilevel"/>
    <w:tmpl w:val="429CAACE"/>
    <w:lvl w:ilvl="0">
      <w:start w:val="1"/>
      <w:numFmt w:val="decimal"/>
      <w:lvlText w:val="%1."/>
      <w:lvlJc w:val="left"/>
      <w:pPr>
        <w:ind w:left="720"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4248" w:hanging="180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2" w15:restartNumberingAfterBreak="0">
    <w:nsid w:val="063E1F5A"/>
    <w:multiLevelType w:val="multilevel"/>
    <w:tmpl w:val="FB22E29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D923D87"/>
    <w:multiLevelType w:val="multilevel"/>
    <w:tmpl w:val="37F06E64"/>
    <w:lvl w:ilvl="0">
      <w:start w:val="5"/>
      <w:numFmt w:val="decimal"/>
      <w:lvlText w:val="%1."/>
      <w:lvlJc w:val="left"/>
      <w:pPr>
        <w:ind w:left="585" w:hanging="585"/>
      </w:pPr>
      <w:rPr>
        <w:rFonts w:hint="default"/>
      </w:rPr>
    </w:lvl>
    <w:lvl w:ilvl="1">
      <w:start w:val="2"/>
      <w:numFmt w:val="decimal"/>
      <w:lvlText w:val="%1.%2."/>
      <w:lvlJc w:val="left"/>
      <w:pPr>
        <w:ind w:left="1074" w:hanging="720"/>
      </w:pPr>
      <w:rPr>
        <w:rFonts w:hint="default"/>
      </w:rPr>
    </w:lvl>
    <w:lvl w:ilvl="2">
      <w:start w:val="5"/>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4" w15:restartNumberingAfterBreak="0">
    <w:nsid w:val="0E086BF4"/>
    <w:multiLevelType w:val="hybridMultilevel"/>
    <w:tmpl w:val="8C728C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EF0319A"/>
    <w:multiLevelType w:val="hybridMultilevel"/>
    <w:tmpl w:val="32E850A0"/>
    <w:lvl w:ilvl="0" w:tplc="A0C884F6">
      <w:start w:val="1"/>
      <w:numFmt w:val="decimal"/>
      <w:lvlText w:val="%1."/>
      <w:lvlJc w:val="left"/>
      <w:pPr>
        <w:ind w:left="1099" w:hanging="3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33F7A21"/>
    <w:multiLevelType w:val="hybridMultilevel"/>
    <w:tmpl w:val="A104C144"/>
    <w:lvl w:ilvl="0" w:tplc="FF0C0CF0">
      <w:start w:val="5"/>
      <w:numFmt w:val="bullet"/>
      <w:lvlText w:val=""/>
      <w:lvlJc w:val="left"/>
      <w:pPr>
        <w:ind w:left="1069" w:hanging="360"/>
      </w:pPr>
      <w:rPr>
        <w:rFonts w:ascii="Symbol" w:eastAsia="Calibr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 w15:restartNumberingAfterBreak="0">
    <w:nsid w:val="1A240DA1"/>
    <w:multiLevelType w:val="multilevel"/>
    <w:tmpl w:val="69D8E508"/>
    <w:lvl w:ilvl="0">
      <w:start w:val="1"/>
      <w:numFmt w:val="decimal"/>
      <w:lvlText w:val="%1."/>
      <w:lvlJc w:val="left"/>
      <w:pPr>
        <w:ind w:left="1414" w:hanging="705"/>
      </w:pPr>
      <w:rPr>
        <w:rFonts w:hint="default"/>
      </w:rPr>
    </w:lvl>
    <w:lvl w:ilvl="1">
      <w:start w:val="10"/>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8" w15:restartNumberingAfterBreak="0">
    <w:nsid w:val="1D464A28"/>
    <w:multiLevelType w:val="hybridMultilevel"/>
    <w:tmpl w:val="5A2E31C8"/>
    <w:lvl w:ilvl="0" w:tplc="9FAC15DE">
      <w:start w:val="3"/>
      <w:numFmt w:val="bullet"/>
      <w:lvlText w:val=""/>
      <w:lvlJc w:val="left"/>
      <w:pPr>
        <w:ind w:left="435" w:hanging="360"/>
      </w:pPr>
      <w:rPr>
        <w:rFonts w:ascii="Symbol" w:eastAsia="Calibri" w:hAnsi="Symbol" w:cs="Times New Roman" w:hint="default"/>
      </w:rPr>
    </w:lvl>
    <w:lvl w:ilvl="1" w:tplc="04190003" w:tentative="1">
      <w:start w:val="1"/>
      <w:numFmt w:val="bullet"/>
      <w:lvlText w:val="o"/>
      <w:lvlJc w:val="left"/>
      <w:pPr>
        <w:ind w:left="1155" w:hanging="360"/>
      </w:pPr>
      <w:rPr>
        <w:rFonts w:ascii="Courier New" w:hAnsi="Courier New" w:cs="Courier New" w:hint="default"/>
      </w:rPr>
    </w:lvl>
    <w:lvl w:ilvl="2" w:tplc="04190005" w:tentative="1">
      <w:start w:val="1"/>
      <w:numFmt w:val="bullet"/>
      <w:lvlText w:val=""/>
      <w:lvlJc w:val="left"/>
      <w:pPr>
        <w:ind w:left="1875" w:hanging="360"/>
      </w:pPr>
      <w:rPr>
        <w:rFonts w:ascii="Wingdings" w:hAnsi="Wingdings" w:hint="default"/>
      </w:rPr>
    </w:lvl>
    <w:lvl w:ilvl="3" w:tplc="04190001" w:tentative="1">
      <w:start w:val="1"/>
      <w:numFmt w:val="bullet"/>
      <w:lvlText w:val=""/>
      <w:lvlJc w:val="left"/>
      <w:pPr>
        <w:ind w:left="2595" w:hanging="360"/>
      </w:pPr>
      <w:rPr>
        <w:rFonts w:ascii="Symbol" w:hAnsi="Symbol" w:hint="default"/>
      </w:rPr>
    </w:lvl>
    <w:lvl w:ilvl="4" w:tplc="04190003" w:tentative="1">
      <w:start w:val="1"/>
      <w:numFmt w:val="bullet"/>
      <w:lvlText w:val="o"/>
      <w:lvlJc w:val="left"/>
      <w:pPr>
        <w:ind w:left="3315" w:hanging="360"/>
      </w:pPr>
      <w:rPr>
        <w:rFonts w:ascii="Courier New" w:hAnsi="Courier New" w:cs="Courier New" w:hint="default"/>
      </w:rPr>
    </w:lvl>
    <w:lvl w:ilvl="5" w:tplc="04190005" w:tentative="1">
      <w:start w:val="1"/>
      <w:numFmt w:val="bullet"/>
      <w:lvlText w:val=""/>
      <w:lvlJc w:val="left"/>
      <w:pPr>
        <w:ind w:left="4035" w:hanging="360"/>
      </w:pPr>
      <w:rPr>
        <w:rFonts w:ascii="Wingdings" w:hAnsi="Wingdings" w:hint="default"/>
      </w:rPr>
    </w:lvl>
    <w:lvl w:ilvl="6" w:tplc="04190001" w:tentative="1">
      <w:start w:val="1"/>
      <w:numFmt w:val="bullet"/>
      <w:lvlText w:val=""/>
      <w:lvlJc w:val="left"/>
      <w:pPr>
        <w:ind w:left="4755" w:hanging="360"/>
      </w:pPr>
      <w:rPr>
        <w:rFonts w:ascii="Symbol" w:hAnsi="Symbol" w:hint="default"/>
      </w:rPr>
    </w:lvl>
    <w:lvl w:ilvl="7" w:tplc="04190003" w:tentative="1">
      <w:start w:val="1"/>
      <w:numFmt w:val="bullet"/>
      <w:lvlText w:val="o"/>
      <w:lvlJc w:val="left"/>
      <w:pPr>
        <w:ind w:left="5475" w:hanging="360"/>
      </w:pPr>
      <w:rPr>
        <w:rFonts w:ascii="Courier New" w:hAnsi="Courier New" w:cs="Courier New" w:hint="default"/>
      </w:rPr>
    </w:lvl>
    <w:lvl w:ilvl="8" w:tplc="04190005" w:tentative="1">
      <w:start w:val="1"/>
      <w:numFmt w:val="bullet"/>
      <w:lvlText w:val=""/>
      <w:lvlJc w:val="left"/>
      <w:pPr>
        <w:ind w:left="6195" w:hanging="360"/>
      </w:pPr>
      <w:rPr>
        <w:rFonts w:ascii="Wingdings" w:hAnsi="Wingdings" w:hint="default"/>
      </w:rPr>
    </w:lvl>
  </w:abstractNum>
  <w:abstractNum w:abstractNumId="9" w15:restartNumberingAfterBreak="0">
    <w:nsid w:val="1D74270C"/>
    <w:multiLevelType w:val="hybridMultilevel"/>
    <w:tmpl w:val="48B4977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15:restartNumberingAfterBreak="0">
    <w:nsid w:val="1D766244"/>
    <w:multiLevelType w:val="multilevel"/>
    <w:tmpl w:val="4B0ED608"/>
    <w:lvl w:ilvl="0">
      <w:start w:val="4"/>
      <w:numFmt w:val="decimal"/>
      <w:lvlText w:val="%1."/>
      <w:lvlJc w:val="left"/>
      <w:pPr>
        <w:ind w:left="390" w:hanging="390"/>
      </w:pPr>
      <w:rPr>
        <w:rFonts w:hint="default"/>
      </w:rPr>
    </w:lvl>
    <w:lvl w:ilvl="1">
      <w:start w:val="1"/>
      <w:numFmt w:val="decimal"/>
      <w:lvlText w:val="%1.%2."/>
      <w:lvlJc w:val="left"/>
      <w:pPr>
        <w:ind w:left="1428" w:hanging="720"/>
      </w:pPr>
      <w:rPr>
        <w:rFonts w:hint="default"/>
        <w:lang w:val="ru-RU"/>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11" w15:restartNumberingAfterBreak="0">
    <w:nsid w:val="2186398C"/>
    <w:multiLevelType w:val="multilevel"/>
    <w:tmpl w:val="EB54B294"/>
    <w:lvl w:ilvl="0">
      <w:start w:val="1"/>
      <w:numFmt w:val="decimal"/>
      <w:lvlText w:val="%1."/>
      <w:lvlJc w:val="left"/>
      <w:pPr>
        <w:ind w:left="360" w:hanging="360"/>
      </w:pPr>
    </w:lvl>
    <w:lvl w:ilvl="1">
      <w:start w:val="3"/>
      <w:numFmt w:val="decimal"/>
      <w:isLgl/>
      <w:lvlText w:val="%1.%2."/>
      <w:lvlJc w:val="left"/>
      <w:pPr>
        <w:ind w:left="1074" w:hanging="720"/>
      </w:pPr>
      <w:rPr>
        <w:rFonts w:hint="default"/>
      </w:rPr>
    </w:lvl>
    <w:lvl w:ilvl="2">
      <w:start w:val="4"/>
      <w:numFmt w:val="decimal"/>
      <w:isLgl/>
      <w:lvlText w:val="%1.%2.%3."/>
      <w:lvlJc w:val="left"/>
      <w:pPr>
        <w:ind w:left="1428" w:hanging="720"/>
      </w:pPr>
      <w:rPr>
        <w:rFonts w:hint="default"/>
      </w:rPr>
    </w:lvl>
    <w:lvl w:ilvl="3">
      <w:start w:val="1"/>
      <w:numFmt w:val="decimal"/>
      <w:isLgl/>
      <w:lvlText w:val="%1.%2.%3.%4."/>
      <w:lvlJc w:val="left"/>
      <w:pPr>
        <w:ind w:left="2142" w:hanging="1080"/>
      </w:pPr>
      <w:rPr>
        <w:rFonts w:hint="default"/>
      </w:rPr>
    </w:lvl>
    <w:lvl w:ilvl="4">
      <w:start w:val="1"/>
      <w:numFmt w:val="decimal"/>
      <w:isLgl/>
      <w:lvlText w:val="%1.%2.%3.%4.%5."/>
      <w:lvlJc w:val="left"/>
      <w:pPr>
        <w:ind w:left="2496" w:hanging="1080"/>
      </w:pPr>
      <w:rPr>
        <w:rFonts w:hint="default"/>
      </w:rPr>
    </w:lvl>
    <w:lvl w:ilvl="5">
      <w:start w:val="1"/>
      <w:numFmt w:val="decimal"/>
      <w:isLgl/>
      <w:lvlText w:val="%1.%2.%3.%4.%5.%6."/>
      <w:lvlJc w:val="left"/>
      <w:pPr>
        <w:ind w:left="3210" w:hanging="1440"/>
      </w:pPr>
      <w:rPr>
        <w:rFonts w:hint="default"/>
      </w:rPr>
    </w:lvl>
    <w:lvl w:ilvl="6">
      <w:start w:val="1"/>
      <w:numFmt w:val="decimal"/>
      <w:isLgl/>
      <w:lvlText w:val="%1.%2.%3.%4.%5.%6.%7."/>
      <w:lvlJc w:val="left"/>
      <w:pPr>
        <w:ind w:left="3564" w:hanging="1440"/>
      </w:pPr>
      <w:rPr>
        <w:rFonts w:hint="default"/>
      </w:rPr>
    </w:lvl>
    <w:lvl w:ilvl="7">
      <w:start w:val="1"/>
      <w:numFmt w:val="decimal"/>
      <w:isLgl/>
      <w:lvlText w:val="%1.%2.%3.%4.%5.%6.%7.%8."/>
      <w:lvlJc w:val="left"/>
      <w:pPr>
        <w:ind w:left="4278" w:hanging="1800"/>
      </w:pPr>
      <w:rPr>
        <w:rFonts w:hint="default"/>
      </w:rPr>
    </w:lvl>
    <w:lvl w:ilvl="8">
      <w:start w:val="1"/>
      <w:numFmt w:val="decimal"/>
      <w:isLgl/>
      <w:lvlText w:val="%1.%2.%3.%4.%5.%6.%7.%8.%9."/>
      <w:lvlJc w:val="left"/>
      <w:pPr>
        <w:ind w:left="4992" w:hanging="2160"/>
      </w:pPr>
      <w:rPr>
        <w:rFonts w:hint="default"/>
      </w:rPr>
    </w:lvl>
  </w:abstractNum>
  <w:abstractNum w:abstractNumId="12" w15:restartNumberingAfterBreak="0">
    <w:nsid w:val="223F0B65"/>
    <w:multiLevelType w:val="hybridMultilevel"/>
    <w:tmpl w:val="ABF0B696"/>
    <w:lvl w:ilvl="0" w:tplc="20282938">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2676315F"/>
    <w:multiLevelType w:val="hybridMultilevel"/>
    <w:tmpl w:val="0A4EC712"/>
    <w:lvl w:ilvl="0" w:tplc="5276EC12">
      <w:start w:val="3"/>
      <w:numFmt w:val="bullet"/>
      <w:lvlText w:val=""/>
      <w:lvlJc w:val="left"/>
      <w:pPr>
        <w:ind w:left="1069" w:hanging="360"/>
      </w:pPr>
      <w:rPr>
        <w:rFonts w:ascii="Symbol" w:eastAsia="Calibr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15:restartNumberingAfterBreak="0">
    <w:nsid w:val="289C17BC"/>
    <w:multiLevelType w:val="multilevel"/>
    <w:tmpl w:val="EB54B294"/>
    <w:lvl w:ilvl="0">
      <w:start w:val="1"/>
      <w:numFmt w:val="decimal"/>
      <w:lvlText w:val="%1."/>
      <w:lvlJc w:val="left"/>
      <w:pPr>
        <w:ind w:left="360" w:hanging="360"/>
      </w:pPr>
    </w:lvl>
    <w:lvl w:ilvl="1">
      <w:start w:val="3"/>
      <w:numFmt w:val="decimal"/>
      <w:isLgl/>
      <w:lvlText w:val="%1.%2."/>
      <w:lvlJc w:val="left"/>
      <w:pPr>
        <w:ind w:left="1074" w:hanging="720"/>
      </w:pPr>
      <w:rPr>
        <w:rFonts w:hint="default"/>
      </w:rPr>
    </w:lvl>
    <w:lvl w:ilvl="2">
      <w:start w:val="4"/>
      <w:numFmt w:val="decimal"/>
      <w:isLgl/>
      <w:lvlText w:val="%1.%2.%3."/>
      <w:lvlJc w:val="left"/>
      <w:pPr>
        <w:ind w:left="1428" w:hanging="720"/>
      </w:pPr>
      <w:rPr>
        <w:rFonts w:hint="default"/>
      </w:rPr>
    </w:lvl>
    <w:lvl w:ilvl="3">
      <w:start w:val="1"/>
      <w:numFmt w:val="decimal"/>
      <w:isLgl/>
      <w:lvlText w:val="%1.%2.%3.%4."/>
      <w:lvlJc w:val="left"/>
      <w:pPr>
        <w:ind w:left="2142" w:hanging="1080"/>
      </w:pPr>
      <w:rPr>
        <w:rFonts w:hint="default"/>
      </w:rPr>
    </w:lvl>
    <w:lvl w:ilvl="4">
      <w:start w:val="1"/>
      <w:numFmt w:val="decimal"/>
      <w:isLgl/>
      <w:lvlText w:val="%1.%2.%3.%4.%5."/>
      <w:lvlJc w:val="left"/>
      <w:pPr>
        <w:ind w:left="2496" w:hanging="1080"/>
      </w:pPr>
      <w:rPr>
        <w:rFonts w:hint="default"/>
      </w:rPr>
    </w:lvl>
    <w:lvl w:ilvl="5">
      <w:start w:val="1"/>
      <w:numFmt w:val="decimal"/>
      <w:isLgl/>
      <w:lvlText w:val="%1.%2.%3.%4.%5.%6."/>
      <w:lvlJc w:val="left"/>
      <w:pPr>
        <w:ind w:left="3210" w:hanging="1440"/>
      </w:pPr>
      <w:rPr>
        <w:rFonts w:hint="default"/>
      </w:rPr>
    </w:lvl>
    <w:lvl w:ilvl="6">
      <w:start w:val="1"/>
      <w:numFmt w:val="decimal"/>
      <w:isLgl/>
      <w:lvlText w:val="%1.%2.%3.%4.%5.%6.%7."/>
      <w:lvlJc w:val="left"/>
      <w:pPr>
        <w:ind w:left="3564" w:hanging="1440"/>
      </w:pPr>
      <w:rPr>
        <w:rFonts w:hint="default"/>
      </w:rPr>
    </w:lvl>
    <w:lvl w:ilvl="7">
      <w:start w:val="1"/>
      <w:numFmt w:val="decimal"/>
      <w:isLgl/>
      <w:lvlText w:val="%1.%2.%3.%4.%5.%6.%7.%8."/>
      <w:lvlJc w:val="left"/>
      <w:pPr>
        <w:ind w:left="4278" w:hanging="1800"/>
      </w:pPr>
      <w:rPr>
        <w:rFonts w:hint="default"/>
      </w:rPr>
    </w:lvl>
    <w:lvl w:ilvl="8">
      <w:start w:val="1"/>
      <w:numFmt w:val="decimal"/>
      <w:isLgl/>
      <w:lvlText w:val="%1.%2.%3.%4.%5.%6.%7.%8.%9."/>
      <w:lvlJc w:val="left"/>
      <w:pPr>
        <w:ind w:left="4992" w:hanging="2160"/>
      </w:pPr>
      <w:rPr>
        <w:rFonts w:hint="default"/>
      </w:rPr>
    </w:lvl>
  </w:abstractNum>
  <w:abstractNum w:abstractNumId="15" w15:restartNumberingAfterBreak="0">
    <w:nsid w:val="29666D09"/>
    <w:multiLevelType w:val="hybridMultilevel"/>
    <w:tmpl w:val="971A247C"/>
    <w:lvl w:ilvl="0" w:tplc="66FE90F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32DC6C6B"/>
    <w:multiLevelType w:val="hybridMultilevel"/>
    <w:tmpl w:val="FE98AB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B29612A"/>
    <w:multiLevelType w:val="multilevel"/>
    <w:tmpl w:val="205E0CE0"/>
    <w:lvl w:ilvl="0">
      <w:start w:val="1"/>
      <w:numFmt w:val="decimal"/>
      <w:lvlText w:val="%1."/>
      <w:lvlJc w:val="left"/>
      <w:pPr>
        <w:ind w:left="360" w:hanging="360"/>
      </w:pPr>
    </w:lvl>
    <w:lvl w:ilvl="1">
      <w:start w:val="3"/>
      <w:numFmt w:val="decimal"/>
      <w:isLgl/>
      <w:lvlText w:val="%1.%2."/>
      <w:lvlJc w:val="left"/>
      <w:pPr>
        <w:ind w:left="1074" w:hanging="720"/>
      </w:pPr>
      <w:rPr>
        <w:rFonts w:hint="default"/>
      </w:rPr>
    </w:lvl>
    <w:lvl w:ilvl="2">
      <w:start w:val="4"/>
      <w:numFmt w:val="decimal"/>
      <w:isLgl/>
      <w:lvlText w:val="%1.%2.%3."/>
      <w:lvlJc w:val="left"/>
      <w:pPr>
        <w:ind w:left="1428" w:hanging="720"/>
      </w:pPr>
      <w:rPr>
        <w:rFonts w:hint="default"/>
      </w:rPr>
    </w:lvl>
    <w:lvl w:ilvl="3">
      <w:start w:val="1"/>
      <w:numFmt w:val="decimal"/>
      <w:isLgl/>
      <w:lvlText w:val="%1.%2.%3.%4."/>
      <w:lvlJc w:val="left"/>
      <w:pPr>
        <w:ind w:left="2142" w:hanging="1080"/>
      </w:pPr>
      <w:rPr>
        <w:rFonts w:hint="default"/>
      </w:rPr>
    </w:lvl>
    <w:lvl w:ilvl="4">
      <w:start w:val="1"/>
      <w:numFmt w:val="decimal"/>
      <w:isLgl/>
      <w:lvlText w:val="%1.%2.%3.%4.%5."/>
      <w:lvlJc w:val="left"/>
      <w:pPr>
        <w:ind w:left="2496" w:hanging="1080"/>
      </w:pPr>
      <w:rPr>
        <w:rFonts w:hint="default"/>
      </w:rPr>
    </w:lvl>
    <w:lvl w:ilvl="5">
      <w:start w:val="1"/>
      <w:numFmt w:val="decimal"/>
      <w:isLgl/>
      <w:lvlText w:val="%1.%2.%3.%4.%5.%6."/>
      <w:lvlJc w:val="left"/>
      <w:pPr>
        <w:ind w:left="3210" w:hanging="1440"/>
      </w:pPr>
      <w:rPr>
        <w:rFonts w:hint="default"/>
      </w:rPr>
    </w:lvl>
    <w:lvl w:ilvl="6">
      <w:start w:val="1"/>
      <w:numFmt w:val="decimal"/>
      <w:isLgl/>
      <w:lvlText w:val="%1.%2.%3.%4.%5.%6.%7."/>
      <w:lvlJc w:val="left"/>
      <w:pPr>
        <w:ind w:left="3564" w:hanging="1440"/>
      </w:pPr>
      <w:rPr>
        <w:rFonts w:hint="default"/>
      </w:rPr>
    </w:lvl>
    <w:lvl w:ilvl="7">
      <w:start w:val="1"/>
      <w:numFmt w:val="decimal"/>
      <w:isLgl/>
      <w:lvlText w:val="%1.%2.%3.%4.%5.%6.%7.%8."/>
      <w:lvlJc w:val="left"/>
      <w:pPr>
        <w:ind w:left="4278" w:hanging="1800"/>
      </w:pPr>
      <w:rPr>
        <w:rFonts w:hint="default"/>
      </w:rPr>
    </w:lvl>
    <w:lvl w:ilvl="8">
      <w:start w:val="1"/>
      <w:numFmt w:val="decimal"/>
      <w:isLgl/>
      <w:lvlText w:val="%1.%2.%3.%4.%5.%6.%7.%8.%9."/>
      <w:lvlJc w:val="left"/>
      <w:pPr>
        <w:ind w:left="4632" w:hanging="1800"/>
      </w:pPr>
      <w:rPr>
        <w:rFonts w:hint="default"/>
      </w:rPr>
    </w:lvl>
  </w:abstractNum>
  <w:abstractNum w:abstractNumId="18" w15:restartNumberingAfterBreak="0">
    <w:nsid w:val="3BF606AF"/>
    <w:multiLevelType w:val="hybridMultilevel"/>
    <w:tmpl w:val="7486DB54"/>
    <w:lvl w:ilvl="0" w:tplc="27D479A0">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A991951"/>
    <w:multiLevelType w:val="hybridMultilevel"/>
    <w:tmpl w:val="54ACAF22"/>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F6175F9"/>
    <w:multiLevelType w:val="multilevel"/>
    <w:tmpl w:val="6FA6D696"/>
    <w:lvl w:ilvl="0">
      <w:start w:val="1"/>
      <w:numFmt w:val="decimal"/>
      <w:lvlText w:val="%1."/>
      <w:lvlJc w:val="left"/>
      <w:pPr>
        <w:ind w:left="720" w:hanging="360"/>
      </w:pPr>
      <w:rPr>
        <w:rFonts w:hint="default"/>
      </w:rPr>
    </w:lvl>
    <w:lvl w:ilvl="1">
      <w:start w:val="1"/>
      <w:numFmt w:val="decimal"/>
      <w:isLgl/>
      <w:lvlText w:val="%1.%2."/>
      <w:lvlJc w:val="left"/>
      <w:pPr>
        <w:ind w:left="126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3240" w:hanging="180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960" w:hanging="2160"/>
      </w:pPr>
      <w:rPr>
        <w:rFonts w:hint="default"/>
      </w:rPr>
    </w:lvl>
  </w:abstractNum>
  <w:abstractNum w:abstractNumId="21" w15:restartNumberingAfterBreak="0">
    <w:nsid w:val="4F621722"/>
    <w:multiLevelType w:val="multilevel"/>
    <w:tmpl w:val="4274ACF8"/>
    <w:lvl w:ilvl="0">
      <w:start w:val="4"/>
      <w:numFmt w:val="decimal"/>
      <w:lvlText w:val="%1"/>
      <w:lvlJc w:val="left"/>
      <w:pPr>
        <w:ind w:left="360" w:hanging="360"/>
      </w:pPr>
      <w:rPr>
        <w:rFonts w:hint="default"/>
      </w:rPr>
    </w:lvl>
    <w:lvl w:ilvl="1">
      <w:start w:val="8"/>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22" w15:restartNumberingAfterBreak="0">
    <w:nsid w:val="505C26F4"/>
    <w:multiLevelType w:val="hybridMultilevel"/>
    <w:tmpl w:val="CC020EAC"/>
    <w:lvl w:ilvl="0" w:tplc="9DBE2A80">
      <w:start w:val="1"/>
      <w:numFmt w:val="decimal"/>
      <w:lvlText w:val="%1."/>
      <w:lvlJc w:val="left"/>
      <w:pPr>
        <w:ind w:left="1414" w:hanging="705"/>
      </w:pPr>
      <w:rPr>
        <w:rFonts w:eastAsia="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590320EB"/>
    <w:multiLevelType w:val="hybridMultilevel"/>
    <w:tmpl w:val="E9563CA4"/>
    <w:lvl w:ilvl="0" w:tplc="91F26AE2">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5A2E5C58"/>
    <w:multiLevelType w:val="hybridMultilevel"/>
    <w:tmpl w:val="193A1106"/>
    <w:lvl w:ilvl="0" w:tplc="2292B7D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5" w15:restartNumberingAfterBreak="0">
    <w:nsid w:val="5B52151E"/>
    <w:multiLevelType w:val="hybridMultilevel"/>
    <w:tmpl w:val="71C05A3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15:restartNumberingAfterBreak="0">
    <w:nsid w:val="61507573"/>
    <w:multiLevelType w:val="hybridMultilevel"/>
    <w:tmpl w:val="A568F806"/>
    <w:lvl w:ilvl="0" w:tplc="A0C884F6">
      <w:start w:val="1"/>
      <w:numFmt w:val="decimal"/>
      <w:lvlText w:val="%1."/>
      <w:lvlJc w:val="left"/>
      <w:pPr>
        <w:ind w:left="390" w:hanging="390"/>
      </w:pPr>
      <w:rPr>
        <w:rFonts w:hint="default"/>
      </w:rPr>
    </w:lvl>
    <w:lvl w:ilvl="1" w:tplc="04190019" w:tentative="1">
      <w:start w:val="1"/>
      <w:numFmt w:val="lowerLetter"/>
      <w:lvlText w:val="%2."/>
      <w:lvlJc w:val="left"/>
      <w:pPr>
        <w:ind w:left="731" w:hanging="360"/>
      </w:pPr>
    </w:lvl>
    <w:lvl w:ilvl="2" w:tplc="0419001B" w:tentative="1">
      <w:start w:val="1"/>
      <w:numFmt w:val="lowerRoman"/>
      <w:lvlText w:val="%3."/>
      <w:lvlJc w:val="right"/>
      <w:pPr>
        <w:ind w:left="1451" w:hanging="180"/>
      </w:pPr>
    </w:lvl>
    <w:lvl w:ilvl="3" w:tplc="0419000F" w:tentative="1">
      <w:start w:val="1"/>
      <w:numFmt w:val="decimal"/>
      <w:lvlText w:val="%4."/>
      <w:lvlJc w:val="left"/>
      <w:pPr>
        <w:ind w:left="2171" w:hanging="360"/>
      </w:pPr>
    </w:lvl>
    <w:lvl w:ilvl="4" w:tplc="04190019" w:tentative="1">
      <w:start w:val="1"/>
      <w:numFmt w:val="lowerLetter"/>
      <w:lvlText w:val="%5."/>
      <w:lvlJc w:val="left"/>
      <w:pPr>
        <w:ind w:left="2891" w:hanging="360"/>
      </w:pPr>
    </w:lvl>
    <w:lvl w:ilvl="5" w:tplc="0419001B" w:tentative="1">
      <w:start w:val="1"/>
      <w:numFmt w:val="lowerRoman"/>
      <w:lvlText w:val="%6."/>
      <w:lvlJc w:val="right"/>
      <w:pPr>
        <w:ind w:left="3611" w:hanging="180"/>
      </w:pPr>
    </w:lvl>
    <w:lvl w:ilvl="6" w:tplc="0419000F" w:tentative="1">
      <w:start w:val="1"/>
      <w:numFmt w:val="decimal"/>
      <w:lvlText w:val="%7."/>
      <w:lvlJc w:val="left"/>
      <w:pPr>
        <w:ind w:left="4331" w:hanging="360"/>
      </w:pPr>
    </w:lvl>
    <w:lvl w:ilvl="7" w:tplc="04190019" w:tentative="1">
      <w:start w:val="1"/>
      <w:numFmt w:val="lowerLetter"/>
      <w:lvlText w:val="%8."/>
      <w:lvlJc w:val="left"/>
      <w:pPr>
        <w:ind w:left="5051" w:hanging="360"/>
      </w:pPr>
    </w:lvl>
    <w:lvl w:ilvl="8" w:tplc="0419001B" w:tentative="1">
      <w:start w:val="1"/>
      <w:numFmt w:val="lowerRoman"/>
      <w:lvlText w:val="%9."/>
      <w:lvlJc w:val="right"/>
      <w:pPr>
        <w:ind w:left="5771" w:hanging="180"/>
      </w:pPr>
    </w:lvl>
  </w:abstractNum>
  <w:abstractNum w:abstractNumId="27" w15:restartNumberingAfterBreak="0">
    <w:nsid w:val="627C790D"/>
    <w:multiLevelType w:val="hybridMultilevel"/>
    <w:tmpl w:val="7186C318"/>
    <w:lvl w:ilvl="0" w:tplc="CAB8AB1A">
      <w:start w:val="5"/>
      <w:numFmt w:val="bullet"/>
      <w:lvlText w:val=""/>
      <w:lvlJc w:val="left"/>
      <w:pPr>
        <w:ind w:left="1069" w:hanging="360"/>
      </w:pPr>
      <w:rPr>
        <w:rFonts w:ascii="Symbol" w:eastAsia="Calibr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8" w15:restartNumberingAfterBreak="0">
    <w:nsid w:val="636B471C"/>
    <w:multiLevelType w:val="hybridMultilevel"/>
    <w:tmpl w:val="5BD0CB0C"/>
    <w:lvl w:ilvl="0" w:tplc="A0C884F6">
      <w:start w:val="1"/>
      <w:numFmt w:val="decimal"/>
      <w:lvlText w:val="%1."/>
      <w:lvlJc w:val="left"/>
      <w:pPr>
        <w:ind w:left="1098" w:hanging="390"/>
      </w:pPr>
      <w:rPr>
        <w:rFonts w:hint="default"/>
      </w:rPr>
    </w:lvl>
    <w:lvl w:ilvl="1" w:tplc="04190019" w:tentative="1">
      <w:start w:val="1"/>
      <w:numFmt w:val="lowerLetter"/>
      <w:lvlText w:val="%2."/>
      <w:lvlJc w:val="left"/>
      <w:pPr>
        <w:ind w:left="1439" w:hanging="360"/>
      </w:pPr>
    </w:lvl>
    <w:lvl w:ilvl="2" w:tplc="0419001B" w:tentative="1">
      <w:start w:val="1"/>
      <w:numFmt w:val="lowerRoman"/>
      <w:lvlText w:val="%3."/>
      <w:lvlJc w:val="right"/>
      <w:pPr>
        <w:ind w:left="2159" w:hanging="180"/>
      </w:pPr>
    </w:lvl>
    <w:lvl w:ilvl="3" w:tplc="0419000F" w:tentative="1">
      <w:start w:val="1"/>
      <w:numFmt w:val="decimal"/>
      <w:lvlText w:val="%4."/>
      <w:lvlJc w:val="left"/>
      <w:pPr>
        <w:ind w:left="2879" w:hanging="360"/>
      </w:pPr>
    </w:lvl>
    <w:lvl w:ilvl="4" w:tplc="04190019" w:tentative="1">
      <w:start w:val="1"/>
      <w:numFmt w:val="lowerLetter"/>
      <w:lvlText w:val="%5."/>
      <w:lvlJc w:val="left"/>
      <w:pPr>
        <w:ind w:left="3599" w:hanging="360"/>
      </w:pPr>
    </w:lvl>
    <w:lvl w:ilvl="5" w:tplc="0419001B" w:tentative="1">
      <w:start w:val="1"/>
      <w:numFmt w:val="lowerRoman"/>
      <w:lvlText w:val="%6."/>
      <w:lvlJc w:val="right"/>
      <w:pPr>
        <w:ind w:left="4319" w:hanging="180"/>
      </w:pPr>
    </w:lvl>
    <w:lvl w:ilvl="6" w:tplc="0419000F" w:tentative="1">
      <w:start w:val="1"/>
      <w:numFmt w:val="decimal"/>
      <w:lvlText w:val="%7."/>
      <w:lvlJc w:val="left"/>
      <w:pPr>
        <w:ind w:left="5039" w:hanging="360"/>
      </w:pPr>
    </w:lvl>
    <w:lvl w:ilvl="7" w:tplc="04190019" w:tentative="1">
      <w:start w:val="1"/>
      <w:numFmt w:val="lowerLetter"/>
      <w:lvlText w:val="%8."/>
      <w:lvlJc w:val="left"/>
      <w:pPr>
        <w:ind w:left="5759" w:hanging="360"/>
      </w:pPr>
    </w:lvl>
    <w:lvl w:ilvl="8" w:tplc="0419001B" w:tentative="1">
      <w:start w:val="1"/>
      <w:numFmt w:val="lowerRoman"/>
      <w:lvlText w:val="%9."/>
      <w:lvlJc w:val="right"/>
      <w:pPr>
        <w:ind w:left="6479" w:hanging="180"/>
      </w:pPr>
    </w:lvl>
  </w:abstractNum>
  <w:abstractNum w:abstractNumId="29" w15:restartNumberingAfterBreak="0">
    <w:nsid w:val="67660B4D"/>
    <w:multiLevelType w:val="hybridMultilevel"/>
    <w:tmpl w:val="02723BB0"/>
    <w:lvl w:ilvl="0" w:tplc="8D56BC7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705956E4"/>
    <w:multiLevelType w:val="hybridMultilevel"/>
    <w:tmpl w:val="71C05A3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15:restartNumberingAfterBreak="0">
    <w:nsid w:val="76846A30"/>
    <w:multiLevelType w:val="hybridMultilevel"/>
    <w:tmpl w:val="5122EB68"/>
    <w:lvl w:ilvl="0" w:tplc="A0C884F6">
      <w:start w:val="1"/>
      <w:numFmt w:val="decimal"/>
      <w:lvlText w:val="%1."/>
      <w:lvlJc w:val="left"/>
      <w:pPr>
        <w:ind w:left="1099" w:hanging="3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76E87CC4"/>
    <w:multiLevelType w:val="hybridMultilevel"/>
    <w:tmpl w:val="318C1B06"/>
    <w:lvl w:ilvl="0" w:tplc="A9DC000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3" w15:restartNumberingAfterBreak="0">
    <w:nsid w:val="77DE3F90"/>
    <w:multiLevelType w:val="hybridMultilevel"/>
    <w:tmpl w:val="C7E8851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4" w15:restartNumberingAfterBreak="0">
    <w:nsid w:val="78A46CDE"/>
    <w:multiLevelType w:val="hybridMultilevel"/>
    <w:tmpl w:val="E0746CB8"/>
    <w:lvl w:ilvl="0" w:tplc="0DD03B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32"/>
  </w:num>
  <w:num w:numId="2">
    <w:abstractNumId w:val="15"/>
  </w:num>
  <w:num w:numId="3">
    <w:abstractNumId w:val="12"/>
  </w:num>
  <w:num w:numId="4">
    <w:abstractNumId w:val="29"/>
  </w:num>
  <w:num w:numId="5">
    <w:abstractNumId w:val="22"/>
  </w:num>
  <w:num w:numId="6">
    <w:abstractNumId w:val="17"/>
  </w:num>
  <w:num w:numId="7">
    <w:abstractNumId w:val="14"/>
  </w:num>
  <w:num w:numId="8">
    <w:abstractNumId w:val="11"/>
  </w:num>
  <w:num w:numId="9">
    <w:abstractNumId w:val="23"/>
  </w:num>
  <w:num w:numId="10">
    <w:abstractNumId w:val="31"/>
  </w:num>
  <w:num w:numId="11">
    <w:abstractNumId w:val="33"/>
  </w:num>
  <w:num w:numId="12">
    <w:abstractNumId w:val="28"/>
  </w:num>
  <w:num w:numId="13">
    <w:abstractNumId w:val="5"/>
  </w:num>
  <w:num w:numId="14">
    <w:abstractNumId w:val="26"/>
  </w:num>
  <w:num w:numId="15">
    <w:abstractNumId w:val="34"/>
  </w:num>
  <w:num w:numId="16">
    <w:abstractNumId w:val="27"/>
  </w:num>
  <w:num w:numId="17">
    <w:abstractNumId w:val="7"/>
  </w:num>
  <w:num w:numId="18">
    <w:abstractNumId w:val="3"/>
  </w:num>
  <w:num w:numId="19">
    <w:abstractNumId w:val="6"/>
  </w:num>
  <w:num w:numId="20">
    <w:abstractNumId w:val="25"/>
  </w:num>
  <w:num w:numId="21">
    <w:abstractNumId w:val="13"/>
  </w:num>
  <w:num w:numId="22">
    <w:abstractNumId w:val="8"/>
  </w:num>
  <w:num w:numId="23">
    <w:abstractNumId w:val="20"/>
  </w:num>
  <w:num w:numId="24">
    <w:abstractNumId w:val="9"/>
  </w:num>
  <w:num w:numId="25">
    <w:abstractNumId w:val="10"/>
  </w:num>
  <w:num w:numId="26">
    <w:abstractNumId w:val="0"/>
  </w:num>
  <w:num w:numId="27">
    <w:abstractNumId w:val="21"/>
  </w:num>
  <w:num w:numId="28">
    <w:abstractNumId w:val="3"/>
    <w:lvlOverride w:ilvl="0">
      <w:startOverride w:val="5"/>
    </w:lvlOverride>
    <w:lvlOverride w:ilvl="1">
      <w:startOverride w:val="2"/>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
  </w:num>
  <w:num w:numId="30">
    <w:abstractNumId w:val="6"/>
  </w:num>
  <w:num w:numId="31">
    <w:abstractNumId w:val="30"/>
  </w:num>
  <w:num w:numId="32">
    <w:abstractNumId w:val="16"/>
  </w:num>
  <w:num w:numId="33">
    <w:abstractNumId w:val="18"/>
  </w:num>
  <w:num w:numId="34">
    <w:abstractNumId w:val="19"/>
  </w:num>
  <w:num w:numId="35">
    <w:abstractNumId w:val="2"/>
  </w:num>
  <w:num w:numId="36">
    <w:abstractNumId w:val="4"/>
  </w:num>
  <w:num w:numId="37">
    <w:abstractNumId w:val="24"/>
  </w:num>
  <w:num w:numId="3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011C"/>
    <w:rsid w:val="000000AA"/>
    <w:rsid w:val="00000A7C"/>
    <w:rsid w:val="00001042"/>
    <w:rsid w:val="00002DE0"/>
    <w:rsid w:val="00003997"/>
    <w:rsid w:val="00003D3B"/>
    <w:rsid w:val="00005002"/>
    <w:rsid w:val="00005708"/>
    <w:rsid w:val="00005FE9"/>
    <w:rsid w:val="0000607E"/>
    <w:rsid w:val="000063EC"/>
    <w:rsid w:val="0000697A"/>
    <w:rsid w:val="00007D6D"/>
    <w:rsid w:val="0001055B"/>
    <w:rsid w:val="00010B29"/>
    <w:rsid w:val="00010CE1"/>
    <w:rsid w:val="00010D7C"/>
    <w:rsid w:val="000112EF"/>
    <w:rsid w:val="000114D5"/>
    <w:rsid w:val="000116E5"/>
    <w:rsid w:val="0001226B"/>
    <w:rsid w:val="000129DC"/>
    <w:rsid w:val="00013772"/>
    <w:rsid w:val="00013AB1"/>
    <w:rsid w:val="00013B9D"/>
    <w:rsid w:val="00013FEB"/>
    <w:rsid w:val="000147DE"/>
    <w:rsid w:val="000149F7"/>
    <w:rsid w:val="00014E6E"/>
    <w:rsid w:val="00016BB1"/>
    <w:rsid w:val="00017287"/>
    <w:rsid w:val="000173D9"/>
    <w:rsid w:val="00017E6D"/>
    <w:rsid w:val="00020445"/>
    <w:rsid w:val="0002044E"/>
    <w:rsid w:val="000205B7"/>
    <w:rsid w:val="00020E3C"/>
    <w:rsid w:val="00020E96"/>
    <w:rsid w:val="00021EEC"/>
    <w:rsid w:val="0002309C"/>
    <w:rsid w:val="00023368"/>
    <w:rsid w:val="000238EA"/>
    <w:rsid w:val="000242F9"/>
    <w:rsid w:val="00024604"/>
    <w:rsid w:val="0002553B"/>
    <w:rsid w:val="000256B1"/>
    <w:rsid w:val="00025740"/>
    <w:rsid w:val="000258E0"/>
    <w:rsid w:val="00025F0E"/>
    <w:rsid w:val="0002620A"/>
    <w:rsid w:val="000264E2"/>
    <w:rsid w:val="00026A4B"/>
    <w:rsid w:val="00027346"/>
    <w:rsid w:val="000274FE"/>
    <w:rsid w:val="000277DD"/>
    <w:rsid w:val="00027A02"/>
    <w:rsid w:val="00027D8C"/>
    <w:rsid w:val="00030418"/>
    <w:rsid w:val="00030427"/>
    <w:rsid w:val="00030ECF"/>
    <w:rsid w:val="00031E28"/>
    <w:rsid w:val="00033272"/>
    <w:rsid w:val="0003360C"/>
    <w:rsid w:val="00033EBE"/>
    <w:rsid w:val="00033FC8"/>
    <w:rsid w:val="00034204"/>
    <w:rsid w:val="00034EAD"/>
    <w:rsid w:val="00034EB3"/>
    <w:rsid w:val="00034F0D"/>
    <w:rsid w:val="000351EB"/>
    <w:rsid w:val="0003547C"/>
    <w:rsid w:val="00036460"/>
    <w:rsid w:val="0003654F"/>
    <w:rsid w:val="0004034D"/>
    <w:rsid w:val="000405DA"/>
    <w:rsid w:val="00040EFC"/>
    <w:rsid w:val="00041784"/>
    <w:rsid w:val="00041C14"/>
    <w:rsid w:val="00041D22"/>
    <w:rsid w:val="0004251F"/>
    <w:rsid w:val="00042E1E"/>
    <w:rsid w:val="000430FF"/>
    <w:rsid w:val="000434F1"/>
    <w:rsid w:val="000436D9"/>
    <w:rsid w:val="00044997"/>
    <w:rsid w:val="00044D8F"/>
    <w:rsid w:val="00045001"/>
    <w:rsid w:val="00045EDF"/>
    <w:rsid w:val="00045F16"/>
    <w:rsid w:val="00046122"/>
    <w:rsid w:val="000466A9"/>
    <w:rsid w:val="00046AC5"/>
    <w:rsid w:val="00046B16"/>
    <w:rsid w:val="00046B8D"/>
    <w:rsid w:val="00047160"/>
    <w:rsid w:val="00047635"/>
    <w:rsid w:val="0005054A"/>
    <w:rsid w:val="0005120E"/>
    <w:rsid w:val="00051322"/>
    <w:rsid w:val="00051439"/>
    <w:rsid w:val="00051641"/>
    <w:rsid w:val="00052A44"/>
    <w:rsid w:val="00052AE2"/>
    <w:rsid w:val="00053F38"/>
    <w:rsid w:val="0005406A"/>
    <w:rsid w:val="000540E5"/>
    <w:rsid w:val="000540FC"/>
    <w:rsid w:val="000549B8"/>
    <w:rsid w:val="00054BB3"/>
    <w:rsid w:val="00055237"/>
    <w:rsid w:val="00055596"/>
    <w:rsid w:val="00055D5E"/>
    <w:rsid w:val="000564F3"/>
    <w:rsid w:val="000577D5"/>
    <w:rsid w:val="00060B6A"/>
    <w:rsid w:val="00060E04"/>
    <w:rsid w:val="00061193"/>
    <w:rsid w:val="000613C1"/>
    <w:rsid w:val="000616D6"/>
    <w:rsid w:val="00061A29"/>
    <w:rsid w:val="00062329"/>
    <w:rsid w:val="0006233B"/>
    <w:rsid w:val="000628A7"/>
    <w:rsid w:val="00062F44"/>
    <w:rsid w:val="0006398F"/>
    <w:rsid w:val="00063EEB"/>
    <w:rsid w:val="0006488D"/>
    <w:rsid w:val="00064A33"/>
    <w:rsid w:val="00065FF0"/>
    <w:rsid w:val="00066F71"/>
    <w:rsid w:val="00067212"/>
    <w:rsid w:val="00067967"/>
    <w:rsid w:val="00070059"/>
    <w:rsid w:val="00070B6F"/>
    <w:rsid w:val="00070BDB"/>
    <w:rsid w:val="00070CD2"/>
    <w:rsid w:val="00070EC5"/>
    <w:rsid w:val="00071111"/>
    <w:rsid w:val="0007138E"/>
    <w:rsid w:val="0007168F"/>
    <w:rsid w:val="00071A57"/>
    <w:rsid w:val="00071BD4"/>
    <w:rsid w:val="00072B6E"/>
    <w:rsid w:val="0007412E"/>
    <w:rsid w:val="0007521E"/>
    <w:rsid w:val="00075439"/>
    <w:rsid w:val="00076266"/>
    <w:rsid w:val="00077078"/>
    <w:rsid w:val="0008086F"/>
    <w:rsid w:val="00080E10"/>
    <w:rsid w:val="00081091"/>
    <w:rsid w:val="00081D8D"/>
    <w:rsid w:val="00082327"/>
    <w:rsid w:val="00082992"/>
    <w:rsid w:val="000829DC"/>
    <w:rsid w:val="00082B66"/>
    <w:rsid w:val="00083008"/>
    <w:rsid w:val="0008357D"/>
    <w:rsid w:val="00083D21"/>
    <w:rsid w:val="000844BE"/>
    <w:rsid w:val="000845D6"/>
    <w:rsid w:val="000849B3"/>
    <w:rsid w:val="00084B1E"/>
    <w:rsid w:val="00084F28"/>
    <w:rsid w:val="00085044"/>
    <w:rsid w:val="000853B7"/>
    <w:rsid w:val="00085AC5"/>
    <w:rsid w:val="00085F98"/>
    <w:rsid w:val="00086945"/>
    <w:rsid w:val="00087817"/>
    <w:rsid w:val="00087AFF"/>
    <w:rsid w:val="00090B34"/>
    <w:rsid w:val="000918F5"/>
    <w:rsid w:val="000932B3"/>
    <w:rsid w:val="00093519"/>
    <w:rsid w:val="00093D5B"/>
    <w:rsid w:val="00094228"/>
    <w:rsid w:val="0009425C"/>
    <w:rsid w:val="000942B4"/>
    <w:rsid w:val="000963E8"/>
    <w:rsid w:val="000965CC"/>
    <w:rsid w:val="00096668"/>
    <w:rsid w:val="000972F1"/>
    <w:rsid w:val="0009763B"/>
    <w:rsid w:val="00097A5F"/>
    <w:rsid w:val="000A030C"/>
    <w:rsid w:val="000A07A3"/>
    <w:rsid w:val="000A0988"/>
    <w:rsid w:val="000A0E8D"/>
    <w:rsid w:val="000A14F8"/>
    <w:rsid w:val="000A201A"/>
    <w:rsid w:val="000A256D"/>
    <w:rsid w:val="000A2BD3"/>
    <w:rsid w:val="000A2E5D"/>
    <w:rsid w:val="000A313F"/>
    <w:rsid w:val="000A3273"/>
    <w:rsid w:val="000A3BFF"/>
    <w:rsid w:val="000A3F6C"/>
    <w:rsid w:val="000A5C6F"/>
    <w:rsid w:val="000A6643"/>
    <w:rsid w:val="000A6763"/>
    <w:rsid w:val="000A6895"/>
    <w:rsid w:val="000A6E13"/>
    <w:rsid w:val="000A7A67"/>
    <w:rsid w:val="000B03EB"/>
    <w:rsid w:val="000B103A"/>
    <w:rsid w:val="000B1402"/>
    <w:rsid w:val="000B16F4"/>
    <w:rsid w:val="000B2215"/>
    <w:rsid w:val="000B2287"/>
    <w:rsid w:val="000B24FC"/>
    <w:rsid w:val="000B3B35"/>
    <w:rsid w:val="000B3BF9"/>
    <w:rsid w:val="000B462C"/>
    <w:rsid w:val="000B4857"/>
    <w:rsid w:val="000B503B"/>
    <w:rsid w:val="000B5664"/>
    <w:rsid w:val="000B6294"/>
    <w:rsid w:val="000B6D07"/>
    <w:rsid w:val="000B71B2"/>
    <w:rsid w:val="000B73FF"/>
    <w:rsid w:val="000B78EC"/>
    <w:rsid w:val="000B7B16"/>
    <w:rsid w:val="000B7FA2"/>
    <w:rsid w:val="000C1117"/>
    <w:rsid w:val="000C1B3C"/>
    <w:rsid w:val="000C1C32"/>
    <w:rsid w:val="000C1EDB"/>
    <w:rsid w:val="000C2336"/>
    <w:rsid w:val="000C2DA3"/>
    <w:rsid w:val="000C3066"/>
    <w:rsid w:val="000C313B"/>
    <w:rsid w:val="000C3567"/>
    <w:rsid w:val="000C380A"/>
    <w:rsid w:val="000C3A35"/>
    <w:rsid w:val="000C3EC9"/>
    <w:rsid w:val="000C409C"/>
    <w:rsid w:val="000C46D5"/>
    <w:rsid w:val="000C4F03"/>
    <w:rsid w:val="000C5497"/>
    <w:rsid w:val="000C6CE0"/>
    <w:rsid w:val="000C6DBE"/>
    <w:rsid w:val="000C6EA8"/>
    <w:rsid w:val="000C6FB8"/>
    <w:rsid w:val="000C70A2"/>
    <w:rsid w:val="000C74DB"/>
    <w:rsid w:val="000D16CE"/>
    <w:rsid w:val="000D1BB6"/>
    <w:rsid w:val="000D2302"/>
    <w:rsid w:val="000D2E69"/>
    <w:rsid w:val="000D304B"/>
    <w:rsid w:val="000D315F"/>
    <w:rsid w:val="000D3BDC"/>
    <w:rsid w:val="000D40C5"/>
    <w:rsid w:val="000D4399"/>
    <w:rsid w:val="000D4896"/>
    <w:rsid w:val="000D50BB"/>
    <w:rsid w:val="000D5256"/>
    <w:rsid w:val="000D52BA"/>
    <w:rsid w:val="000D5CD2"/>
    <w:rsid w:val="000D6562"/>
    <w:rsid w:val="000D6802"/>
    <w:rsid w:val="000D6AB2"/>
    <w:rsid w:val="000D718B"/>
    <w:rsid w:val="000D73A8"/>
    <w:rsid w:val="000D7786"/>
    <w:rsid w:val="000E15C3"/>
    <w:rsid w:val="000E1ADA"/>
    <w:rsid w:val="000E1CAD"/>
    <w:rsid w:val="000E2943"/>
    <w:rsid w:val="000E2A9D"/>
    <w:rsid w:val="000E2CC2"/>
    <w:rsid w:val="000E2CF3"/>
    <w:rsid w:val="000E2E93"/>
    <w:rsid w:val="000E32CD"/>
    <w:rsid w:val="000E40EF"/>
    <w:rsid w:val="000E4F86"/>
    <w:rsid w:val="000E509D"/>
    <w:rsid w:val="000E51D0"/>
    <w:rsid w:val="000E534D"/>
    <w:rsid w:val="000E58C5"/>
    <w:rsid w:val="000E5B18"/>
    <w:rsid w:val="000E5CBC"/>
    <w:rsid w:val="000E5D66"/>
    <w:rsid w:val="000E5F30"/>
    <w:rsid w:val="000E5FAE"/>
    <w:rsid w:val="000E6115"/>
    <w:rsid w:val="000E61AA"/>
    <w:rsid w:val="000E701B"/>
    <w:rsid w:val="000E7D8B"/>
    <w:rsid w:val="000F00A7"/>
    <w:rsid w:val="000F0D2E"/>
    <w:rsid w:val="000F1056"/>
    <w:rsid w:val="000F1221"/>
    <w:rsid w:val="000F2650"/>
    <w:rsid w:val="000F2FB2"/>
    <w:rsid w:val="000F30DF"/>
    <w:rsid w:val="000F3363"/>
    <w:rsid w:val="000F33DD"/>
    <w:rsid w:val="000F43D1"/>
    <w:rsid w:val="000F549D"/>
    <w:rsid w:val="000F5628"/>
    <w:rsid w:val="000F59F6"/>
    <w:rsid w:val="000F5B9E"/>
    <w:rsid w:val="000F628C"/>
    <w:rsid w:val="000F695F"/>
    <w:rsid w:val="000F7115"/>
    <w:rsid w:val="000F76BD"/>
    <w:rsid w:val="001000DC"/>
    <w:rsid w:val="0010058B"/>
    <w:rsid w:val="00100642"/>
    <w:rsid w:val="00101128"/>
    <w:rsid w:val="001015AD"/>
    <w:rsid w:val="00101955"/>
    <w:rsid w:val="00101E22"/>
    <w:rsid w:val="00102255"/>
    <w:rsid w:val="0010247E"/>
    <w:rsid w:val="001028DE"/>
    <w:rsid w:val="00102AE0"/>
    <w:rsid w:val="00102DC9"/>
    <w:rsid w:val="00103308"/>
    <w:rsid w:val="00103A7C"/>
    <w:rsid w:val="00103C4B"/>
    <w:rsid w:val="001040A3"/>
    <w:rsid w:val="001041C7"/>
    <w:rsid w:val="00104CAC"/>
    <w:rsid w:val="00104CCB"/>
    <w:rsid w:val="00104EB4"/>
    <w:rsid w:val="001051A3"/>
    <w:rsid w:val="00105275"/>
    <w:rsid w:val="0010584A"/>
    <w:rsid w:val="00105E8A"/>
    <w:rsid w:val="00105F8D"/>
    <w:rsid w:val="0010609F"/>
    <w:rsid w:val="00106AD7"/>
    <w:rsid w:val="0011023B"/>
    <w:rsid w:val="00110406"/>
    <w:rsid w:val="00110974"/>
    <w:rsid w:val="00110CE6"/>
    <w:rsid w:val="00110D37"/>
    <w:rsid w:val="001112C6"/>
    <w:rsid w:val="00111344"/>
    <w:rsid w:val="00111362"/>
    <w:rsid w:val="001113AA"/>
    <w:rsid w:val="001115A8"/>
    <w:rsid w:val="0011195E"/>
    <w:rsid w:val="00112B57"/>
    <w:rsid w:val="00112F07"/>
    <w:rsid w:val="00113768"/>
    <w:rsid w:val="0011383B"/>
    <w:rsid w:val="00114031"/>
    <w:rsid w:val="001140C1"/>
    <w:rsid w:val="001141DE"/>
    <w:rsid w:val="0011438E"/>
    <w:rsid w:val="001149D9"/>
    <w:rsid w:val="00114EA8"/>
    <w:rsid w:val="00115182"/>
    <w:rsid w:val="00116212"/>
    <w:rsid w:val="0011631D"/>
    <w:rsid w:val="00116868"/>
    <w:rsid w:val="00116CC3"/>
    <w:rsid w:val="0011733A"/>
    <w:rsid w:val="001174C3"/>
    <w:rsid w:val="001174FD"/>
    <w:rsid w:val="0011759C"/>
    <w:rsid w:val="0011792A"/>
    <w:rsid w:val="0012064C"/>
    <w:rsid w:val="0012086B"/>
    <w:rsid w:val="00120AA7"/>
    <w:rsid w:val="0012108C"/>
    <w:rsid w:val="0012150D"/>
    <w:rsid w:val="00121702"/>
    <w:rsid w:val="00121CA6"/>
    <w:rsid w:val="00121F1F"/>
    <w:rsid w:val="00122822"/>
    <w:rsid w:val="00122A0C"/>
    <w:rsid w:val="00124F44"/>
    <w:rsid w:val="00125028"/>
    <w:rsid w:val="00126587"/>
    <w:rsid w:val="00127EC7"/>
    <w:rsid w:val="001303C5"/>
    <w:rsid w:val="0013089F"/>
    <w:rsid w:val="001311E1"/>
    <w:rsid w:val="001325C5"/>
    <w:rsid w:val="001326CF"/>
    <w:rsid w:val="00133187"/>
    <w:rsid w:val="001338C2"/>
    <w:rsid w:val="00134D36"/>
    <w:rsid w:val="00134F15"/>
    <w:rsid w:val="00135A02"/>
    <w:rsid w:val="00135A3A"/>
    <w:rsid w:val="00135C11"/>
    <w:rsid w:val="001361D6"/>
    <w:rsid w:val="001367F6"/>
    <w:rsid w:val="0013759B"/>
    <w:rsid w:val="00137828"/>
    <w:rsid w:val="00137BA6"/>
    <w:rsid w:val="00137FDD"/>
    <w:rsid w:val="001406EF"/>
    <w:rsid w:val="001417A6"/>
    <w:rsid w:val="0014253A"/>
    <w:rsid w:val="001425AB"/>
    <w:rsid w:val="00143228"/>
    <w:rsid w:val="001435CA"/>
    <w:rsid w:val="00143636"/>
    <w:rsid w:val="001440A1"/>
    <w:rsid w:val="00144294"/>
    <w:rsid w:val="0014480D"/>
    <w:rsid w:val="00144A2C"/>
    <w:rsid w:val="00144ED8"/>
    <w:rsid w:val="00145284"/>
    <w:rsid w:val="0014562A"/>
    <w:rsid w:val="00146428"/>
    <w:rsid w:val="0014705B"/>
    <w:rsid w:val="0014708A"/>
    <w:rsid w:val="001474A7"/>
    <w:rsid w:val="001475BC"/>
    <w:rsid w:val="001479DA"/>
    <w:rsid w:val="001501DB"/>
    <w:rsid w:val="00151957"/>
    <w:rsid w:val="00151BD2"/>
    <w:rsid w:val="00151C30"/>
    <w:rsid w:val="00151D7B"/>
    <w:rsid w:val="001535CE"/>
    <w:rsid w:val="001535E4"/>
    <w:rsid w:val="001551E9"/>
    <w:rsid w:val="00156315"/>
    <w:rsid w:val="001566D8"/>
    <w:rsid w:val="00156801"/>
    <w:rsid w:val="00157D28"/>
    <w:rsid w:val="001606FC"/>
    <w:rsid w:val="00160758"/>
    <w:rsid w:val="00161BAC"/>
    <w:rsid w:val="0016210C"/>
    <w:rsid w:val="001625F1"/>
    <w:rsid w:val="001626EA"/>
    <w:rsid w:val="001629A8"/>
    <w:rsid w:val="00162CB8"/>
    <w:rsid w:val="0016311F"/>
    <w:rsid w:val="001635B3"/>
    <w:rsid w:val="001638DE"/>
    <w:rsid w:val="00163BB7"/>
    <w:rsid w:val="00164229"/>
    <w:rsid w:val="00164647"/>
    <w:rsid w:val="00164C64"/>
    <w:rsid w:val="00165AF7"/>
    <w:rsid w:val="0016690A"/>
    <w:rsid w:val="001669E4"/>
    <w:rsid w:val="00166FD4"/>
    <w:rsid w:val="0016752D"/>
    <w:rsid w:val="00167617"/>
    <w:rsid w:val="00167A83"/>
    <w:rsid w:val="0017052B"/>
    <w:rsid w:val="001709E7"/>
    <w:rsid w:val="00170A80"/>
    <w:rsid w:val="00170C74"/>
    <w:rsid w:val="00171DB2"/>
    <w:rsid w:val="001723A8"/>
    <w:rsid w:val="00172982"/>
    <w:rsid w:val="0017408A"/>
    <w:rsid w:val="001749F2"/>
    <w:rsid w:val="00175F21"/>
    <w:rsid w:val="00176A7E"/>
    <w:rsid w:val="00176CA7"/>
    <w:rsid w:val="00176D3A"/>
    <w:rsid w:val="0017769F"/>
    <w:rsid w:val="001778BC"/>
    <w:rsid w:val="00177C09"/>
    <w:rsid w:val="0018213C"/>
    <w:rsid w:val="0018240D"/>
    <w:rsid w:val="00182410"/>
    <w:rsid w:val="00183A30"/>
    <w:rsid w:val="00183ADD"/>
    <w:rsid w:val="00184156"/>
    <w:rsid w:val="001843A1"/>
    <w:rsid w:val="00184FA5"/>
    <w:rsid w:val="00185208"/>
    <w:rsid w:val="001852BF"/>
    <w:rsid w:val="001856D2"/>
    <w:rsid w:val="00185BBB"/>
    <w:rsid w:val="00185D85"/>
    <w:rsid w:val="00185FFE"/>
    <w:rsid w:val="001864F1"/>
    <w:rsid w:val="00186AAE"/>
    <w:rsid w:val="00186D57"/>
    <w:rsid w:val="001878C9"/>
    <w:rsid w:val="001901E8"/>
    <w:rsid w:val="00190820"/>
    <w:rsid w:val="00190B30"/>
    <w:rsid w:val="0019161E"/>
    <w:rsid w:val="001935DB"/>
    <w:rsid w:val="00193ACC"/>
    <w:rsid w:val="00194A40"/>
    <w:rsid w:val="00194D44"/>
    <w:rsid w:val="001952E3"/>
    <w:rsid w:val="00195A4C"/>
    <w:rsid w:val="00195A54"/>
    <w:rsid w:val="00196C76"/>
    <w:rsid w:val="00197A9D"/>
    <w:rsid w:val="00197B51"/>
    <w:rsid w:val="001A0264"/>
    <w:rsid w:val="001A0EAA"/>
    <w:rsid w:val="001A113F"/>
    <w:rsid w:val="001A1191"/>
    <w:rsid w:val="001A12F5"/>
    <w:rsid w:val="001A20D0"/>
    <w:rsid w:val="001A2583"/>
    <w:rsid w:val="001A28A3"/>
    <w:rsid w:val="001A35AD"/>
    <w:rsid w:val="001A35B3"/>
    <w:rsid w:val="001A3B96"/>
    <w:rsid w:val="001A3BAF"/>
    <w:rsid w:val="001A3D85"/>
    <w:rsid w:val="001A40F1"/>
    <w:rsid w:val="001A5319"/>
    <w:rsid w:val="001A58BD"/>
    <w:rsid w:val="001A606A"/>
    <w:rsid w:val="001A6BC3"/>
    <w:rsid w:val="001A6D27"/>
    <w:rsid w:val="001A72ED"/>
    <w:rsid w:val="001A7442"/>
    <w:rsid w:val="001A7933"/>
    <w:rsid w:val="001B005A"/>
    <w:rsid w:val="001B021C"/>
    <w:rsid w:val="001B0242"/>
    <w:rsid w:val="001B09FA"/>
    <w:rsid w:val="001B17B2"/>
    <w:rsid w:val="001B3539"/>
    <w:rsid w:val="001B3AFD"/>
    <w:rsid w:val="001B483E"/>
    <w:rsid w:val="001B4D7B"/>
    <w:rsid w:val="001B5368"/>
    <w:rsid w:val="001B5601"/>
    <w:rsid w:val="001B5888"/>
    <w:rsid w:val="001B64EA"/>
    <w:rsid w:val="001B6604"/>
    <w:rsid w:val="001B6F39"/>
    <w:rsid w:val="001B71B2"/>
    <w:rsid w:val="001B72D6"/>
    <w:rsid w:val="001B75EB"/>
    <w:rsid w:val="001C0778"/>
    <w:rsid w:val="001C1796"/>
    <w:rsid w:val="001C1EE9"/>
    <w:rsid w:val="001C2261"/>
    <w:rsid w:val="001C23E1"/>
    <w:rsid w:val="001C2A3E"/>
    <w:rsid w:val="001C32F9"/>
    <w:rsid w:val="001C33B5"/>
    <w:rsid w:val="001C3C21"/>
    <w:rsid w:val="001C3C67"/>
    <w:rsid w:val="001C4904"/>
    <w:rsid w:val="001C5778"/>
    <w:rsid w:val="001C59E7"/>
    <w:rsid w:val="001C61F3"/>
    <w:rsid w:val="001C6200"/>
    <w:rsid w:val="001C637F"/>
    <w:rsid w:val="001C668A"/>
    <w:rsid w:val="001C72BE"/>
    <w:rsid w:val="001D0108"/>
    <w:rsid w:val="001D06AB"/>
    <w:rsid w:val="001D09D2"/>
    <w:rsid w:val="001D0B3D"/>
    <w:rsid w:val="001D0CA9"/>
    <w:rsid w:val="001D1516"/>
    <w:rsid w:val="001D1835"/>
    <w:rsid w:val="001D223C"/>
    <w:rsid w:val="001D24D8"/>
    <w:rsid w:val="001D2717"/>
    <w:rsid w:val="001D375C"/>
    <w:rsid w:val="001D3F43"/>
    <w:rsid w:val="001D3FC3"/>
    <w:rsid w:val="001D4019"/>
    <w:rsid w:val="001D42DC"/>
    <w:rsid w:val="001D449C"/>
    <w:rsid w:val="001D5036"/>
    <w:rsid w:val="001D51CE"/>
    <w:rsid w:val="001D5935"/>
    <w:rsid w:val="001D5BFB"/>
    <w:rsid w:val="001D5E5A"/>
    <w:rsid w:val="001D6328"/>
    <w:rsid w:val="001D6586"/>
    <w:rsid w:val="001D76D7"/>
    <w:rsid w:val="001D7E4C"/>
    <w:rsid w:val="001E054E"/>
    <w:rsid w:val="001E0663"/>
    <w:rsid w:val="001E09CE"/>
    <w:rsid w:val="001E0ABF"/>
    <w:rsid w:val="001E117A"/>
    <w:rsid w:val="001E1696"/>
    <w:rsid w:val="001E1DE9"/>
    <w:rsid w:val="001E2038"/>
    <w:rsid w:val="001E3046"/>
    <w:rsid w:val="001E3D2C"/>
    <w:rsid w:val="001E4156"/>
    <w:rsid w:val="001E4762"/>
    <w:rsid w:val="001E4FD5"/>
    <w:rsid w:val="001E50FA"/>
    <w:rsid w:val="001E56A2"/>
    <w:rsid w:val="001E670A"/>
    <w:rsid w:val="001E6ABD"/>
    <w:rsid w:val="001E79E0"/>
    <w:rsid w:val="001F0704"/>
    <w:rsid w:val="001F16A9"/>
    <w:rsid w:val="001F1765"/>
    <w:rsid w:val="001F182D"/>
    <w:rsid w:val="001F1866"/>
    <w:rsid w:val="001F188F"/>
    <w:rsid w:val="001F1900"/>
    <w:rsid w:val="001F2973"/>
    <w:rsid w:val="001F2B1D"/>
    <w:rsid w:val="001F2B4C"/>
    <w:rsid w:val="001F39A8"/>
    <w:rsid w:val="001F3F2B"/>
    <w:rsid w:val="001F49EF"/>
    <w:rsid w:val="001F4B26"/>
    <w:rsid w:val="001F4F9C"/>
    <w:rsid w:val="001F4FA2"/>
    <w:rsid w:val="001F5398"/>
    <w:rsid w:val="001F57B6"/>
    <w:rsid w:val="001F5819"/>
    <w:rsid w:val="001F6D33"/>
    <w:rsid w:val="001F6D81"/>
    <w:rsid w:val="001F6F29"/>
    <w:rsid w:val="001F72AD"/>
    <w:rsid w:val="001F76A5"/>
    <w:rsid w:val="001F7E04"/>
    <w:rsid w:val="001F7E98"/>
    <w:rsid w:val="002008C4"/>
    <w:rsid w:val="00200D76"/>
    <w:rsid w:val="00202893"/>
    <w:rsid w:val="00202C05"/>
    <w:rsid w:val="00202E2A"/>
    <w:rsid w:val="00202FFD"/>
    <w:rsid w:val="002033DA"/>
    <w:rsid w:val="002035EB"/>
    <w:rsid w:val="00203768"/>
    <w:rsid w:val="0020542A"/>
    <w:rsid w:val="002061A8"/>
    <w:rsid w:val="002066A1"/>
    <w:rsid w:val="00206A60"/>
    <w:rsid w:val="00210692"/>
    <w:rsid w:val="00210779"/>
    <w:rsid w:val="00210F69"/>
    <w:rsid w:val="00211515"/>
    <w:rsid w:val="00211D90"/>
    <w:rsid w:val="00212238"/>
    <w:rsid w:val="002123C6"/>
    <w:rsid w:val="00212491"/>
    <w:rsid w:val="002127EB"/>
    <w:rsid w:val="00212B77"/>
    <w:rsid w:val="002138AB"/>
    <w:rsid w:val="00213D89"/>
    <w:rsid w:val="00214D84"/>
    <w:rsid w:val="0021520F"/>
    <w:rsid w:val="002176AF"/>
    <w:rsid w:val="00217846"/>
    <w:rsid w:val="0022004F"/>
    <w:rsid w:val="0022011C"/>
    <w:rsid w:val="002209EB"/>
    <w:rsid w:val="00221B12"/>
    <w:rsid w:val="00221D62"/>
    <w:rsid w:val="00222BD8"/>
    <w:rsid w:val="00223015"/>
    <w:rsid w:val="0022390C"/>
    <w:rsid w:val="00223BD8"/>
    <w:rsid w:val="00223F7F"/>
    <w:rsid w:val="00224473"/>
    <w:rsid w:val="00224F6C"/>
    <w:rsid w:val="00225830"/>
    <w:rsid w:val="00225C15"/>
    <w:rsid w:val="00225E93"/>
    <w:rsid w:val="0022748E"/>
    <w:rsid w:val="00227DAF"/>
    <w:rsid w:val="00230006"/>
    <w:rsid w:val="00230261"/>
    <w:rsid w:val="00230577"/>
    <w:rsid w:val="00230894"/>
    <w:rsid w:val="00230C98"/>
    <w:rsid w:val="00231326"/>
    <w:rsid w:val="002318FF"/>
    <w:rsid w:val="00231F35"/>
    <w:rsid w:val="0023240E"/>
    <w:rsid w:val="0023252D"/>
    <w:rsid w:val="00232F1E"/>
    <w:rsid w:val="002331C7"/>
    <w:rsid w:val="002336A2"/>
    <w:rsid w:val="002344A5"/>
    <w:rsid w:val="00234ECC"/>
    <w:rsid w:val="002359F7"/>
    <w:rsid w:val="00235FCC"/>
    <w:rsid w:val="00235FF1"/>
    <w:rsid w:val="0023631A"/>
    <w:rsid w:val="002364A1"/>
    <w:rsid w:val="0023653A"/>
    <w:rsid w:val="00236BF2"/>
    <w:rsid w:val="00236E1D"/>
    <w:rsid w:val="00237CDF"/>
    <w:rsid w:val="00237D03"/>
    <w:rsid w:val="00241958"/>
    <w:rsid w:val="00241CED"/>
    <w:rsid w:val="00241D0D"/>
    <w:rsid w:val="0024246F"/>
    <w:rsid w:val="0024280D"/>
    <w:rsid w:val="00242997"/>
    <w:rsid w:val="0024345D"/>
    <w:rsid w:val="002437C6"/>
    <w:rsid w:val="00243BA1"/>
    <w:rsid w:val="00244F42"/>
    <w:rsid w:val="0024533C"/>
    <w:rsid w:val="002456F4"/>
    <w:rsid w:val="0024572A"/>
    <w:rsid w:val="00245B0A"/>
    <w:rsid w:val="00245ED6"/>
    <w:rsid w:val="00246465"/>
    <w:rsid w:val="00246A0E"/>
    <w:rsid w:val="00247A0C"/>
    <w:rsid w:val="00247A9F"/>
    <w:rsid w:val="00247BB8"/>
    <w:rsid w:val="002502D6"/>
    <w:rsid w:val="00250338"/>
    <w:rsid w:val="00250835"/>
    <w:rsid w:val="00250EED"/>
    <w:rsid w:val="002520AE"/>
    <w:rsid w:val="002526C7"/>
    <w:rsid w:val="00252A6F"/>
    <w:rsid w:val="00252AAE"/>
    <w:rsid w:val="00252DEE"/>
    <w:rsid w:val="00252E0E"/>
    <w:rsid w:val="00253366"/>
    <w:rsid w:val="0025373B"/>
    <w:rsid w:val="00253F07"/>
    <w:rsid w:val="00254542"/>
    <w:rsid w:val="00254FD4"/>
    <w:rsid w:val="002568FF"/>
    <w:rsid w:val="00256CFC"/>
    <w:rsid w:val="0025760A"/>
    <w:rsid w:val="002578EE"/>
    <w:rsid w:val="0026027B"/>
    <w:rsid w:val="00260630"/>
    <w:rsid w:val="00260855"/>
    <w:rsid w:val="00260B14"/>
    <w:rsid w:val="0026119F"/>
    <w:rsid w:val="0026126C"/>
    <w:rsid w:val="0026178A"/>
    <w:rsid w:val="00262DD7"/>
    <w:rsid w:val="002640C1"/>
    <w:rsid w:val="0026415D"/>
    <w:rsid w:val="002641A9"/>
    <w:rsid w:val="0026465E"/>
    <w:rsid w:val="00265802"/>
    <w:rsid w:val="002661C9"/>
    <w:rsid w:val="00266CA3"/>
    <w:rsid w:val="0026752D"/>
    <w:rsid w:val="00267AAE"/>
    <w:rsid w:val="00270379"/>
    <w:rsid w:val="002704F8"/>
    <w:rsid w:val="00270847"/>
    <w:rsid w:val="0027094D"/>
    <w:rsid w:val="00272AB7"/>
    <w:rsid w:val="002730D7"/>
    <w:rsid w:val="00273252"/>
    <w:rsid w:val="00273309"/>
    <w:rsid w:val="002737F5"/>
    <w:rsid w:val="00275284"/>
    <w:rsid w:val="00275AC3"/>
    <w:rsid w:val="00275B95"/>
    <w:rsid w:val="00275D20"/>
    <w:rsid w:val="0027657A"/>
    <w:rsid w:val="002767C9"/>
    <w:rsid w:val="00276928"/>
    <w:rsid w:val="00276C1E"/>
    <w:rsid w:val="00277290"/>
    <w:rsid w:val="0027752A"/>
    <w:rsid w:val="00277800"/>
    <w:rsid w:val="002800E1"/>
    <w:rsid w:val="002802AA"/>
    <w:rsid w:val="002805AA"/>
    <w:rsid w:val="00280A52"/>
    <w:rsid w:val="00280C72"/>
    <w:rsid w:val="00280FC0"/>
    <w:rsid w:val="00281769"/>
    <w:rsid w:val="00282474"/>
    <w:rsid w:val="002828B8"/>
    <w:rsid w:val="00282BA7"/>
    <w:rsid w:val="00283293"/>
    <w:rsid w:val="00283BB8"/>
    <w:rsid w:val="002843CA"/>
    <w:rsid w:val="00285562"/>
    <w:rsid w:val="00286799"/>
    <w:rsid w:val="00286DFB"/>
    <w:rsid w:val="0028757E"/>
    <w:rsid w:val="00287CD7"/>
    <w:rsid w:val="00287DD3"/>
    <w:rsid w:val="002908DB"/>
    <w:rsid w:val="00290D92"/>
    <w:rsid w:val="00290DA2"/>
    <w:rsid w:val="00291839"/>
    <w:rsid w:val="00291B6C"/>
    <w:rsid w:val="002932FC"/>
    <w:rsid w:val="002945DE"/>
    <w:rsid w:val="002953A4"/>
    <w:rsid w:val="0029546D"/>
    <w:rsid w:val="0029597D"/>
    <w:rsid w:val="00295BB4"/>
    <w:rsid w:val="00295D74"/>
    <w:rsid w:val="00296263"/>
    <w:rsid w:val="00296450"/>
    <w:rsid w:val="002966C7"/>
    <w:rsid w:val="002966F3"/>
    <w:rsid w:val="002969CE"/>
    <w:rsid w:val="00296D23"/>
    <w:rsid w:val="00297D06"/>
    <w:rsid w:val="002A006E"/>
    <w:rsid w:val="002A0124"/>
    <w:rsid w:val="002A03CA"/>
    <w:rsid w:val="002A08CB"/>
    <w:rsid w:val="002A0918"/>
    <w:rsid w:val="002A0BC5"/>
    <w:rsid w:val="002A0E93"/>
    <w:rsid w:val="002A14FD"/>
    <w:rsid w:val="002A1931"/>
    <w:rsid w:val="002A2113"/>
    <w:rsid w:val="002A2319"/>
    <w:rsid w:val="002A382B"/>
    <w:rsid w:val="002A3C72"/>
    <w:rsid w:val="002A4039"/>
    <w:rsid w:val="002A459B"/>
    <w:rsid w:val="002A469E"/>
    <w:rsid w:val="002A4D5F"/>
    <w:rsid w:val="002A50EC"/>
    <w:rsid w:val="002A54F4"/>
    <w:rsid w:val="002A5526"/>
    <w:rsid w:val="002A5786"/>
    <w:rsid w:val="002A5C1C"/>
    <w:rsid w:val="002A71F5"/>
    <w:rsid w:val="002A7597"/>
    <w:rsid w:val="002A75D8"/>
    <w:rsid w:val="002A78FC"/>
    <w:rsid w:val="002A7936"/>
    <w:rsid w:val="002B0349"/>
    <w:rsid w:val="002B0383"/>
    <w:rsid w:val="002B074B"/>
    <w:rsid w:val="002B087F"/>
    <w:rsid w:val="002B0B82"/>
    <w:rsid w:val="002B0C21"/>
    <w:rsid w:val="002B11A9"/>
    <w:rsid w:val="002B12C9"/>
    <w:rsid w:val="002B2315"/>
    <w:rsid w:val="002B3242"/>
    <w:rsid w:val="002B3361"/>
    <w:rsid w:val="002B350B"/>
    <w:rsid w:val="002B37CD"/>
    <w:rsid w:val="002B4334"/>
    <w:rsid w:val="002B4517"/>
    <w:rsid w:val="002B45D5"/>
    <w:rsid w:val="002B4880"/>
    <w:rsid w:val="002B5485"/>
    <w:rsid w:val="002B5941"/>
    <w:rsid w:val="002B5D4B"/>
    <w:rsid w:val="002B6A48"/>
    <w:rsid w:val="002B70E3"/>
    <w:rsid w:val="002B71E1"/>
    <w:rsid w:val="002B779E"/>
    <w:rsid w:val="002B7FB5"/>
    <w:rsid w:val="002C0009"/>
    <w:rsid w:val="002C12E9"/>
    <w:rsid w:val="002C16F9"/>
    <w:rsid w:val="002C1D65"/>
    <w:rsid w:val="002C1EAA"/>
    <w:rsid w:val="002C2311"/>
    <w:rsid w:val="002C2997"/>
    <w:rsid w:val="002C2AA8"/>
    <w:rsid w:val="002C2D34"/>
    <w:rsid w:val="002C40D3"/>
    <w:rsid w:val="002C4A0C"/>
    <w:rsid w:val="002C5AEA"/>
    <w:rsid w:val="002C5D07"/>
    <w:rsid w:val="002C5FB4"/>
    <w:rsid w:val="002C6063"/>
    <w:rsid w:val="002C652B"/>
    <w:rsid w:val="002C71D1"/>
    <w:rsid w:val="002C731C"/>
    <w:rsid w:val="002D00DC"/>
    <w:rsid w:val="002D0E48"/>
    <w:rsid w:val="002D0EB9"/>
    <w:rsid w:val="002D1902"/>
    <w:rsid w:val="002D2688"/>
    <w:rsid w:val="002D3412"/>
    <w:rsid w:val="002D354E"/>
    <w:rsid w:val="002D3642"/>
    <w:rsid w:val="002D3AE1"/>
    <w:rsid w:val="002D3CD5"/>
    <w:rsid w:val="002D3FA8"/>
    <w:rsid w:val="002D4DEB"/>
    <w:rsid w:val="002D4E0C"/>
    <w:rsid w:val="002D50D8"/>
    <w:rsid w:val="002D51BD"/>
    <w:rsid w:val="002D5E09"/>
    <w:rsid w:val="002D7127"/>
    <w:rsid w:val="002D7856"/>
    <w:rsid w:val="002D7B6D"/>
    <w:rsid w:val="002E0516"/>
    <w:rsid w:val="002E05F0"/>
    <w:rsid w:val="002E08F6"/>
    <w:rsid w:val="002E2085"/>
    <w:rsid w:val="002E3A26"/>
    <w:rsid w:val="002E44E9"/>
    <w:rsid w:val="002E4FA6"/>
    <w:rsid w:val="002E6BCC"/>
    <w:rsid w:val="002E6DE0"/>
    <w:rsid w:val="002E71EF"/>
    <w:rsid w:val="002E79F8"/>
    <w:rsid w:val="002F196D"/>
    <w:rsid w:val="002F1BF4"/>
    <w:rsid w:val="002F23C3"/>
    <w:rsid w:val="002F308F"/>
    <w:rsid w:val="002F309A"/>
    <w:rsid w:val="002F326F"/>
    <w:rsid w:val="002F3405"/>
    <w:rsid w:val="002F4520"/>
    <w:rsid w:val="002F456B"/>
    <w:rsid w:val="002F49CE"/>
    <w:rsid w:val="002F4DE4"/>
    <w:rsid w:val="002F53E3"/>
    <w:rsid w:val="002F54B5"/>
    <w:rsid w:val="002F54EB"/>
    <w:rsid w:val="002F564E"/>
    <w:rsid w:val="002F5D22"/>
    <w:rsid w:val="002F625F"/>
    <w:rsid w:val="002F66A6"/>
    <w:rsid w:val="002F74EB"/>
    <w:rsid w:val="002F7593"/>
    <w:rsid w:val="002F79F3"/>
    <w:rsid w:val="002F7B17"/>
    <w:rsid w:val="00300DA7"/>
    <w:rsid w:val="003014DA"/>
    <w:rsid w:val="00301FFD"/>
    <w:rsid w:val="0030213B"/>
    <w:rsid w:val="0030227C"/>
    <w:rsid w:val="00302F16"/>
    <w:rsid w:val="0030347D"/>
    <w:rsid w:val="003035EA"/>
    <w:rsid w:val="0030452B"/>
    <w:rsid w:val="003047EC"/>
    <w:rsid w:val="003065A0"/>
    <w:rsid w:val="0030714D"/>
    <w:rsid w:val="003108C0"/>
    <w:rsid w:val="003109C7"/>
    <w:rsid w:val="00310A38"/>
    <w:rsid w:val="0031129D"/>
    <w:rsid w:val="0031138E"/>
    <w:rsid w:val="00312637"/>
    <w:rsid w:val="0031292C"/>
    <w:rsid w:val="00312DBC"/>
    <w:rsid w:val="00312F4F"/>
    <w:rsid w:val="003153D2"/>
    <w:rsid w:val="003156C7"/>
    <w:rsid w:val="00315AC4"/>
    <w:rsid w:val="00315BE6"/>
    <w:rsid w:val="00316032"/>
    <w:rsid w:val="003162F2"/>
    <w:rsid w:val="00316B5B"/>
    <w:rsid w:val="00317CA6"/>
    <w:rsid w:val="0032014C"/>
    <w:rsid w:val="003202AF"/>
    <w:rsid w:val="00320F39"/>
    <w:rsid w:val="003213A1"/>
    <w:rsid w:val="00321BF9"/>
    <w:rsid w:val="00321F2D"/>
    <w:rsid w:val="003221A9"/>
    <w:rsid w:val="00322467"/>
    <w:rsid w:val="00323E18"/>
    <w:rsid w:val="00323E42"/>
    <w:rsid w:val="00324448"/>
    <w:rsid w:val="003247CF"/>
    <w:rsid w:val="00324F6D"/>
    <w:rsid w:val="0032539F"/>
    <w:rsid w:val="0032550D"/>
    <w:rsid w:val="00325C89"/>
    <w:rsid w:val="00325E4F"/>
    <w:rsid w:val="003260A1"/>
    <w:rsid w:val="0032645D"/>
    <w:rsid w:val="0032660F"/>
    <w:rsid w:val="00326B8E"/>
    <w:rsid w:val="00326CC0"/>
    <w:rsid w:val="003275EE"/>
    <w:rsid w:val="00327B3D"/>
    <w:rsid w:val="0033085A"/>
    <w:rsid w:val="00330B96"/>
    <w:rsid w:val="00331E47"/>
    <w:rsid w:val="00332A94"/>
    <w:rsid w:val="003333F2"/>
    <w:rsid w:val="0033364F"/>
    <w:rsid w:val="00333AC7"/>
    <w:rsid w:val="00333CCC"/>
    <w:rsid w:val="00333E4A"/>
    <w:rsid w:val="00335003"/>
    <w:rsid w:val="003359FC"/>
    <w:rsid w:val="00336452"/>
    <w:rsid w:val="0033654B"/>
    <w:rsid w:val="003367EE"/>
    <w:rsid w:val="00336FCF"/>
    <w:rsid w:val="00340923"/>
    <w:rsid w:val="00341D65"/>
    <w:rsid w:val="00341F50"/>
    <w:rsid w:val="00341F63"/>
    <w:rsid w:val="0034215D"/>
    <w:rsid w:val="00342227"/>
    <w:rsid w:val="00343089"/>
    <w:rsid w:val="00344DF8"/>
    <w:rsid w:val="00344FCF"/>
    <w:rsid w:val="0034636E"/>
    <w:rsid w:val="00346551"/>
    <w:rsid w:val="003468C5"/>
    <w:rsid w:val="00347CD3"/>
    <w:rsid w:val="00347FDB"/>
    <w:rsid w:val="00350D84"/>
    <w:rsid w:val="00350F4E"/>
    <w:rsid w:val="003511B7"/>
    <w:rsid w:val="00352CE9"/>
    <w:rsid w:val="003533A7"/>
    <w:rsid w:val="003533E1"/>
    <w:rsid w:val="00353C83"/>
    <w:rsid w:val="003542F1"/>
    <w:rsid w:val="00354E3D"/>
    <w:rsid w:val="00355898"/>
    <w:rsid w:val="00356C84"/>
    <w:rsid w:val="00356E64"/>
    <w:rsid w:val="0035732D"/>
    <w:rsid w:val="0035795E"/>
    <w:rsid w:val="003579D3"/>
    <w:rsid w:val="00357F5F"/>
    <w:rsid w:val="003603B7"/>
    <w:rsid w:val="00360D63"/>
    <w:rsid w:val="003611E6"/>
    <w:rsid w:val="00361E60"/>
    <w:rsid w:val="00362BD0"/>
    <w:rsid w:val="00362BF3"/>
    <w:rsid w:val="0036395D"/>
    <w:rsid w:val="00363F86"/>
    <w:rsid w:val="003641D2"/>
    <w:rsid w:val="003643FA"/>
    <w:rsid w:val="00364ACE"/>
    <w:rsid w:val="003658F9"/>
    <w:rsid w:val="00366250"/>
    <w:rsid w:val="00366419"/>
    <w:rsid w:val="0036660F"/>
    <w:rsid w:val="00366F20"/>
    <w:rsid w:val="00367240"/>
    <w:rsid w:val="00367C09"/>
    <w:rsid w:val="003700B5"/>
    <w:rsid w:val="003704D6"/>
    <w:rsid w:val="003708CF"/>
    <w:rsid w:val="00370D33"/>
    <w:rsid w:val="003712BC"/>
    <w:rsid w:val="00372129"/>
    <w:rsid w:val="0037215A"/>
    <w:rsid w:val="00372C45"/>
    <w:rsid w:val="0037310E"/>
    <w:rsid w:val="003734BB"/>
    <w:rsid w:val="00373B6B"/>
    <w:rsid w:val="00373DA3"/>
    <w:rsid w:val="00374271"/>
    <w:rsid w:val="0037465C"/>
    <w:rsid w:val="00374C3A"/>
    <w:rsid w:val="00374E90"/>
    <w:rsid w:val="00374F00"/>
    <w:rsid w:val="00374F5B"/>
    <w:rsid w:val="0037576E"/>
    <w:rsid w:val="0037581C"/>
    <w:rsid w:val="003762F7"/>
    <w:rsid w:val="003765C1"/>
    <w:rsid w:val="00376C23"/>
    <w:rsid w:val="00377695"/>
    <w:rsid w:val="00377A66"/>
    <w:rsid w:val="0038015E"/>
    <w:rsid w:val="00380741"/>
    <w:rsid w:val="00380C39"/>
    <w:rsid w:val="00380C97"/>
    <w:rsid w:val="00381644"/>
    <w:rsid w:val="00381C80"/>
    <w:rsid w:val="003824C5"/>
    <w:rsid w:val="00382A87"/>
    <w:rsid w:val="00382FC3"/>
    <w:rsid w:val="00383BC6"/>
    <w:rsid w:val="0038545F"/>
    <w:rsid w:val="0038548A"/>
    <w:rsid w:val="00385CAB"/>
    <w:rsid w:val="003863B6"/>
    <w:rsid w:val="003875F4"/>
    <w:rsid w:val="00387C8A"/>
    <w:rsid w:val="00390519"/>
    <w:rsid w:val="00390B5C"/>
    <w:rsid w:val="00391227"/>
    <w:rsid w:val="003916C4"/>
    <w:rsid w:val="00391C46"/>
    <w:rsid w:val="00391FD1"/>
    <w:rsid w:val="003922FB"/>
    <w:rsid w:val="003930D1"/>
    <w:rsid w:val="003931CE"/>
    <w:rsid w:val="00393499"/>
    <w:rsid w:val="003934BA"/>
    <w:rsid w:val="00393F07"/>
    <w:rsid w:val="00394754"/>
    <w:rsid w:val="00394894"/>
    <w:rsid w:val="00394A04"/>
    <w:rsid w:val="00394BAB"/>
    <w:rsid w:val="00394DBF"/>
    <w:rsid w:val="00394DFE"/>
    <w:rsid w:val="00394E4D"/>
    <w:rsid w:val="0039567F"/>
    <w:rsid w:val="003956DF"/>
    <w:rsid w:val="00395C0E"/>
    <w:rsid w:val="00395CDC"/>
    <w:rsid w:val="00395D8E"/>
    <w:rsid w:val="00396336"/>
    <w:rsid w:val="00396676"/>
    <w:rsid w:val="003966B5"/>
    <w:rsid w:val="003969CA"/>
    <w:rsid w:val="003A12C6"/>
    <w:rsid w:val="003A19BB"/>
    <w:rsid w:val="003A24CA"/>
    <w:rsid w:val="003A29EA"/>
    <w:rsid w:val="003A2B98"/>
    <w:rsid w:val="003A3037"/>
    <w:rsid w:val="003A39C8"/>
    <w:rsid w:val="003A3ACA"/>
    <w:rsid w:val="003A3E50"/>
    <w:rsid w:val="003A4704"/>
    <w:rsid w:val="003A4D6D"/>
    <w:rsid w:val="003A5093"/>
    <w:rsid w:val="003A50A9"/>
    <w:rsid w:val="003A6113"/>
    <w:rsid w:val="003A734A"/>
    <w:rsid w:val="003B0367"/>
    <w:rsid w:val="003B041E"/>
    <w:rsid w:val="003B0880"/>
    <w:rsid w:val="003B276F"/>
    <w:rsid w:val="003B2B99"/>
    <w:rsid w:val="003B2D47"/>
    <w:rsid w:val="003B3448"/>
    <w:rsid w:val="003B42AF"/>
    <w:rsid w:val="003B48AC"/>
    <w:rsid w:val="003B4CD5"/>
    <w:rsid w:val="003B5FF2"/>
    <w:rsid w:val="003B6139"/>
    <w:rsid w:val="003B644B"/>
    <w:rsid w:val="003B668E"/>
    <w:rsid w:val="003B6824"/>
    <w:rsid w:val="003B71B8"/>
    <w:rsid w:val="003B7415"/>
    <w:rsid w:val="003B755B"/>
    <w:rsid w:val="003C022F"/>
    <w:rsid w:val="003C03DA"/>
    <w:rsid w:val="003C0416"/>
    <w:rsid w:val="003C05A3"/>
    <w:rsid w:val="003C0DFD"/>
    <w:rsid w:val="003C1074"/>
    <w:rsid w:val="003C110E"/>
    <w:rsid w:val="003C133F"/>
    <w:rsid w:val="003C2368"/>
    <w:rsid w:val="003C3759"/>
    <w:rsid w:val="003C4266"/>
    <w:rsid w:val="003C4EE6"/>
    <w:rsid w:val="003C5700"/>
    <w:rsid w:val="003C6460"/>
    <w:rsid w:val="003C6539"/>
    <w:rsid w:val="003C7033"/>
    <w:rsid w:val="003C7357"/>
    <w:rsid w:val="003C795A"/>
    <w:rsid w:val="003D126E"/>
    <w:rsid w:val="003D1567"/>
    <w:rsid w:val="003D1BA7"/>
    <w:rsid w:val="003D25F4"/>
    <w:rsid w:val="003D2948"/>
    <w:rsid w:val="003D3D38"/>
    <w:rsid w:val="003D3F31"/>
    <w:rsid w:val="003D447D"/>
    <w:rsid w:val="003D476B"/>
    <w:rsid w:val="003D50AB"/>
    <w:rsid w:val="003D5E77"/>
    <w:rsid w:val="003D5F32"/>
    <w:rsid w:val="003D628E"/>
    <w:rsid w:val="003D6963"/>
    <w:rsid w:val="003D6EA7"/>
    <w:rsid w:val="003D74EE"/>
    <w:rsid w:val="003D7B1A"/>
    <w:rsid w:val="003D7EC5"/>
    <w:rsid w:val="003E09A5"/>
    <w:rsid w:val="003E0D3C"/>
    <w:rsid w:val="003E1182"/>
    <w:rsid w:val="003E218C"/>
    <w:rsid w:val="003E219C"/>
    <w:rsid w:val="003E2587"/>
    <w:rsid w:val="003E2CFC"/>
    <w:rsid w:val="003E31E9"/>
    <w:rsid w:val="003E33AC"/>
    <w:rsid w:val="003E3A52"/>
    <w:rsid w:val="003E6598"/>
    <w:rsid w:val="003E6A1E"/>
    <w:rsid w:val="003E7106"/>
    <w:rsid w:val="003E7237"/>
    <w:rsid w:val="003F0AD7"/>
    <w:rsid w:val="003F0BAD"/>
    <w:rsid w:val="003F0CE6"/>
    <w:rsid w:val="003F0F82"/>
    <w:rsid w:val="003F24DB"/>
    <w:rsid w:val="003F294D"/>
    <w:rsid w:val="003F2B8E"/>
    <w:rsid w:val="003F322C"/>
    <w:rsid w:val="003F32E7"/>
    <w:rsid w:val="003F39C9"/>
    <w:rsid w:val="003F3A2D"/>
    <w:rsid w:val="003F3B44"/>
    <w:rsid w:val="003F4287"/>
    <w:rsid w:val="003F432D"/>
    <w:rsid w:val="003F45C6"/>
    <w:rsid w:val="003F5055"/>
    <w:rsid w:val="003F5534"/>
    <w:rsid w:val="003F5935"/>
    <w:rsid w:val="003F6B3D"/>
    <w:rsid w:val="003F6CD7"/>
    <w:rsid w:val="003F71F0"/>
    <w:rsid w:val="003F7635"/>
    <w:rsid w:val="003F76D2"/>
    <w:rsid w:val="003F7F48"/>
    <w:rsid w:val="00400404"/>
    <w:rsid w:val="00401035"/>
    <w:rsid w:val="004014AC"/>
    <w:rsid w:val="004016CE"/>
    <w:rsid w:val="00402E77"/>
    <w:rsid w:val="0040321E"/>
    <w:rsid w:val="00403312"/>
    <w:rsid w:val="0040387E"/>
    <w:rsid w:val="00404329"/>
    <w:rsid w:val="00404D0F"/>
    <w:rsid w:val="0040564C"/>
    <w:rsid w:val="0040598D"/>
    <w:rsid w:val="0040655F"/>
    <w:rsid w:val="00407760"/>
    <w:rsid w:val="004116E2"/>
    <w:rsid w:val="00411E87"/>
    <w:rsid w:val="00413107"/>
    <w:rsid w:val="00414416"/>
    <w:rsid w:val="004151A6"/>
    <w:rsid w:val="00415700"/>
    <w:rsid w:val="00415728"/>
    <w:rsid w:val="00415983"/>
    <w:rsid w:val="00415BEB"/>
    <w:rsid w:val="00415C5D"/>
    <w:rsid w:val="0041602B"/>
    <w:rsid w:val="004164A8"/>
    <w:rsid w:val="00416E63"/>
    <w:rsid w:val="00416E7F"/>
    <w:rsid w:val="00417508"/>
    <w:rsid w:val="00417C33"/>
    <w:rsid w:val="00417CA8"/>
    <w:rsid w:val="00420341"/>
    <w:rsid w:val="00420E03"/>
    <w:rsid w:val="00420EF5"/>
    <w:rsid w:val="00421108"/>
    <w:rsid w:val="00421387"/>
    <w:rsid w:val="00421526"/>
    <w:rsid w:val="0042206D"/>
    <w:rsid w:val="00422527"/>
    <w:rsid w:val="00422C68"/>
    <w:rsid w:val="00422C8A"/>
    <w:rsid w:val="00422E3C"/>
    <w:rsid w:val="00423062"/>
    <w:rsid w:val="004231BB"/>
    <w:rsid w:val="00423858"/>
    <w:rsid w:val="00423FFF"/>
    <w:rsid w:val="0042430C"/>
    <w:rsid w:val="00424495"/>
    <w:rsid w:val="0042466E"/>
    <w:rsid w:val="004249CC"/>
    <w:rsid w:val="00424A32"/>
    <w:rsid w:val="00425046"/>
    <w:rsid w:val="0042577C"/>
    <w:rsid w:val="00426139"/>
    <w:rsid w:val="004262F1"/>
    <w:rsid w:val="00426C76"/>
    <w:rsid w:val="0042711A"/>
    <w:rsid w:val="00427C9A"/>
    <w:rsid w:val="004309E8"/>
    <w:rsid w:val="00430F63"/>
    <w:rsid w:val="004315E2"/>
    <w:rsid w:val="004317F8"/>
    <w:rsid w:val="0043197C"/>
    <w:rsid w:val="00432382"/>
    <w:rsid w:val="00432E9B"/>
    <w:rsid w:val="004331CE"/>
    <w:rsid w:val="00433304"/>
    <w:rsid w:val="004338CD"/>
    <w:rsid w:val="00433ADE"/>
    <w:rsid w:val="00433EC7"/>
    <w:rsid w:val="00434546"/>
    <w:rsid w:val="00434666"/>
    <w:rsid w:val="00435BFC"/>
    <w:rsid w:val="00436371"/>
    <w:rsid w:val="004365EA"/>
    <w:rsid w:val="00436647"/>
    <w:rsid w:val="004367E6"/>
    <w:rsid w:val="0043692D"/>
    <w:rsid w:val="0043696F"/>
    <w:rsid w:val="00436DD2"/>
    <w:rsid w:val="00437DBF"/>
    <w:rsid w:val="0044038E"/>
    <w:rsid w:val="0044092F"/>
    <w:rsid w:val="00440B41"/>
    <w:rsid w:val="00441032"/>
    <w:rsid w:val="004413E5"/>
    <w:rsid w:val="004416A4"/>
    <w:rsid w:val="00442C85"/>
    <w:rsid w:val="0044467F"/>
    <w:rsid w:val="004446DE"/>
    <w:rsid w:val="00444809"/>
    <w:rsid w:val="00444937"/>
    <w:rsid w:val="00444E25"/>
    <w:rsid w:val="00444E32"/>
    <w:rsid w:val="00445088"/>
    <w:rsid w:val="00445B29"/>
    <w:rsid w:val="00446740"/>
    <w:rsid w:val="00447A84"/>
    <w:rsid w:val="00447D01"/>
    <w:rsid w:val="00447F70"/>
    <w:rsid w:val="00450158"/>
    <w:rsid w:val="00451599"/>
    <w:rsid w:val="00451D1C"/>
    <w:rsid w:val="00451E71"/>
    <w:rsid w:val="00451EBE"/>
    <w:rsid w:val="00452015"/>
    <w:rsid w:val="0045255F"/>
    <w:rsid w:val="00453DB7"/>
    <w:rsid w:val="00454553"/>
    <w:rsid w:val="0045512D"/>
    <w:rsid w:val="00455C2E"/>
    <w:rsid w:val="00456739"/>
    <w:rsid w:val="004567E8"/>
    <w:rsid w:val="004574C6"/>
    <w:rsid w:val="00457577"/>
    <w:rsid w:val="00457757"/>
    <w:rsid w:val="00457CE0"/>
    <w:rsid w:val="00457EB1"/>
    <w:rsid w:val="00460309"/>
    <w:rsid w:val="00461032"/>
    <w:rsid w:val="00461036"/>
    <w:rsid w:val="0046126F"/>
    <w:rsid w:val="00462D35"/>
    <w:rsid w:val="004633E3"/>
    <w:rsid w:val="004646A1"/>
    <w:rsid w:val="004656A9"/>
    <w:rsid w:val="00465B50"/>
    <w:rsid w:val="004666D4"/>
    <w:rsid w:val="004677E4"/>
    <w:rsid w:val="004679E1"/>
    <w:rsid w:val="00470374"/>
    <w:rsid w:val="004703B3"/>
    <w:rsid w:val="00470B56"/>
    <w:rsid w:val="0047112C"/>
    <w:rsid w:val="00471418"/>
    <w:rsid w:val="00471606"/>
    <w:rsid w:val="00471C4D"/>
    <w:rsid w:val="0047300C"/>
    <w:rsid w:val="004730B6"/>
    <w:rsid w:val="004733D4"/>
    <w:rsid w:val="00473487"/>
    <w:rsid w:val="004737D9"/>
    <w:rsid w:val="00473889"/>
    <w:rsid w:val="00473B52"/>
    <w:rsid w:val="00473FF5"/>
    <w:rsid w:val="00474D55"/>
    <w:rsid w:val="00475544"/>
    <w:rsid w:val="00475919"/>
    <w:rsid w:val="00475AC1"/>
    <w:rsid w:val="00476011"/>
    <w:rsid w:val="0047621F"/>
    <w:rsid w:val="00476541"/>
    <w:rsid w:val="004766D9"/>
    <w:rsid w:val="00476D11"/>
    <w:rsid w:val="00476F4F"/>
    <w:rsid w:val="00477E17"/>
    <w:rsid w:val="00480AD0"/>
    <w:rsid w:val="0048183F"/>
    <w:rsid w:val="004819E5"/>
    <w:rsid w:val="00481A54"/>
    <w:rsid w:val="00481D0B"/>
    <w:rsid w:val="00482A56"/>
    <w:rsid w:val="00483024"/>
    <w:rsid w:val="004848BD"/>
    <w:rsid w:val="00484B96"/>
    <w:rsid w:val="00484D21"/>
    <w:rsid w:val="00484E58"/>
    <w:rsid w:val="00485197"/>
    <w:rsid w:val="00485467"/>
    <w:rsid w:val="00486038"/>
    <w:rsid w:val="0048620D"/>
    <w:rsid w:val="00486A57"/>
    <w:rsid w:val="00486D89"/>
    <w:rsid w:val="00486F08"/>
    <w:rsid w:val="0048749C"/>
    <w:rsid w:val="00490159"/>
    <w:rsid w:val="00490601"/>
    <w:rsid w:val="004908C9"/>
    <w:rsid w:val="00490D85"/>
    <w:rsid w:val="00491FCF"/>
    <w:rsid w:val="00491FFE"/>
    <w:rsid w:val="00492050"/>
    <w:rsid w:val="00492082"/>
    <w:rsid w:val="004924A8"/>
    <w:rsid w:val="00493BE7"/>
    <w:rsid w:val="00493D87"/>
    <w:rsid w:val="00493EED"/>
    <w:rsid w:val="004949DB"/>
    <w:rsid w:val="00494E69"/>
    <w:rsid w:val="00494E72"/>
    <w:rsid w:val="00495A7F"/>
    <w:rsid w:val="00495C07"/>
    <w:rsid w:val="00496B7F"/>
    <w:rsid w:val="00496D49"/>
    <w:rsid w:val="00496FD9"/>
    <w:rsid w:val="004974E3"/>
    <w:rsid w:val="00497DCD"/>
    <w:rsid w:val="00497E1B"/>
    <w:rsid w:val="004A0330"/>
    <w:rsid w:val="004A0AB3"/>
    <w:rsid w:val="004A102A"/>
    <w:rsid w:val="004A11A1"/>
    <w:rsid w:val="004A20D4"/>
    <w:rsid w:val="004A23F5"/>
    <w:rsid w:val="004A3171"/>
    <w:rsid w:val="004A36EF"/>
    <w:rsid w:val="004A38D1"/>
    <w:rsid w:val="004A3A81"/>
    <w:rsid w:val="004A3C94"/>
    <w:rsid w:val="004A40C8"/>
    <w:rsid w:val="004A4350"/>
    <w:rsid w:val="004A4748"/>
    <w:rsid w:val="004A4B9F"/>
    <w:rsid w:val="004A4CC1"/>
    <w:rsid w:val="004A6528"/>
    <w:rsid w:val="004A659F"/>
    <w:rsid w:val="004A66C6"/>
    <w:rsid w:val="004A6C58"/>
    <w:rsid w:val="004A7262"/>
    <w:rsid w:val="004A72F8"/>
    <w:rsid w:val="004A7382"/>
    <w:rsid w:val="004A7B3C"/>
    <w:rsid w:val="004A7BD2"/>
    <w:rsid w:val="004A7F5B"/>
    <w:rsid w:val="004B01CB"/>
    <w:rsid w:val="004B2B84"/>
    <w:rsid w:val="004B3135"/>
    <w:rsid w:val="004B3A16"/>
    <w:rsid w:val="004B42B8"/>
    <w:rsid w:val="004B4930"/>
    <w:rsid w:val="004B587D"/>
    <w:rsid w:val="004B6157"/>
    <w:rsid w:val="004B6676"/>
    <w:rsid w:val="004B6D75"/>
    <w:rsid w:val="004B723C"/>
    <w:rsid w:val="004B78EA"/>
    <w:rsid w:val="004B7BE2"/>
    <w:rsid w:val="004C00CB"/>
    <w:rsid w:val="004C03F6"/>
    <w:rsid w:val="004C0A3D"/>
    <w:rsid w:val="004C1C43"/>
    <w:rsid w:val="004C2300"/>
    <w:rsid w:val="004C264D"/>
    <w:rsid w:val="004C2958"/>
    <w:rsid w:val="004C3083"/>
    <w:rsid w:val="004C369F"/>
    <w:rsid w:val="004C3784"/>
    <w:rsid w:val="004C56ED"/>
    <w:rsid w:val="004C5AC0"/>
    <w:rsid w:val="004C6070"/>
    <w:rsid w:val="004C62B5"/>
    <w:rsid w:val="004C72F5"/>
    <w:rsid w:val="004C7F29"/>
    <w:rsid w:val="004C7F94"/>
    <w:rsid w:val="004D0605"/>
    <w:rsid w:val="004D0E9E"/>
    <w:rsid w:val="004D0EFE"/>
    <w:rsid w:val="004D11E1"/>
    <w:rsid w:val="004D183A"/>
    <w:rsid w:val="004D187B"/>
    <w:rsid w:val="004D194B"/>
    <w:rsid w:val="004D27DF"/>
    <w:rsid w:val="004D4B3B"/>
    <w:rsid w:val="004D4E79"/>
    <w:rsid w:val="004D50F8"/>
    <w:rsid w:val="004D5B71"/>
    <w:rsid w:val="004D5C03"/>
    <w:rsid w:val="004D6008"/>
    <w:rsid w:val="004D7AC0"/>
    <w:rsid w:val="004E0903"/>
    <w:rsid w:val="004E0B77"/>
    <w:rsid w:val="004E0C43"/>
    <w:rsid w:val="004E13FC"/>
    <w:rsid w:val="004E15A9"/>
    <w:rsid w:val="004E1A09"/>
    <w:rsid w:val="004E2158"/>
    <w:rsid w:val="004E2A4E"/>
    <w:rsid w:val="004E3087"/>
    <w:rsid w:val="004E4095"/>
    <w:rsid w:val="004E4493"/>
    <w:rsid w:val="004E546B"/>
    <w:rsid w:val="004E5476"/>
    <w:rsid w:val="004E59C0"/>
    <w:rsid w:val="004E5D69"/>
    <w:rsid w:val="004E5E07"/>
    <w:rsid w:val="004E5F90"/>
    <w:rsid w:val="004E64E1"/>
    <w:rsid w:val="004E6C86"/>
    <w:rsid w:val="004E6F7D"/>
    <w:rsid w:val="004E7C31"/>
    <w:rsid w:val="004F0357"/>
    <w:rsid w:val="004F06A3"/>
    <w:rsid w:val="004F08F9"/>
    <w:rsid w:val="004F0FED"/>
    <w:rsid w:val="004F20D2"/>
    <w:rsid w:val="004F239B"/>
    <w:rsid w:val="004F2B5F"/>
    <w:rsid w:val="004F2D07"/>
    <w:rsid w:val="004F3E3A"/>
    <w:rsid w:val="004F41FD"/>
    <w:rsid w:val="004F4C1D"/>
    <w:rsid w:val="004F4F41"/>
    <w:rsid w:val="004F4FC2"/>
    <w:rsid w:val="004F626F"/>
    <w:rsid w:val="004F627E"/>
    <w:rsid w:val="004F662C"/>
    <w:rsid w:val="004F6A74"/>
    <w:rsid w:val="004F6B5C"/>
    <w:rsid w:val="004F6E32"/>
    <w:rsid w:val="004F72CB"/>
    <w:rsid w:val="004F738D"/>
    <w:rsid w:val="004F7668"/>
    <w:rsid w:val="0050104D"/>
    <w:rsid w:val="00501208"/>
    <w:rsid w:val="005013A5"/>
    <w:rsid w:val="00501703"/>
    <w:rsid w:val="005031B9"/>
    <w:rsid w:val="00503318"/>
    <w:rsid w:val="00503804"/>
    <w:rsid w:val="00503A74"/>
    <w:rsid w:val="00503C5B"/>
    <w:rsid w:val="00504DFE"/>
    <w:rsid w:val="00504E56"/>
    <w:rsid w:val="005056D7"/>
    <w:rsid w:val="005061E6"/>
    <w:rsid w:val="0050643A"/>
    <w:rsid w:val="00506A9B"/>
    <w:rsid w:val="00506E7B"/>
    <w:rsid w:val="00507081"/>
    <w:rsid w:val="0050722A"/>
    <w:rsid w:val="00507265"/>
    <w:rsid w:val="005072C8"/>
    <w:rsid w:val="005073E9"/>
    <w:rsid w:val="0050742E"/>
    <w:rsid w:val="00507F0D"/>
    <w:rsid w:val="00510146"/>
    <w:rsid w:val="00510403"/>
    <w:rsid w:val="005105F2"/>
    <w:rsid w:val="005108E4"/>
    <w:rsid w:val="0051116F"/>
    <w:rsid w:val="00511512"/>
    <w:rsid w:val="00511B7A"/>
    <w:rsid w:val="00511E24"/>
    <w:rsid w:val="00513B31"/>
    <w:rsid w:val="005149DE"/>
    <w:rsid w:val="005153AB"/>
    <w:rsid w:val="005153C7"/>
    <w:rsid w:val="005158A9"/>
    <w:rsid w:val="00516A39"/>
    <w:rsid w:val="00516AF9"/>
    <w:rsid w:val="00516E14"/>
    <w:rsid w:val="005176D7"/>
    <w:rsid w:val="00517A6F"/>
    <w:rsid w:val="00517CB8"/>
    <w:rsid w:val="00520368"/>
    <w:rsid w:val="00521B45"/>
    <w:rsid w:val="00521BB7"/>
    <w:rsid w:val="00521BBE"/>
    <w:rsid w:val="00522A65"/>
    <w:rsid w:val="00522C91"/>
    <w:rsid w:val="00522D9A"/>
    <w:rsid w:val="0052300C"/>
    <w:rsid w:val="00523BF5"/>
    <w:rsid w:val="00524271"/>
    <w:rsid w:val="005246FA"/>
    <w:rsid w:val="00524C70"/>
    <w:rsid w:val="0052522F"/>
    <w:rsid w:val="0052622C"/>
    <w:rsid w:val="00526343"/>
    <w:rsid w:val="005266BB"/>
    <w:rsid w:val="00526F2B"/>
    <w:rsid w:val="0052741D"/>
    <w:rsid w:val="00527BAE"/>
    <w:rsid w:val="00527EE3"/>
    <w:rsid w:val="00530355"/>
    <w:rsid w:val="005307A6"/>
    <w:rsid w:val="005307B2"/>
    <w:rsid w:val="00530A81"/>
    <w:rsid w:val="005320DF"/>
    <w:rsid w:val="00532906"/>
    <w:rsid w:val="00532B96"/>
    <w:rsid w:val="00532E44"/>
    <w:rsid w:val="00533BC8"/>
    <w:rsid w:val="00534141"/>
    <w:rsid w:val="005353BC"/>
    <w:rsid w:val="0053574F"/>
    <w:rsid w:val="00537B78"/>
    <w:rsid w:val="00537EDA"/>
    <w:rsid w:val="0054085B"/>
    <w:rsid w:val="00540A97"/>
    <w:rsid w:val="00541250"/>
    <w:rsid w:val="00542FC7"/>
    <w:rsid w:val="0054324F"/>
    <w:rsid w:val="00544CA2"/>
    <w:rsid w:val="00545737"/>
    <w:rsid w:val="00546B3B"/>
    <w:rsid w:val="0054721A"/>
    <w:rsid w:val="00547B8A"/>
    <w:rsid w:val="00550758"/>
    <w:rsid w:val="00550C3B"/>
    <w:rsid w:val="0055122A"/>
    <w:rsid w:val="00552118"/>
    <w:rsid w:val="005526FD"/>
    <w:rsid w:val="0055282E"/>
    <w:rsid w:val="00552BC6"/>
    <w:rsid w:val="0055354B"/>
    <w:rsid w:val="0055394C"/>
    <w:rsid w:val="00554277"/>
    <w:rsid w:val="005556B7"/>
    <w:rsid w:val="00555CBF"/>
    <w:rsid w:val="005560F9"/>
    <w:rsid w:val="00556B7A"/>
    <w:rsid w:val="005576AB"/>
    <w:rsid w:val="0056009D"/>
    <w:rsid w:val="00560705"/>
    <w:rsid w:val="00560F74"/>
    <w:rsid w:val="005614A0"/>
    <w:rsid w:val="00561534"/>
    <w:rsid w:val="005615F1"/>
    <w:rsid w:val="00562368"/>
    <w:rsid w:val="00562A5A"/>
    <w:rsid w:val="00562CAA"/>
    <w:rsid w:val="005632EB"/>
    <w:rsid w:val="00563F54"/>
    <w:rsid w:val="00564148"/>
    <w:rsid w:val="00564575"/>
    <w:rsid w:val="00564A2F"/>
    <w:rsid w:val="00564A6E"/>
    <w:rsid w:val="00564E85"/>
    <w:rsid w:val="005653E3"/>
    <w:rsid w:val="00565ABC"/>
    <w:rsid w:val="0056685C"/>
    <w:rsid w:val="005677F9"/>
    <w:rsid w:val="00567AA3"/>
    <w:rsid w:val="005703CC"/>
    <w:rsid w:val="00571DF0"/>
    <w:rsid w:val="00571F58"/>
    <w:rsid w:val="00572F48"/>
    <w:rsid w:val="00574CA1"/>
    <w:rsid w:val="00574D98"/>
    <w:rsid w:val="00575084"/>
    <w:rsid w:val="00575667"/>
    <w:rsid w:val="00575D7C"/>
    <w:rsid w:val="00575D82"/>
    <w:rsid w:val="00575E15"/>
    <w:rsid w:val="0057601B"/>
    <w:rsid w:val="00576C77"/>
    <w:rsid w:val="00576D33"/>
    <w:rsid w:val="00577B49"/>
    <w:rsid w:val="00580495"/>
    <w:rsid w:val="0058086B"/>
    <w:rsid w:val="00582025"/>
    <w:rsid w:val="005820CF"/>
    <w:rsid w:val="00582417"/>
    <w:rsid w:val="0058347F"/>
    <w:rsid w:val="00583AB0"/>
    <w:rsid w:val="00584024"/>
    <w:rsid w:val="005841FB"/>
    <w:rsid w:val="005845AC"/>
    <w:rsid w:val="005846A0"/>
    <w:rsid w:val="00584B35"/>
    <w:rsid w:val="00584CFF"/>
    <w:rsid w:val="0058514B"/>
    <w:rsid w:val="00585CFD"/>
    <w:rsid w:val="00585CFE"/>
    <w:rsid w:val="00587B0D"/>
    <w:rsid w:val="005903FF"/>
    <w:rsid w:val="005905B0"/>
    <w:rsid w:val="00590D4C"/>
    <w:rsid w:val="00590DDC"/>
    <w:rsid w:val="00590E92"/>
    <w:rsid w:val="00590FA4"/>
    <w:rsid w:val="005916F7"/>
    <w:rsid w:val="005917E0"/>
    <w:rsid w:val="00591A06"/>
    <w:rsid w:val="00591BA7"/>
    <w:rsid w:val="00591F9E"/>
    <w:rsid w:val="00591FE4"/>
    <w:rsid w:val="00592112"/>
    <w:rsid w:val="005925DA"/>
    <w:rsid w:val="005935B8"/>
    <w:rsid w:val="005938B4"/>
    <w:rsid w:val="0059396D"/>
    <w:rsid w:val="0059429A"/>
    <w:rsid w:val="0059483B"/>
    <w:rsid w:val="0059501B"/>
    <w:rsid w:val="0059681A"/>
    <w:rsid w:val="005A0AEA"/>
    <w:rsid w:val="005A0B71"/>
    <w:rsid w:val="005A0DE0"/>
    <w:rsid w:val="005A0E7A"/>
    <w:rsid w:val="005A0F63"/>
    <w:rsid w:val="005A1107"/>
    <w:rsid w:val="005A11D3"/>
    <w:rsid w:val="005A145D"/>
    <w:rsid w:val="005A17ED"/>
    <w:rsid w:val="005A1D56"/>
    <w:rsid w:val="005A1DE5"/>
    <w:rsid w:val="005A223A"/>
    <w:rsid w:val="005A2250"/>
    <w:rsid w:val="005A22EF"/>
    <w:rsid w:val="005A2CF7"/>
    <w:rsid w:val="005A2D0E"/>
    <w:rsid w:val="005A3C33"/>
    <w:rsid w:val="005A4E65"/>
    <w:rsid w:val="005A5A59"/>
    <w:rsid w:val="005A5B28"/>
    <w:rsid w:val="005A6CFC"/>
    <w:rsid w:val="005A733C"/>
    <w:rsid w:val="005A7643"/>
    <w:rsid w:val="005A784E"/>
    <w:rsid w:val="005A7F7D"/>
    <w:rsid w:val="005B04CD"/>
    <w:rsid w:val="005B0D54"/>
    <w:rsid w:val="005B1654"/>
    <w:rsid w:val="005B17E8"/>
    <w:rsid w:val="005B1955"/>
    <w:rsid w:val="005B1972"/>
    <w:rsid w:val="005B31D7"/>
    <w:rsid w:val="005B3242"/>
    <w:rsid w:val="005B3942"/>
    <w:rsid w:val="005B44AC"/>
    <w:rsid w:val="005B46EB"/>
    <w:rsid w:val="005B4819"/>
    <w:rsid w:val="005B63E3"/>
    <w:rsid w:val="005B6CAA"/>
    <w:rsid w:val="005B7669"/>
    <w:rsid w:val="005C0265"/>
    <w:rsid w:val="005C064E"/>
    <w:rsid w:val="005C07E1"/>
    <w:rsid w:val="005C085C"/>
    <w:rsid w:val="005C0DF4"/>
    <w:rsid w:val="005C1B5F"/>
    <w:rsid w:val="005C1D8A"/>
    <w:rsid w:val="005C1F21"/>
    <w:rsid w:val="005C1F7C"/>
    <w:rsid w:val="005C2C21"/>
    <w:rsid w:val="005C2FDC"/>
    <w:rsid w:val="005C4412"/>
    <w:rsid w:val="005C523E"/>
    <w:rsid w:val="005C552C"/>
    <w:rsid w:val="005C65B1"/>
    <w:rsid w:val="005C6906"/>
    <w:rsid w:val="005C7095"/>
    <w:rsid w:val="005D0730"/>
    <w:rsid w:val="005D07DF"/>
    <w:rsid w:val="005D0CB5"/>
    <w:rsid w:val="005D15B3"/>
    <w:rsid w:val="005D1793"/>
    <w:rsid w:val="005D1BF9"/>
    <w:rsid w:val="005D1E4B"/>
    <w:rsid w:val="005D249B"/>
    <w:rsid w:val="005D279E"/>
    <w:rsid w:val="005D2E54"/>
    <w:rsid w:val="005D304F"/>
    <w:rsid w:val="005D31DD"/>
    <w:rsid w:val="005D356A"/>
    <w:rsid w:val="005D38AF"/>
    <w:rsid w:val="005D3A2B"/>
    <w:rsid w:val="005D3BC9"/>
    <w:rsid w:val="005D4A0E"/>
    <w:rsid w:val="005D4B67"/>
    <w:rsid w:val="005D4B6C"/>
    <w:rsid w:val="005D5702"/>
    <w:rsid w:val="005D60B5"/>
    <w:rsid w:val="005D66F4"/>
    <w:rsid w:val="005D6E01"/>
    <w:rsid w:val="005D7047"/>
    <w:rsid w:val="005D71EA"/>
    <w:rsid w:val="005D74BE"/>
    <w:rsid w:val="005D7712"/>
    <w:rsid w:val="005D786F"/>
    <w:rsid w:val="005E005D"/>
    <w:rsid w:val="005E01FC"/>
    <w:rsid w:val="005E08F3"/>
    <w:rsid w:val="005E0F07"/>
    <w:rsid w:val="005E1656"/>
    <w:rsid w:val="005E16AB"/>
    <w:rsid w:val="005E1725"/>
    <w:rsid w:val="005E1779"/>
    <w:rsid w:val="005E2BAF"/>
    <w:rsid w:val="005E2EE8"/>
    <w:rsid w:val="005E3226"/>
    <w:rsid w:val="005E32D4"/>
    <w:rsid w:val="005E3E92"/>
    <w:rsid w:val="005E4CA3"/>
    <w:rsid w:val="005E4D34"/>
    <w:rsid w:val="005E58D0"/>
    <w:rsid w:val="005E6156"/>
    <w:rsid w:val="005E626A"/>
    <w:rsid w:val="005E62A1"/>
    <w:rsid w:val="005E6C11"/>
    <w:rsid w:val="005E7655"/>
    <w:rsid w:val="005F01B9"/>
    <w:rsid w:val="005F1055"/>
    <w:rsid w:val="005F12C2"/>
    <w:rsid w:val="005F185B"/>
    <w:rsid w:val="005F2C38"/>
    <w:rsid w:val="005F3082"/>
    <w:rsid w:val="005F32B6"/>
    <w:rsid w:val="005F424E"/>
    <w:rsid w:val="005F47F5"/>
    <w:rsid w:val="005F5625"/>
    <w:rsid w:val="005F5B76"/>
    <w:rsid w:val="005F5C7F"/>
    <w:rsid w:val="005F5CDA"/>
    <w:rsid w:val="005F6471"/>
    <w:rsid w:val="005F7A6F"/>
    <w:rsid w:val="006007FC"/>
    <w:rsid w:val="00600A93"/>
    <w:rsid w:val="00600B66"/>
    <w:rsid w:val="006016E0"/>
    <w:rsid w:val="006024F7"/>
    <w:rsid w:val="006025D4"/>
    <w:rsid w:val="00602FEB"/>
    <w:rsid w:val="006033F0"/>
    <w:rsid w:val="00603600"/>
    <w:rsid w:val="00603663"/>
    <w:rsid w:val="006038EC"/>
    <w:rsid w:val="0060419F"/>
    <w:rsid w:val="006042F0"/>
    <w:rsid w:val="00604DD8"/>
    <w:rsid w:val="006052D4"/>
    <w:rsid w:val="006060A5"/>
    <w:rsid w:val="006063FF"/>
    <w:rsid w:val="006065D7"/>
    <w:rsid w:val="006075EF"/>
    <w:rsid w:val="00611253"/>
    <w:rsid w:val="00611D9F"/>
    <w:rsid w:val="00612175"/>
    <w:rsid w:val="00612900"/>
    <w:rsid w:val="00612AD8"/>
    <w:rsid w:val="00612BF3"/>
    <w:rsid w:val="00612C66"/>
    <w:rsid w:val="00612FA2"/>
    <w:rsid w:val="00614257"/>
    <w:rsid w:val="0061443E"/>
    <w:rsid w:val="00614532"/>
    <w:rsid w:val="00614BA2"/>
    <w:rsid w:val="00614C6C"/>
    <w:rsid w:val="00614E82"/>
    <w:rsid w:val="006158BD"/>
    <w:rsid w:val="00616DEB"/>
    <w:rsid w:val="0061754E"/>
    <w:rsid w:val="006175F4"/>
    <w:rsid w:val="00617729"/>
    <w:rsid w:val="00620466"/>
    <w:rsid w:val="00620D93"/>
    <w:rsid w:val="00621CF7"/>
    <w:rsid w:val="00621DAB"/>
    <w:rsid w:val="00622876"/>
    <w:rsid w:val="00622F34"/>
    <w:rsid w:val="006237C8"/>
    <w:rsid w:val="00623AB7"/>
    <w:rsid w:val="00624437"/>
    <w:rsid w:val="0062499A"/>
    <w:rsid w:val="00624D03"/>
    <w:rsid w:val="00624F37"/>
    <w:rsid w:val="00625386"/>
    <w:rsid w:val="00627019"/>
    <w:rsid w:val="0062703C"/>
    <w:rsid w:val="006271B7"/>
    <w:rsid w:val="006275B3"/>
    <w:rsid w:val="0062783A"/>
    <w:rsid w:val="00627DBA"/>
    <w:rsid w:val="00627F3B"/>
    <w:rsid w:val="00631668"/>
    <w:rsid w:val="00631A1B"/>
    <w:rsid w:val="00631FA4"/>
    <w:rsid w:val="0063289C"/>
    <w:rsid w:val="00633479"/>
    <w:rsid w:val="00633F1C"/>
    <w:rsid w:val="00634D19"/>
    <w:rsid w:val="00635420"/>
    <w:rsid w:val="006354E9"/>
    <w:rsid w:val="0063576E"/>
    <w:rsid w:val="0063601E"/>
    <w:rsid w:val="006366AE"/>
    <w:rsid w:val="00636A1F"/>
    <w:rsid w:val="00636E9E"/>
    <w:rsid w:val="006371A8"/>
    <w:rsid w:val="00640C6B"/>
    <w:rsid w:val="0064106F"/>
    <w:rsid w:val="00641997"/>
    <w:rsid w:val="00642929"/>
    <w:rsid w:val="00642CFA"/>
    <w:rsid w:val="00643200"/>
    <w:rsid w:val="006439AA"/>
    <w:rsid w:val="006439EB"/>
    <w:rsid w:val="0064407B"/>
    <w:rsid w:val="0064490C"/>
    <w:rsid w:val="0064532F"/>
    <w:rsid w:val="00645532"/>
    <w:rsid w:val="00645639"/>
    <w:rsid w:val="006459C6"/>
    <w:rsid w:val="00645D72"/>
    <w:rsid w:val="006467C2"/>
    <w:rsid w:val="00646998"/>
    <w:rsid w:val="006473DB"/>
    <w:rsid w:val="00647CA0"/>
    <w:rsid w:val="00647D0C"/>
    <w:rsid w:val="00650057"/>
    <w:rsid w:val="006500A6"/>
    <w:rsid w:val="00651887"/>
    <w:rsid w:val="00651B3C"/>
    <w:rsid w:val="00651F48"/>
    <w:rsid w:val="0065242B"/>
    <w:rsid w:val="00654240"/>
    <w:rsid w:val="006543BA"/>
    <w:rsid w:val="006546BD"/>
    <w:rsid w:val="006547BC"/>
    <w:rsid w:val="0065482A"/>
    <w:rsid w:val="00655A5A"/>
    <w:rsid w:val="006568A6"/>
    <w:rsid w:val="006569CB"/>
    <w:rsid w:val="00660193"/>
    <w:rsid w:val="00660257"/>
    <w:rsid w:val="006609AB"/>
    <w:rsid w:val="00660C48"/>
    <w:rsid w:val="006610BF"/>
    <w:rsid w:val="00661393"/>
    <w:rsid w:val="006619F7"/>
    <w:rsid w:val="00661F2C"/>
    <w:rsid w:val="006626A0"/>
    <w:rsid w:val="00662976"/>
    <w:rsid w:val="00663FC6"/>
    <w:rsid w:val="006650C9"/>
    <w:rsid w:val="006651DC"/>
    <w:rsid w:val="006659D0"/>
    <w:rsid w:val="006668C6"/>
    <w:rsid w:val="00666C8E"/>
    <w:rsid w:val="0066743A"/>
    <w:rsid w:val="00667A7F"/>
    <w:rsid w:val="00667C59"/>
    <w:rsid w:val="00670300"/>
    <w:rsid w:val="006703C4"/>
    <w:rsid w:val="00670901"/>
    <w:rsid w:val="00670D73"/>
    <w:rsid w:val="00670EB7"/>
    <w:rsid w:val="0067168E"/>
    <w:rsid w:val="00671AA3"/>
    <w:rsid w:val="006724DA"/>
    <w:rsid w:val="00672830"/>
    <w:rsid w:val="00672DFE"/>
    <w:rsid w:val="0067328C"/>
    <w:rsid w:val="00675986"/>
    <w:rsid w:val="00675F29"/>
    <w:rsid w:val="00676AD0"/>
    <w:rsid w:val="00676C64"/>
    <w:rsid w:val="00676E97"/>
    <w:rsid w:val="006773BE"/>
    <w:rsid w:val="006776A0"/>
    <w:rsid w:val="006777EE"/>
    <w:rsid w:val="00677A22"/>
    <w:rsid w:val="00677F58"/>
    <w:rsid w:val="00680A5E"/>
    <w:rsid w:val="00680B12"/>
    <w:rsid w:val="0068171E"/>
    <w:rsid w:val="00681757"/>
    <w:rsid w:val="00681F1E"/>
    <w:rsid w:val="0068202E"/>
    <w:rsid w:val="00682504"/>
    <w:rsid w:val="0068262A"/>
    <w:rsid w:val="00682F5C"/>
    <w:rsid w:val="00682F8A"/>
    <w:rsid w:val="006833ED"/>
    <w:rsid w:val="00683494"/>
    <w:rsid w:val="006870AB"/>
    <w:rsid w:val="0068716B"/>
    <w:rsid w:val="00687949"/>
    <w:rsid w:val="00687B47"/>
    <w:rsid w:val="00687EC6"/>
    <w:rsid w:val="00690887"/>
    <w:rsid w:val="0069127C"/>
    <w:rsid w:val="00691813"/>
    <w:rsid w:val="00692C3C"/>
    <w:rsid w:val="00692ED6"/>
    <w:rsid w:val="006939BB"/>
    <w:rsid w:val="00693B74"/>
    <w:rsid w:val="00693C28"/>
    <w:rsid w:val="0069528E"/>
    <w:rsid w:val="006958C9"/>
    <w:rsid w:val="00695E8F"/>
    <w:rsid w:val="00695FD8"/>
    <w:rsid w:val="00697948"/>
    <w:rsid w:val="006A0A57"/>
    <w:rsid w:val="006A0BEC"/>
    <w:rsid w:val="006A1909"/>
    <w:rsid w:val="006A1D31"/>
    <w:rsid w:val="006A2B2D"/>
    <w:rsid w:val="006A3707"/>
    <w:rsid w:val="006A383E"/>
    <w:rsid w:val="006A4AF8"/>
    <w:rsid w:val="006A5144"/>
    <w:rsid w:val="006A5A73"/>
    <w:rsid w:val="006A5C18"/>
    <w:rsid w:val="006A6007"/>
    <w:rsid w:val="006A6142"/>
    <w:rsid w:val="006A6E99"/>
    <w:rsid w:val="006A7203"/>
    <w:rsid w:val="006A73FC"/>
    <w:rsid w:val="006A789D"/>
    <w:rsid w:val="006A7994"/>
    <w:rsid w:val="006B008D"/>
    <w:rsid w:val="006B1474"/>
    <w:rsid w:val="006B1481"/>
    <w:rsid w:val="006B2030"/>
    <w:rsid w:val="006B2167"/>
    <w:rsid w:val="006B4F1B"/>
    <w:rsid w:val="006B5288"/>
    <w:rsid w:val="006B5360"/>
    <w:rsid w:val="006B632F"/>
    <w:rsid w:val="006B6871"/>
    <w:rsid w:val="006B68FD"/>
    <w:rsid w:val="006B7553"/>
    <w:rsid w:val="006B771A"/>
    <w:rsid w:val="006B7A4E"/>
    <w:rsid w:val="006B7CA0"/>
    <w:rsid w:val="006C0F13"/>
    <w:rsid w:val="006C111D"/>
    <w:rsid w:val="006C12B3"/>
    <w:rsid w:val="006C1793"/>
    <w:rsid w:val="006C188B"/>
    <w:rsid w:val="006C18A6"/>
    <w:rsid w:val="006C199D"/>
    <w:rsid w:val="006C204D"/>
    <w:rsid w:val="006C2C87"/>
    <w:rsid w:val="006C33A0"/>
    <w:rsid w:val="006C3906"/>
    <w:rsid w:val="006C3A31"/>
    <w:rsid w:val="006C3FE1"/>
    <w:rsid w:val="006C4945"/>
    <w:rsid w:val="006C4959"/>
    <w:rsid w:val="006C4CF5"/>
    <w:rsid w:val="006C6510"/>
    <w:rsid w:val="006C6C99"/>
    <w:rsid w:val="006C6D2F"/>
    <w:rsid w:val="006C6E24"/>
    <w:rsid w:val="006C754F"/>
    <w:rsid w:val="006D0541"/>
    <w:rsid w:val="006D05AB"/>
    <w:rsid w:val="006D08A7"/>
    <w:rsid w:val="006D189F"/>
    <w:rsid w:val="006D4288"/>
    <w:rsid w:val="006D45E5"/>
    <w:rsid w:val="006D4A87"/>
    <w:rsid w:val="006D668A"/>
    <w:rsid w:val="006D6D2A"/>
    <w:rsid w:val="006D6FB9"/>
    <w:rsid w:val="006D70B6"/>
    <w:rsid w:val="006D791B"/>
    <w:rsid w:val="006D7B6C"/>
    <w:rsid w:val="006D7DCA"/>
    <w:rsid w:val="006E04F4"/>
    <w:rsid w:val="006E0F90"/>
    <w:rsid w:val="006E10DA"/>
    <w:rsid w:val="006E11C2"/>
    <w:rsid w:val="006E1819"/>
    <w:rsid w:val="006E1C56"/>
    <w:rsid w:val="006E2533"/>
    <w:rsid w:val="006E29B9"/>
    <w:rsid w:val="006E29FB"/>
    <w:rsid w:val="006E3653"/>
    <w:rsid w:val="006E3891"/>
    <w:rsid w:val="006E3A90"/>
    <w:rsid w:val="006E3B98"/>
    <w:rsid w:val="006E3D03"/>
    <w:rsid w:val="006E3DB8"/>
    <w:rsid w:val="006E3E5F"/>
    <w:rsid w:val="006E46D3"/>
    <w:rsid w:val="006E4B8F"/>
    <w:rsid w:val="006E4BA7"/>
    <w:rsid w:val="006E4F2E"/>
    <w:rsid w:val="006E4FE2"/>
    <w:rsid w:val="006E530B"/>
    <w:rsid w:val="006E5ABA"/>
    <w:rsid w:val="006E5D2D"/>
    <w:rsid w:val="006E6180"/>
    <w:rsid w:val="006E646A"/>
    <w:rsid w:val="006E6600"/>
    <w:rsid w:val="006E67B4"/>
    <w:rsid w:val="006E6844"/>
    <w:rsid w:val="006E685C"/>
    <w:rsid w:val="006E6997"/>
    <w:rsid w:val="006E70EA"/>
    <w:rsid w:val="006E7DF3"/>
    <w:rsid w:val="006E7FE5"/>
    <w:rsid w:val="006F06D7"/>
    <w:rsid w:val="006F0EF8"/>
    <w:rsid w:val="006F1AD6"/>
    <w:rsid w:val="006F24FC"/>
    <w:rsid w:val="006F3889"/>
    <w:rsid w:val="006F3E24"/>
    <w:rsid w:val="006F50D7"/>
    <w:rsid w:val="006F58EF"/>
    <w:rsid w:val="006F6842"/>
    <w:rsid w:val="006F75EA"/>
    <w:rsid w:val="0070014F"/>
    <w:rsid w:val="0070048C"/>
    <w:rsid w:val="007005C7"/>
    <w:rsid w:val="00702735"/>
    <w:rsid w:val="00702C2A"/>
    <w:rsid w:val="00703AAA"/>
    <w:rsid w:val="00703AD1"/>
    <w:rsid w:val="00703ADF"/>
    <w:rsid w:val="00703B8C"/>
    <w:rsid w:val="0070527D"/>
    <w:rsid w:val="00705F63"/>
    <w:rsid w:val="007060AD"/>
    <w:rsid w:val="00706106"/>
    <w:rsid w:val="00706394"/>
    <w:rsid w:val="0070747F"/>
    <w:rsid w:val="007076BB"/>
    <w:rsid w:val="00707989"/>
    <w:rsid w:val="00707C0C"/>
    <w:rsid w:val="00710044"/>
    <w:rsid w:val="00710316"/>
    <w:rsid w:val="0071033D"/>
    <w:rsid w:val="00710C85"/>
    <w:rsid w:val="00710EA0"/>
    <w:rsid w:val="00711431"/>
    <w:rsid w:val="00711D30"/>
    <w:rsid w:val="007126A2"/>
    <w:rsid w:val="00712704"/>
    <w:rsid w:val="0071343C"/>
    <w:rsid w:val="00714071"/>
    <w:rsid w:val="007144D1"/>
    <w:rsid w:val="00715327"/>
    <w:rsid w:val="007154A9"/>
    <w:rsid w:val="00716388"/>
    <w:rsid w:val="0071683C"/>
    <w:rsid w:val="007174FC"/>
    <w:rsid w:val="00717751"/>
    <w:rsid w:val="00717FB2"/>
    <w:rsid w:val="007201B1"/>
    <w:rsid w:val="00720C1F"/>
    <w:rsid w:val="00720CDC"/>
    <w:rsid w:val="00720FBC"/>
    <w:rsid w:val="00721725"/>
    <w:rsid w:val="00721B67"/>
    <w:rsid w:val="00721D1C"/>
    <w:rsid w:val="00721EF3"/>
    <w:rsid w:val="00722084"/>
    <w:rsid w:val="007226EB"/>
    <w:rsid w:val="00722C9F"/>
    <w:rsid w:val="00723255"/>
    <w:rsid w:val="007233FE"/>
    <w:rsid w:val="00723A4C"/>
    <w:rsid w:val="00724522"/>
    <w:rsid w:val="00725329"/>
    <w:rsid w:val="00725523"/>
    <w:rsid w:val="00725722"/>
    <w:rsid w:val="00726510"/>
    <w:rsid w:val="00727206"/>
    <w:rsid w:val="00727C1F"/>
    <w:rsid w:val="0073017A"/>
    <w:rsid w:val="00730B07"/>
    <w:rsid w:val="00730CAD"/>
    <w:rsid w:val="007310B7"/>
    <w:rsid w:val="00731896"/>
    <w:rsid w:val="00731BCA"/>
    <w:rsid w:val="0073216E"/>
    <w:rsid w:val="00733D81"/>
    <w:rsid w:val="007341DB"/>
    <w:rsid w:val="00734306"/>
    <w:rsid w:val="00734314"/>
    <w:rsid w:val="007349FF"/>
    <w:rsid w:val="0073562B"/>
    <w:rsid w:val="00736515"/>
    <w:rsid w:val="00736EC7"/>
    <w:rsid w:val="00736FBE"/>
    <w:rsid w:val="00737C03"/>
    <w:rsid w:val="00737F1D"/>
    <w:rsid w:val="0074060B"/>
    <w:rsid w:val="00740A25"/>
    <w:rsid w:val="007411F2"/>
    <w:rsid w:val="00741531"/>
    <w:rsid w:val="0074167F"/>
    <w:rsid w:val="00742FAE"/>
    <w:rsid w:val="00742FF4"/>
    <w:rsid w:val="0074365E"/>
    <w:rsid w:val="0074392D"/>
    <w:rsid w:val="007441D3"/>
    <w:rsid w:val="00744264"/>
    <w:rsid w:val="007444CD"/>
    <w:rsid w:val="00744534"/>
    <w:rsid w:val="00745108"/>
    <w:rsid w:val="00745BD3"/>
    <w:rsid w:val="00745E51"/>
    <w:rsid w:val="00745ED3"/>
    <w:rsid w:val="00747471"/>
    <w:rsid w:val="007479A0"/>
    <w:rsid w:val="00747FAF"/>
    <w:rsid w:val="00750CDE"/>
    <w:rsid w:val="00750E5C"/>
    <w:rsid w:val="00750F79"/>
    <w:rsid w:val="007510D7"/>
    <w:rsid w:val="0075178B"/>
    <w:rsid w:val="007517D8"/>
    <w:rsid w:val="0075193E"/>
    <w:rsid w:val="00751C98"/>
    <w:rsid w:val="00751D9E"/>
    <w:rsid w:val="00751E01"/>
    <w:rsid w:val="00752F4D"/>
    <w:rsid w:val="00753216"/>
    <w:rsid w:val="00753344"/>
    <w:rsid w:val="0075374C"/>
    <w:rsid w:val="00753E5F"/>
    <w:rsid w:val="00754DB1"/>
    <w:rsid w:val="00755750"/>
    <w:rsid w:val="0075604E"/>
    <w:rsid w:val="00756786"/>
    <w:rsid w:val="00756FC6"/>
    <w:rsid w:val="0075718A"/>
    <w:rsid w:val="00757D35"/>
    <w:rsid w:val="00757E65"/>
    <w:rsid w:val="007601A1"/>
    <w:rsid w:val="007608C8"/>
    <w:rsid w:val="007609CA"/>
    <w:rsid w:val="00760E5E"/>
    <w:rsid w:val="0076110A"/>
    <w:rsid w:val="007611CA"/>
    <w:rsid w:val="0076127F"/>
    <w:rsid w:val="00761550"/>
    <w:rsid w:val="0076182B"/>
    <w:rsid w:val="00761A0C"/>
    <w:rsid w:val="00761B21"/>
    <w:rsid w:val="00761D6B"/>
    <w:rsid w:val="007624A8"/>
    <w:rsid w:val="007627B7"/>
    <w:rsid w:val="00762A29"/>
    <w:rsid w:val="00762C34"/>
    <w:rsid w:val="007637C9"/>
    <w:rsid w:val="00764004"/>
    <w:rsid w:val="0076405A"/>
    <w:rsid w:val="007640F6"/>
    <w:rsid w:val="00764A75"/>
    <w:rsid w:val="00765495"/>
    <w:rsid w:val="00766167"/>
    <w:rsid w:val="0076647B"/>
    <w:rsid w:val="007665E6"/>
    <w:rsid w:val="00766720"/>
    <w:rsid w:val="00766C96"/>
    <w:rsid w:val="00766CC3"/>
    <w:rsid w:val="00766F4C"/>
    <w:rsid w:val="00767513"/>
    <w:rsid w:val="007675CE"/>
    <w:rsid w:val="00767927"/>
    <w:rsid w:val="00767B4E"/>
    <w:rsid w:val="00767D0D"/>
    <w:rsid w:val="0077094B"/>
    <w:rsid w:val="007711AF"/>
    <w:rsid w:val="007713F1"/>
    <w:rsid w:val="00771480"/>
    <w:rsid w:val="007715AA"/>
    <w:rsid w:val="00771664"/>
    <w:rsid w:val="007717ED"/>
    <w:rsid w:val="00771B21"/>
    <w:rsid w:val="0077233C"/>
    <w:rsid w:val="007725F0"/>
    <w:rsid w:val="007733C7"/>
    <w:rsid w:val="00773991"/>
    <w:rsid w:val="00773B85"/>
    <w:rsid w:val="00773D9C"/>
    <w:rsid w:val="0077511E"/>
    <w:rsid w:val="00775327"/>
    <w:rsid w:val="00775417"/>
    <w:rsid w:val="00776085"/>
    <w:rsid w:val="00776ECA"/>
    <w:rsid w:val="00777819"/>
    <w:rsid w:val="007802CC"/>
    <w:rsid w:val="00780C42"/>
    <w:rsid w:val="00780F91"/>
    <w:rsid w:val="00780FF5"/>
    <w:rsid w:val="007811A3"/>
    <w:rsid w:val="00782030"/>
    <w:rsid w:val="0078213E"/>
    <w:rsid w:val="00782248"/>
    <w:rsid w:val="007828EC"/>
    <w:rsid w:val="00782B1A"/>
    <w:rsid w:val="007837B5"/>
    <w:rsid w:val="0078384E"/>
    <w:rsid w:val="00783F04"/>
    <w:rsid w:val="007842BD"/>
    <w:rsid w:val="00784920"/>
    <w:rsid w:val="00784E5E"/>
    <w:rsid w:val="00785A4E"/>
    <w:rsid w:val="00785A9D"/>
    <w:rsid w:val="00785AE2"/>
    <w:rsid w:val="00785B4E"/>
    <w:rsid w:val="0078610C"/>
    <w:rsid w:val="00786353"/>
    <w:rsid w:val="00786BE2"/>
    <w:rsid w:val="00787BF5"/>
    <w:rsid w:val="00787D25"/>
    <w:rsid w:val="00790352"/>
    <w:rsid w:val="00790D0B"/>
    <w:rsid w:val="00790F6D"/>
    <w:rsid w:val="007910E1"/>
    <w:rsid w:val="00791CBD"/>
    <w:rsid w:val="00791DB5"/>
    <w:rsid w:val="007923D7"/>
    <w:rsid w:val="00792B51"/>
    <w:rsid w:val="007933B4"/>
    <w:rsid w:val="00793938"/>
    <w:rsid w:val="0079418D"/>
    <w:rsid w:val="007941B8"/>
    <w:rsid w:val="007942E4"/>
    <w:rsid w:val="00794B02"/>
    <w:rsid w:val="00795405"/>
    <w:rsid w:val="00795F7C"/>
    <w:rsid w:val="0079614E"/>
    <w:rsid w:val="0079628D"/>
    <w:rsid w:val="00796B33"/>
    <w:rsid w:val="007970C1"/>
    <w:rsid w:val="00797175"/>
    <w:rsid w:val="007977CC"/>
    <w:rsid w:val="007978C6"/>
    <w:rsid w:val="00797BF6"/>
    <w:rsid w:val="007A00DC"/>
    <w:rsid w:val="007A0A93"/>
    <w:rsid w:val="007A1E43"/>
    <w:rsid w:val="007A283A"/>
    <w:rsid w:val="007A2B9C"/>
    <w:rsid w:val="007A39C2"/>
    <w:rsid w:val="007A4052"/>
    <w:rsid w:val="007A414E"/>
    <w:rsid w:val="007A43CD"/>
    <w:rsid w:val="007A4579"/>
    <w:rsid w:val="007A46AE"/>
    <w:rsid w:val="007A4970"/>
    <w:rsid w:val="007A4D45"/>
    <w:rsid w:val="007A4D62"/>
    <w:rsid w:val="007A5E18"/>
    <w:rsid w:val="007A61E1"/>
    <w:rsid w:val="007A6BEB"/>
    <w:rsid w:val="007A6DB9"/>
    <w:rsid w:val="007A7439"/>
    <w:rsid w:val="007A76F4"/>
    <w:rsid w:val="007B0C2F"/>
    <w:rsid w:val="007B1015"/>
    <w:rsid w:val="007B1D33"/>
    <w:rsid w:val="007B2077"/>
    <w:rsid w:val="007B22B7"/>
    <w:rsid w:val="007B23F7"/>
    <w:rsid w:val="007B24F9"/>
    <w:rsid w:val="007B25B4"/>
    <w:rsid w:val="007B2936"/>
    <w:rsid w:val="007B2FEB"/>
    <w:rsid w:val="007B353F"/>
    <w:rsid w:val="007B399D"/>
    <w:rsid w:val="007B4444"/>
    <w:rsid w:val="007B634A"/>
    <w:rsid w:val="007B642E"/>
    <w:rsid w:val="007B6F4C"/>
    <w:rsid w:val="007B7759"/>
    <w:rsid w:val="007B7E80"/>
    <w:rsid w:val="007C017C"/>
    <w:rsid w:val="007C069F"/>
    <w:rsid w:val="007C0798"/>
    <w:rsid w:val="007C0B06"/>
    <w:rsid w:val="007C0F91"/>
    <w:rsid w:val="007C1520"/>
    <w:rsid w:val="007C2280"/>
    <w:rsid w:val="007C23A6"/>
    <w:rsid w:val="007C30C4"/>
    <w:rsid w:val="007C3200"/>
    <w:rsid w:val="007C3FE5"/>
    <w:rsid w:val="007C4E99"/>
    <w:rsid w:val="007C5124"/>
    <w:rsid w:val="007C5AC0"/>
    <w:rsid w:val="007C63AD"/>
    <w:rsid w:val="007C6A6D"/>
    <w:rsid w:val="007C7564"/>
    <w:rsid w:val="007C7669"/>
    <w:rsid w:val="007C775F"/>
    <w:rsid w:val="007C7A01"/>
    <w:rsid w:val="007D12BD"/>
    <w:rsid w:val="007D151D"/>
    <w:rsid w:val="007D275F"/>
    <w:rsid w:val="007D2C87"/>
    <w:rsid w:val="007D3298"/>
    <w:rsid w:val="007D470D"/>
    <w:rsid w:val="007D49CC"/>
    <w:rsid w:val="007D4A08"/>
    <w:rsid w:val="007D4CDF"/>
    <w:rsid w:val="007D5152"/>
    <w:rsid w:val="007D535F"/>
    <w:rsid w:val="007D5591"/>
    <w:rsid w:val="007D5689"/>
    <w:rsid w:val="007D5BAD"/>
    <w:rsid w:val="007D6E6C"/>
    <w:rsid w:val="007D6FA6"/>
    <w:rsid w:val="007D7A30"/>
    <w:rsid w:val="007D7BB7"/>
    <w:rsid w:val="007E0058"/>
    <w:rsid w:val="007E19D1"/>
    <w:rsid w:val="007E1AB4"/>
    <w:rsid w:val="007E2126"/>
    <w:rsid w:val="007E2417"/>
    <w:rsid w:val="007E250A"/>
    <w:rsid w:val="007E2EEF"/>
    <w:rsid w:val="007E3819"/>
    <w:rsid w:val="007E39C3"/>
    <w:rsid w:val="007E4047"/>
    <w:rsid w:val="007E430E"/>
    <w:rsid w:val="007E4480"/>
    <w:rsid w:val="007E453B"/>
    <w:rsid w:val="007E4A95"/>
    <w:rsid w:val="007E5321"/>
    <w:rsid w:val="007E599A"/>
    <w:rsid w:val="007E5C20"/>
    <w:rsid w:val="007E5C95"/>
    <w:rsid w:val="007E5FA4"/>
    <w:rsid w:val="007E6203"/>
    <w:rsid w:val="007E629C"/>
    <w:rsid w:val="007E70EC"/>
    <w:rsid w:val="007E790C"/>
    <w:rsid w:val="007F04F7"/>
    <w:rsid w:val="007F0E3C"/>
    <w:rsid w:val="007F0E47"/>
    <w:rsid w:val="007F0ED7"/>
    <w:rsid w:val="007F1852"/>
    <w:rsid w:val="007F263E"/>
    <w:rsid w:val="007F2806"/>
    <w:rsid w:val="007F2A9D"/>
    <w:rsid w:val="007F2EAB"/>
    <w:rsid w:val="007F3831"/>
    <w:rsid w:val="007F3E81"/>
    <w:rsid w:val="007F4386"/>
    <w:rsid w:val="007F5B2B"/>
    <w:rsid w:val="007F5F79"/>
    <w:rsid w:val="007F6388"/>
    <w:rsid w:val="007F64EC"/>
    <w:rsid w:val="007F6C50"/>
    <w:rsid w:val="007F740C"/>
    <w:rsid w:val="007F76C4"/>
    <w:rsid w:val="007F7BFD"/>
    <w:rsid w:val="007F7D93"/>
    <w:rsid w:val="00800301"/>
    <w:rsid w:val="0080035B"/>
    <w:rsid w:val="00800379"/>
    <w:rsid w:val="00800BF4"/>
    <w:rsid w:val="008013EC"/>
    <w:rsid w:val="0080153A"/>
    <w:rsid w:val="0080192F"/>
    <w:rsid w:val="008021DE"/>
    <w:rsid w:val="00802859"/>
    <w:rsid w:val="008030CF"/>
    <w:rsid w:val="0080336E"/>
    <w:rsid w:val="0080371C"/>
    <w:rsid w:val="008038D1"/>
    <w:rsid w:val="0080417F"/>
    <w:rsid w:val="00804A06"/>
    <w:rsid w:val="00804DB1"/>
    <w:rsid w:val="00805FA7"/>
    <w:rsid w:val="008067EE"/>
    <w:rsid w:val="00806EB9"/>
    <w:rsid w:val="0080784E"/>
    <w:rsid w:val="00811117"/>
    <w:rsid w:val="008117F0"/>
    <w:rsid w:val="008121DE"/>
    <w:rsid w:val="00812D65"/>
    <w:rsid w:val="008135D4"/>
    <w:rsid w:val="008137BD"/>
    <w:rsid w:val="008140FF"/>
    <w:rsid w:val="0081471B"/>
    <w:rsid w:val="00814FDB"/>
    <w:rsid w:val="00815D43"/>
    <w:rsid w:val="00815D9F"/>
    <w:rsid w:val="00815F48"/>
    <w:rsid w:val="00816E8F"/>
    <w:rsid w:val="0082017E"/>
    <w:rsid w:val="008204EC"/>
    <w:rsid w:val="008209F7"/>
    <w:rsid w:val="00820AEE"/>
    <w:rsid w:val="008212FC"/>
    <w:rsid w:val="00821924"/>
    <w:rsid w:val="00822703"/>
    <w:rsid w:val="00822A55"/>
    <w:rsid w:val="00822DE0"/>
    <w:rsid w:val="008233D8"/>
    <w:rsid w:val="0082412E"/>
    <w:rsid w:val="0082438A"/>
    <w:rsid w:val="008247A9"/>
    <w:rsid w:val="00824D48"/>
    <w:rsid w:val="0082511F"/>
    <w:rsid w:val="008254C6"/>
    <w:rsid w:val="00825E6C"/>
    <w:rsid w:val="0082646D"/>
    <w:rsid w:val="008264C8"/>
    <w:rsid w:val="008269CE"/>
    <w:rsid w:val="0082719A"/>
    <w:rsid w:val="008272DD"/>
    <w:rsid w:val="00827AB4"/>
    <w:rsid w:val="00827C6B"/>
    <w:rsid w:val="00827F76"/>
    <w:rsid w:val="0083077D"/>
    <w:rsid w:val="0083111C"/>
    <w:rsid w:val="00831569"/>
    <w:rsid w:val="00832776"/>
    <w:rsid w:val="00833541"/>
    <w:rsid w:val="00833664"/>
    <w:rsid w:val="00833824"/>
    <w:rsid w:val="00833F40"/>
    <w:rsid w:val="008343D5"/>
    <w:rsid w:val="008343F2"/>
    <w:rsid w:val="00834D24"/>
    <w:rsid w:val="00834D32"/>
    <w:rsid w:val="00834D4B"/>
    <w:rsid w:val="00835259"/>
    <w:rsid w:val="00835479"/>
    <w:rsid w:val="00835DB1"/>
    <w:rsid w:val="0083657B"/>
    <w:rsid w:val="0083705D"/>
    <w:rsid w:val="00837541"/>
    <w:rsid w:val="008376DE"/>
    <w:rsid w:val="008377CC"/>
    <w:rsid w:val="00840374"/>
    <w:rsid w:val="00840887"/>
    <w:rsid w:val="00840AAB"/>
    <w:rsid w:val="00841063"/>
    <w:rsid w:val="00841EBF"/>
    <w:rsid w:val="00842271"/>
    <w:rsid w:val="008423F2"/>
    <w:rsid w:val="00842A14"/>
    <w:rsid w:val="00842E63"/>
    <w:rsid w:val="00843B5E"/>
    <w:rsid w:val="00844509"/>
    <w:rsid w:val="0084452E"/>
    <w:rsid w:val="00844B10"/>
    <w:rsid w:val="00844BD6"/>
    <w:rsid w:val="008453C5"/>
    <w:rsid w:val="008454C4"/>
    <w:rsid w:val="008456C4"/>
    <w:rsid w:val="00846CD6"/>
    <w:rsid w:val="00847BA9"/>
    <w:rsid w:val="00847DCC"/>
    <w:rsid w:val="00850074"/>
    <w:rsid w:val="00851011"/>
    <w:rsid w:val="00851C0A"/>
    <w:rsid w:val="00851D1A"/>
    <w:rsid w:val="0085239F"/>
    <w:rsid w:val="00852833"/>
    <w:rsid w:val="00853308"/>
    <w:rsid w:val="00853EB1"/>
    <w:rsid w:val="0085409C"/>
    <w:rsid w:val="0085441A"/>
    <w:rsid w:val="00854483"/>
    <w:rsid w:val="0085476B"/>
    <w:rsid w:val="00854BC8"/>
    <w:rsid w:val="00854EA9"/>
    <w:rsid w:val="00854F1D"/>
    <w:rsid w:val="00855470"/>
    <w:rsid w:val="008554DF"/>
    <w:rsid w:val="00855594"/>
    <w:rsid w:val="00855FE5"/>
    <w:rsid w:val="008563EE"/>
    <w:rsid w:val="00856A06"/>
    <w:rsid w:val="00856F88"/>
    <w:rsid w:val="008600C4"/>
    <w:rsid w:val="00860121"/>
    <w:rsid w:val="0086052C"/>
    <w:rsid w:val="00860910"/>
    <w:rsid w:val="0086092A"/>
    <w:rsid w:val="008609EA"/>
    <w:rsid w:val="00861083"/>
    <w:rsid w:val="008614F1"/>
    <w:rsid w:val="00861E5B"/>
    <w:rsid w:val="008626BE"/>
    <w:rsid w:val="00862CE0"/>
    <w:rsid w:val="00862EAA"/>
    <w:rsid w:val="008631F7"/>
    <w:rsid w:val="0086416F"/>
    <w:rsid w:val="0086463C"/>
    <w:rsid w:val="008656D4"/>
    <w:rsid w:val="00865F1B"/>
    <w:rsid w:val="00866875"/>
    <w:rsid w:val="00866C35"/>
    <w:rsid w:val="00867419"/>
    <w:rsid w:val="00870CCA"/>
    <w:rsid w:val="00870E66"/>
    <w:rsid w:val="008722F4"/>
    <w:rsid w:val="008735C3"/>
    <w:rsid w:val="00873817"/>
    <w:rsid w:val="00873A33"/>
    <w:rsid w:val="00874945"/>
    <w:rsid w:val="0087535C"/>
    <w:rsid w:val="00876561"/>
    <w:rsid w:val="00876598"/>
    <w:rsid w:val="0087666C"/>
    <w:rsid w:val="00876F64"/>
    <w:rsid w:val="00877014"/>
    <w:rsid w:val="0087769D"/>
    <w:rsid w:val="0087782A"/>
    <w:rsid w:val="008779F8"/>
    <w:rsid w:val="0088004A"/>
    <w:rsid w:val="00880442"/>
    <w:rsid w:val="00880C3F"/>
    <w:rsid w:val="00880C86"/>
    <w:rsid w:val="00881139"/>
    <w:rsid w:val="00881330"/>
    <w:rsid w:val="00881D55"/>
    <w:rsid w:val="00881E67"/>
    <w:rsid w:val="0088278B"/>
    <w:rsid w:val="008827BE"/>
    <w:rsid w:val="00882BDF"/>
    <w:rsid w:val="00882C36"/>
    <w:rsid w:val="00882C4E"/>
    <w:rsid w:val="00882CAA"/>
    <w:rsid w:val="0088378A"/>
    <w:rsid w:val="0088381B"/>
    <w:rsid w:val="00883FA2"/>
    <w:rsid w:val="00884B92"/>
    <w:rsid w:val="008851B2"/>
    <w:rsid w:val="00885C79"/>
    <w:rsid w:val="00885E18"/>
    <w:rsid w:val="00885EF6"/>
    <w:rsid w:val="00886415"/>
    <w:rsid w:val="00887569"/>
    <w:rsid w:val="008875A6"/>
    <w:rsid w:val="00887E2E"/>
    <w:rsid w:val="0089028B"/>
    <w:rsid w:val="008907B7"/>
    <w:rsid w:val="00890EF9"/>
    <w:rsid w:val="008910DE"/>
    <w:rsid w:val="00892AA5"/>
    <w:rsid w:val="00892D6C"/>
    <w:rsid w:val="00892EA2"/>
    <w:rsid w:val="0089351A"/>
    <w:rsid w:val="008937A0"/>
    <w:rsid w:val="008938AA"/>
    <w:rsid w:val="0089393A"/>
    <w:rsid w:val="00893C2E"/>
    <w:rsid w:val="00893E1E"/>
    <w:rsid w:val="00893F79"/>
    <w:rsid w:val="00893FBB"/>
    <w:rsid w:val="00894185"/>
    <w:rsid w:val="008941F8"/>
    <w:rsid w:val="008956D0"/>
    <w:rsid w:val="00895B4E"/>
    <w:rsid w:val="00896231"/>
    <w:rsid w:val="0089724F"/>
    <w:rsid w:val="00897D3F"/>
    <w:rsid w:val="00897EF5"/>
    <w:rsid w:val="008A075F"/>
    <w:rsid w:val="008A0B89"/>
    <w:rsid w:val="008A12E2"/>
    <w:rsid w:val="008A255D"/>
    <w:rsid w:val="008A27F4"/>
    <w:rsid w:val="008A2F92"/>
    <w:rsid w:val="008A37B0"/>
    <w:rsid w:val="008A38EE"/>
    <w:rsid w:val="008A390E"/>
    <w:rsid w:val="008A3E9B"/>
    <w:rsid w:val="008A3FC5"/>
    <w:rsid w:val="008A41B6"/>
    <w:rsid w:val="008A48D7"/>
    <w:rsid w:val="008A4C59"/>
    <w:rsid w:val="008A5998"/>
    <w:rsid w:val="008A6A45"/>
    <w:rsid w:val="008A6CE7"/>
    <w:rsid w:val="008A6D16"/>
    <w:rsid w:val="008A74E9"/>
    <w:rsid w:val="008B05F5"/>
    <w:rsid w:val="008B0845"/>
    <w:rsid w:val="008B0DA3"/>
    <w:rsid w:val="008B17D4"/>
    <w:rsid w:val="008B2CB0"/>
    <w:rsid w:val="008B2F32"/>
    <w:rsid w:val="008B3164"/>
    <w:rsid w:val="008B359C"/>
    <w:rsid w:val="008B3937"/>
    <w:rsid w:val="008B3BDD"/>
    <w:rsid w:val="008B3C89"/>
    <w:rsid w:val="008B3E69"/>
    <w:rsid w:val="008B4959"/>
    <w:rsid w:val="008B62A3"/>
    <w:rsid w:val="008B674C"/>
    <w:rsid w:val="008B6791"/>
    <w:rsid w:val="008B68AF"/>
    <w:rsid w:val="008B6E1B"/>
    <w:rsid w:val="008B6E71"/>
    <w:rsid w:val="008B7F16"/>
    <w:rsid w:val="008C1B68"/>
    <w:rsid w:val="008C2737"/>
    <w:rsid w:val="008C27FB"/>
    <w:rsid w:val="008C2B3A"/>
    <w:rsid w:val="008C2D90"/>
    <w:rsid w:val="008C4033"/>
    <w:rsid w:val="008C407F"/>
    <w:rsid w:val="008C44D6"/>
    <w:rsid w:val="008C4C0F"/>
    <w:rsid w:val="008C4EA7"/>
    <w:rsid w:val="008C5D55"/>
    <w:rsid w:val="008C6976"/>
    <w:rsid w:val="008C6EF0"/>
    <w:rsid w:val="008C7A80"/>
    <w:rsid w:val="008C7E29"/>
    <w:rsid w:val="008D0DF4"/>
    <w:rsid w:val="008D0E52"/>
    <w:rsid w:val="008D196B"/>
    <w:rsid w:val="008D1F45"/>
    <w:rsid w:val="008D2270"/>
    <w:rsid w:val="008D2EDD"/>
    <w:rsid w:val="008D384C"/>
    <w:rsid w:val="008D4A13"/>
    <w:rsid w:val="008D5F7A"/>
    <w:rsid w:val="008D6F45"/>
    <w:rsid w:val="008D7144"/>
    <w:rsid w:val="008E0793"/>
    <w:rsid w:val="008E0D55"/>
    <w:rsid w:val="008E1ABF"/>
    <w:rsid w:val="008E24C1"/>
    <w:rsid w:val="008E35C2"/>
    <w:rsid w:val="008E375F"/>
    <w:rsid w:val="008E434B"/>
    <w:rsid w:val="008E44AD"/>
    <w:rsid w:val="008E4D04"/>
    <w:rsid w:val="008E4D4B"/>
    <w:rsid w:val="008E4E41"/>
    <w:rsid w:val="008E53A1"/>
    <w:rsid w:val="008E5821"/>
    <w:rsid w:val="008E5C7F"/>
    <w:rsid w:val="008E63FB"/>
    <w:rsid w:val="008E6C2E"/>
    <w:rsid w:val="008F01E7"/>
    <w:rsid w:val="008F021F"/>
    <w:rsid w:val="008F08D7"/>
    <w:rsid w:val="008F0BF7"/>
    <w:rsid w:val="008F0FF1"/>
    <w:rsid w:val="008F115F"/>
    <w:rsid w:val="008F1998"/>
    <w:rsid w:val="008F1DCF"/>
    <w:rsid w:val="008F1E70"/>
    <w:rsid w:val="008F2639"/>
    <w:rsid w:val="008F2B04"/>
    <w:rsid w:val="008F2FA3"/>
    <w:rsid w:val="008F3065"/>
    <w:rsid w:val="008F3966"/>
    <w:rsid w:val="008F3995"/>
    <w:rsid w:val="008F3B8B"/>
    <w:rsid w:val="008F49AE"/>
    <w:rsid w:val="008F4E89"/>
    <w:rsid w:val="008F6183"/>
    <w:rsid w:val="008F6A45"/>
    <w:rsid w:val="008F6D7E"/>
    <w:rsid w:val="008F6E14"/>
    <w:rsid w:val="008F71AD"/>
    <w:rsid w:val="008F7293"/>
    <w:rsid w:val="008F7CB9"/>
    <w:rsid w:val="00900C68"/>
    <w:rsid w:val="00900F56"/>
    <w:rsid w:val="009010B8"/>
    <w:rsid w:val="00901717"/>
    <w:rsid w:val="00901AD7"/>
    <w:rsid w:val="00901D69"/>
    <w:rsid w:val="00902A8D"/>
    <w:rsid w:val="0090311A"/>
    <w:rsid w:val="00903353"/>
    <w:rsid w:val="00903437"/>
    <w:rsid w:val="00903BB2"/>
    <w:rsid w:val="00903E53"/>
    <w:rsid w:val="0090400F"/>
    <w:rsid w:val="009041FA"/>
    <w:rsid w:val="00904B36"/>
    <w:rsid w:val="00904E78"/>
    <w:rsid w:val="00904F32"/>
    <w:rsid w:val="009057F9"/>
    <w:rsid w:val="00905A35"/>
    <w:rsid w:val="00905FE1"/>
    <w:rsid w:val="0090632B"/>
    <w:rsid w:val="0090644D"/>
    <w:rsid w:val="00906603"/>
    <w:rsid w:val="00907061"/>
    <w:rsid w:val="00907404"/>
    <w:rsid w:val="00907A46"/>
    <w:rsid w:val="00910E55"/>
    <w:rsid w:val="0091103E"/>
    <w:rsid w:val="00912B79"/>
    <w:rsid w:val="0091398E"/>
    <w:rsid w:val="00914098"/>
    <w:rsid w:val="009146B5"/>
    <w:rsid w:val="0091577A"/>
    <w:rsid w:val="00915FEF"/>
    <w:rsid w:val="00916067"/>
    <w:rsid w:val="009165AF"/>
    <w:rsid w:val="009166A7"/>
    <w:rsid w:val="00916713"/>
    <w:rsid w:val="00916715"/>
    <w:rsid w:val="009178A2"/>
    <w:rsid w:val="00917AA0"/>
    <w:rsid w:val="00917C5A"/>
    <w:rsid w:val="009205BF"/>
    <w:rsid w:val="009206DF"/>
    <w:rsid w:val="00921725"/>
    <w:rsid w:val="00922A68"/>
    <w:rsid w:val="00923201"/>
    <w:rsid w:val="00923729"/>
    <w:rsid w:val="00923740"/>
    <w:rsid w:val="00924057"/>
    <w:rsid w:val="0092462A"/>
    <w:rsid w:val="00924898"/>
    <w:rsid w:val="00924D49"/>
    <w:rsid w:val="00925472"/>
    <w:rsid w:val="009254DC"/>
    <w:rsid w:val="0092595C"/>
    <w:rsid w:val="009259C6"/>
    <w:rsid w:val="00925CD6"/>
    <w:rsid w:val="00925CDA"/>
    <w:rsid w:val="00925FA8"/>
    <w:rsid w:val="0092632C"/>
    <w:rsid w:val="009263D2"/>
    <w:rsid w:val="009265E1"/>
    <w:rsid w:val="00927924"/>
    <w:rsid w:val="00927E88"/>
    <w:rsid w:val="0093013A"/>
    <w:rsid w:val="00930591"/>
    <w:rsid w:val="00930CC1"/>
    <w:rsid w:val="009324A3"/>
    <w:rsid w:val="0093367F"/>
    <w:rsid w:val="00933764"/>
    <w:rsid w:val="00933899"/>
    <w:rsid w:val="00933EBC"/>
    <w:rsid w:val="00934315"/>
    <w:rsid w:val="00934EA9"/>
    <w:rsid w:val="009356DC"/>
    <w:rsid w:val="009365FA"/>
    <w:rsid w:val="00937CEE"/>
    <w:rsid w:val="009403E6"/>
    <w:rsid w:val="009411E7"/>
    <w:rsid w:val="009416C4"/>
    <w:rsid w:val="00942F6F"/>
    <w:rsid w:val="009431FB"/>
    <w:rsid w:val="00943DA6"/>
    <w:rsid w:val="0094464D"/>
    <w:rsid w:val="009452EB"/>
    <w:rsid w:val="00945DD5"/>
    <w:rsid w:val="00946397"/>
    <w:rsid w:val="009465F3"/>
    <w:rsid w:val="00946EDD"/>
    <w:rsid w:val="009477D2"/>
    <w:rsid w:val="009478A2"/>
    <w:rsid w:val="00947E38"/>
    <w:rsid w:val="00947FFA"/>
    <w:rsid w:val="0095036F"/>
    <w:rsid w:val="00950531"/>
    <w:rsid w:val="0095076A"/>
    <w:rsid w:val="009508A1"/>
    <w:rsid w:val="00950A49"/>
    <w:rsid w:val="00951819"/>
    <w:rsid w:val="00952445"/>
    <w:rsid w:val="0095249B"/>
    <w:rsid w:val="009525E7"/>
    <w:rsid w:val="009526FA"/>
    <w:rsid w:val="0095367E"/>
    <w:rsid w:val="00953903"/>
    <w:rsid w:val="009543D8"/>
    <w:rsid w:val="00954923"/>
    <w:rsid w:val="00954D7F"/>
    <w:rsid w:val="009556BE"/>
    <w:rsid w:val="009557C9"/>
    <w:rsid w:val="00955917"/>
    <w:rsid w:val="00955DEC"/>
    <w:rsid w:val="009562ED"/>
    <w:rsid w:val="00956E03"/>
    <w:rsid w:val="00957158"/>
    <w:rsid w:val="009571F3"/>
    <w:rsid w:val="00957248"/>
    <w:rsid w:val="00957530"/>
    <w:rsid w:val="009578DB"/>
    <w:rsid w:val="00957952"/>
    <w:rsid w:val="00960509"/>
    <w:rsid w:val="009607B1"/>
    <w:rsid w:val="00961320"/>
    <w:rsid w:val="0096145A"/>
    <w:rsid w:val="00961600"/>
    <w:rsid w:val="0096194F"/>
    <w:rsid w:val="00961AB3"/>
    <w:rsid w:val="00961B66"/>
    <w:rsid w:val="00961BC1"/>
    <w:rsid w:val="00961C62"/>
    <w:rsid w:val="00961EFC"/>
    <w:rsid w:val="009620F3"/>
    <w:rsid w:val="0096309E"/>
    <w:rsid w:val="00963578"/>
    <w:rsid w:val="0096364A"/>
    <w:rsid w:val="00963713"/>
    <w:rsid w:val="00963A0F"/>
    <w:rsid w:val="00964140"/>
    <w:rsid w:val="00964640"/>
    <w:rsid w:val="00965070"/>
    <w:rsid w:val="009651E6"/>
    <w:rsid w:val="00965CEE"/>
    <w:rsid w:val="0096609E"/>
    <w:rsid w:val="009662C6"/>
    <w:rsid w:val="0096685F"/>
    <w:rsid w:val="0096689C"/>
    <w:rsid w:val="009670AB"/>
    <w:rsid w:val="009671C7"/>
    <w:rsid w:val="00967783"/>
    <w:rsid w:val="00967C24"/>
    <w:rsid w:val="009700A9"/>
    <w:rsid w:val="00970388"/>
    <w:rsid w:val="009706B3"/>
    <w:rsid w:val="00970835"/>
    <w:rsid w:val="0097094E"/>
    <w:rsid w:val="00971A02"/>
    <w:rsid w:val="00971B31"/>
    <w:rsid w:val="00971CD6"/>
    <w:rsid w:val="0097269E"/>
    <w:rsid w:val="0097273F"/>
    <w:rsid w:val="009730FA"/>
    <w:rsid w:val="009734AF"/>
    <w:rsid w:val="009748E3"/>
    <w:rsid w:val="0097577B"/>
    <w:rsid w:val="00975EF5"/>
    <w:rsid w:val="00977419"/>
    <w:rsid w:val="00977658"/>
    <w:rsid w:val="00977F30"/>
    <w:rsid w:val="00980007"/>
    <w:rsid w:val="0098056E"/>
    <w:rsid w:val="00980680"/>
    <w:rsid w:val="009806FA"/>
    <w:rsid w:val="00980920"/>
    <w:rsid w:val="00980BAB"/>
    <w:rsid w:val="00980E6D"/>
    <w:rsid w:val="00981788"/>
    <w:rsid w:val="00981B69"/>
    <w:rsid w:val="00981FD7"/>
    <w:rsid w:val="00982307"/>
    <w:rsid w:val="0098264E"/>
    <w:rsid w:val="009831F3"/>
    <w:rsid w:val="009842D5"/>
    <w:rsid w:val="0098440A"/>
    <w:rsid w:val="00984561"/>
    <w:rsid w:val="009853D4"/>
    <w:rsid w:val="00985E97"/>
    <w:rsid w:val="00986D07"/>
    <w:rsid w:val="009872F1"/>
    <w:rsid w:val="009902CD"/>
    <w:rsid w:val="0099086A"/>
    <w:rsid w:val="0099160B"/>
    <w:rsid w:val="00991D0C"/>
    <w:rsid w:val="00991E04"/>
    <w:rsid w:val="00991E2D"/>
    <w:rsid w:val="00991F20"/>
    <w:rsid w:val="00991F3F"/>
    <w:rsid w:val="0099341B"/>
    <w:rsid w:val="0099373A"/>
    <w:rsid w:val="00993A0C"/>
    <w:rsid w:val="00993A70"/>
    <w:rsid w:val="00994186"/>
    <w:rsid w:val="00994A3D"/>
    <w:rsid w:val="009951EB"/>
    <w:rsid w:val="0099675F"/>
    <w:rsid w:val="00996CE9"/>
    <w:rsid w:val="00997039"/>
    <w:rsid w:val="0099737F"/>
    <w:rsid w:val="00997BCB"/>
    <w:rsid w:val="009A0105"/>
    <w:rsid w:val="009A038D"/>
    <w:rsid w:val="009A0CA6"/>
    <w:rsid w:val="009A1376"/>
    <w:rsid w:val="009A1E36"/>
    <w:rsid w:val="009A24DA"/>
    <w:rsid w:val="009A4083"/>
    <w:rsid w:val="009A4535"/>
    <w:rsid w:val="009A5F07"/>
    <w:rsid w:val="009A6CAE"/>
    <w:rsid w:val="009A70AC"/>
    <w:rsid w:val="009A77DA"/>
    <w:rsid w:val="009B048D"/>
    <w:rsid w:val="009B0F22"/>
    <w:rsid w:val="009B10C9"/>
    <w:rsid w:val="009B1453"/>
    <w:rsid w:val="009B1ADB"/>
    <w:rsid w:val="009B1B86"/>
    <w:rsid w:val="009B3198"/>
    <w:rsid w:val="009B33EE"/>
    <w:rsid w:val="009B38BB"/>
    <w:rsid w:val="009B41CF"/>
    <w:rsid w:val="009B4271"/>
    <w:rsid w:val="009B4337"/>
    <w:rsid w:val="009B433C"/>
    <w:rsid w:val="009B4932"/>
    <w:rsid w:val="009B555B"/>
    <w:rsid w:val="009B5AA4"/>
    <w:rsid w:val="009B5AD7"/>
    <w:rsid w:val="009B5E6B"/>
    <w:rsid w:val="009B6366"/>
    <w:rsid w:val="009B6C5E"/>
    <w:rsid w:val="009B7DEF"/>
    <w:rsid w:val="009C042A"/>
    <w:rsid w:val="009C06C8"/>
    <w:rsid w:val="009C0C1A"/>
    <w:rsid w:val="009C0FF5"/>
    <w:rsid w:val="009C1C8E"/>
    <w:rsid w:val="009C1CB2"/>
    <w:rsid w:val="009C22C9"/>
    <w:rsid w:val="009C2A11"/>
    <w:rsid w:val="009C2ABD"/>
    <w:rsid w:val="009C3705"/>
    <w:rsid w:val="009C375A"/>
    <w:rsid w:val="009C3A71"/>
    <w:rsid w:val="009C3C72"/>
    <w:rsid w:val="009C4E15"/>
    <w:rsid w:val="009C5B90"/>
    <w:rsid w:val="009C5DED"/>
    <w:rsid w:val="009C6031"/>
    <w:rsid w:val="009C6267"/>
    <w:rsid w:val="009C65DB"/>
    <w:rsid w:val="009C6905"/>
    <w:rsid w:val="009C6A5B"/>
    <w:rsid w:val="009C6EFA"/>
    <w:rsid w:val="009C7015"/>
    <w:rsid w:val="009C7B9B"/>
    <w:rsid w:val="009C7EBC"/>
    <w:rsid w:val="009D028B"/>
    <w:rsid w:val="009D152C"/>
    <w:rsid w:val="009D1F43"/>
    <w:rsid w:val="009D2937"/>
    <w:rsid w:val="009D2B10"/>
    <w:rsid w:val="009D2B5C"/>
    <w:rsid w:val="009D47D2"/>
    <w:rsid w:val="009D4DF1"/>
    <w:rsid w:val="009D54E0"/>
    <w:rsid w:val="009D57B9"/>
    <w:rsid w:val="009D5933"/>
    <w:rsid w:val="009D5A90"/>
    <w:rsid w:val="009D5BB5"/>
    <w:rsid w:val="009D5FF6"/>
    <w:rsid w:val="009D6595"/>
    <w:rsid w:val="009D6743"/>
    <w:rsid w:val="009D6AEC"/>
    <w:rsid w:val="009D6FFB"/>
    <w:rsid w:val="009D71E9"/>
    <w:rsid w:val="009D7EDC"/>
    <w:rsid w:val="009E0B49"/>
    <w:rsid w:val="009E0FAA"/>
    <w:rsid w:val="009E1076"/>
    <w:rsid w:val="009E1E8B"/>
    <w:rsid w:val="009E2053"/>
    <w:rsid w:val="009E2100"/>
    <w:rsid w:val="009E2699"/>
    <w:rsid w:val="009E29A4"/>
    <w:rsid w:val="009E2A43"/>
    <w:rsid w:val="009E2C71"/>
    <w:rsid w:val="009E33DB"/>
    <w:rsid w:val="009E34F4"/>
    <w:rsid w:val="009E3598"/>
    <w:rsid w:val="009E3A59"/>
    <w:rsid w:val="009E3D09"/>
    <w:rsid w:val="009E489D"/>
    <w:rsid w:val="009E4B4A"/>
    <w:rsid w:val="009E4CA9"/>
    <w:rsid w:val="009E563C"/>
    <w:rsid w:val="009E584E"/>
    <w:rsid w:val="009E5954"/>
    <w:rsid w:val="009E5A6B"/>
    <w:rsid w:val="009E5D43"/>
    <w:rsid w:val="009E6155"/>
    <w:rsid w:val="009E6AF7"/>
    <w:rsid w:val="009E6BF3"/>
    <w:rsid w:val="009E6FE2"/>
    <w:rsid w:val="009E70B6"/>
    <w:rsid w:val="009E7B49"/>
    <w:rsid w:val="009F07E3"/>
    <w:rsid w:val="009F142B"/>
    <w:rsid w:val="009F1579"/>
    <w:rsid w:val="009F16DE"/>
    <w:rsid w:val="009F16E6"/>
    <w:rsid w:val="009F264C"/>
    <w:rsid w:val="009F2D8A"/>
    <w:rsid w:val="009F3BDB"/>
    <w:rsid w:val="009F4940"/>
    <w:rsid w:val="009F5556"/>
    <w:rsid w:val="009F5920"/>
    <w:rsid w:val="009F5B75"/>
    <w:rsid w:val="009F64DA"/>
    <w:rsid w:val="009F6AF1"/>
    <w:rsid w:val="009F6DDB"/>
    <w:rsid w:val="009F7332"/>
    <w:rsid w:val="009F73BB"/>
    <w:rsid w:val="009F785F"/>
    <w:rsid w:val="009F7CB2"/>
    <w:rsid w:val="009F7CFA"/>
    <w:rsid w:val="009F7D5A"/>
    <w:rsid w:val="00A017D7"/>
    <w:rsid w:val="00A01BED"/>
    <w:rsid w:val="00A0211C"/>
    <w:rsid w:val="00A022E4"/>
    <w:rsid w:val="00A032A4"/>
    <w:rsid w:val="00A03520"/>
    <w:rsid w:val="00A03AD9"/>
    <w:rsid w:val="00A03CC6"/>
    <w:rsid w:val="00A03F59"/>
    <w:rsid w:val="00A04ABD"/>
    <w:rsid w:val="00A05685"/>
    <w:rsid w:val="00A05BF0"/>
    <w:rsid w:val="00A067F2"/>
    <w:rsid w:val="00A07EBB"/>
    <w:rsid w:val="00A1097E"/>
    <w:rsid w:val="00A10CC7"/>
    <w:rsid w:val="00A10D02"/>
    <w:rsid w:val="00A11037"/>
    <w:rsid w:val="00A11FBE"/>
    <w:rsid w:val="00A123E1"/>
    <w:rsid w:val="00A130B6"/>
    <w:rsid w:val="00A13CE1"/>
    <w:rsid w:val="00A14A3C"/>
    <w:rsid w:val="00A14AF6"/>
    <w:rsid w:val="00A14FFF"/>
    <w:rsid w:val="00A15AB5"/>
    <w:rsid w:val="00A160B8"/>
    <w:rsid w:val="00A16213"/>
    <w:rsid w:val="00A1631C"/>
    <w:rsid w:val="00A16A17"/>
    <w:rsid w:val="00A16C6D"/>
    <w:rsid w:val="00A17D7E"/>
    <w:rsid w:val="00A2020F"/>
    <w:rsid w:val="00A205C6"/>
    <w:rsid w:val="00A2089C"/>
    <w:rsid w:val="00A208D8"/>
    <w:rsid w:val="00A20D63"/>
    <w:rsid w:val="00A20E27"/>
    <w:rsid w:val="00A20F7D"/>
    <w:rsid w:val="00A2298E"/>
    <w:rsid w:val="00A231B7"/>
    <w:rsid w:val="00A237B7"/>
    <w:rsid w:val="00A23CC7"/>
    <w:rsid w:val="00A240AD"/>
    <w:rsid w:val="00A24221"/>
    <w:rsid w:val="00A24DA7"/>
    <w:rsid w:val="00A25C97"/>
    <w:rsid w:val="00A269AB"/>
    <w:rsid w:val="00A270A9"/>
    <w:rsid w:val="00A275F9"/>
    <w:rsid w:val="00A27A95"/>
    <w:rsid w:val="00A27E45"/>
    <w:rsid w:val="00A27FEA"/>
    <w:rsid w:val="00A3054B"/>
    <w:rsid w:val="00A3070C"/>
    <w:rsid w:val="00A30F4E"/>
    <w:rsid w:val="00A310AD"/>
    <w:rsid w:val="00A31146"/>
    <w:rsid w:val="00A319B3"/>
    <w:rsid w:val="00A32ABC"/>
    <w:rsid w:val="00A32E91"/>
    <w:rsid w:val="00A33717"/>
    <w:rsid w:val="00A3376D"/>
    <w:rsid w:val="00A3385D"/>
    <w:rsid w:val="00A33890"/>
    <w:rsid w:val="00A33AEF"/>
    <w:rsid w:val="00A33D93"/>
    <w:rsid w:val="00A341E1"/>
    <w:rsid w:val="00A34938"/>
    <w:rsid w:val="00A34F54"/>
    <w:rsid w:val="00A34FF7"/>
    <w:rsid w:val="00A359BB"/>
    <w:rsid w:val="00A35CBC"/>
    <w:rsid w:val="00A36119"/>
    <w:rsid w:val="00A36904"/>
    <w:rsid w:val="00A36E2D"/>
    <w:rsid w:val="00A37109"/>
    <w:rsid w:val="00A37640"/>
    <w:rsid w:val="00A37A1B"/>
    <w:rsid w:val="00A37B59"/>
    <w:rsid w:val="00A37BFF"/>
    <w:rsid w:val="00A37E97"/>
    <w:rsid w:val="00A4091A"/>
    <w:rsid w:val="00A4092F"/>
    <w:rsid w:val="00A41A26"/>
    <w:rsid w:val="00A41C4B"/>
    <w:rsid w:val="00A41F8F"/>
    <w:rsid w:val="00A425CC"/>
    <w:rsid w:val="00A428CB"/>
    <w:rsid w:val="00A42A85"/>
    <w:rsid w:val="00A42F0C"/>
    <w:rsid w:val="00A44145"/>
    <w:rsid w:val="00A44220"/>
    <w:rsid w:val="00A44E0E"/>
    <w:rsid w:val="00A4529C"/>
    <w:rsid w:val="00A4585F"/>
    <w:rsid w:val="00A464EB"/>
    <w:rsid w:val="00A469EA"/>
    <w:rsid w:val="00A46A7F"/>
    <w:rsid w:val="00A47B88"/>
    <w:rsid w:val="00A50538"/>
    <w:rsid w:val="00A50581"/>
    <w:rsid w:val="00A50708"/>
    <w:rsid w:val="00A50B41"/>
    <w:rsid w:val="00A50DCA"/>
    <w:rsid w:val="00A52E23"/>
    <w:rsid w:val="00A52E73"/>
    <w:rsid w:val="00A53C41"/>
    <w:rsid w:val="00A53DD7"/>
    <w:rsid w:val="00A5435E"/>
    <w:rsid w:val="00A54544"/>
    <w:rsid w:val="00A546AF"/>
    <w:rsid w:val="00A54AE6"/>
    <w:rsid w:val="00A54F0A"/>
    <w:rsid w:val="00A550A4"/>
    <w:rsid w:val="00A5526B"/>
    <w:rsid w:val="00A555F5"/>
    <w:rsid w:val="00A55AB5"/>
    <w:rsid w:val="00A55C5E"/>
    <w:rsid w:val="00A56460"/>
    <w:rsid w:val="00A56C37"/>
    <w:rsid w:val="00A56ED5"/>
    <w:rsid w:val="00A571C1"/>
    <w:rsid w:val="00A57BB2"/>
    <w:rsid w:val="00A606E8"/>
    <w:rsid w:val="00A6098B"/>
    <w:rsid w:val="00A60D22"/>
    <w:rsid w:val="00A611C2"/>
    <w:rsid w:val="00A61902"/>
    <w:rsid w:val="00A61FA9"/>
    <w:rsid w:val="00A62067"/>
    <w:rsid w:val="00A64876"/>
    <w:rsid w:val="00A65E18"/>
    <w:rsid w:val="00A662B1"/>
    <w:rsid w:val="00A6648F"/>
    <w:rsid w:val="00A67EC7"/>
    <w:rsid w:val="00A70585"/>
    <w:rsid w:val="00A705A4"/>
    <w:rsid w:val="00A706C6"/>
    <w:rsid w:val="00A706D1"/>
    <w:rsid w:val="00A71817"/>
    <w:rsid w:val="00A71A98"/>
    <w:rsid w:val="00A71AFE"/>
    <w:rsid w:val="00A71D89"/>
    <w:rsid w:val="00A71DEE"/>
    <w:rsid w:val="00A729B3"/>
    <w:rsid w:val="00A72DBA"/>
    <w:rsid w:val="00A73DD8"/>
    <w:rsid w:val="00A73E39"/>
    <w:rsid w:val="00A7430E"/>
    <w:rsid w:val="00A7446D"/>
    <w:rsid w:val="00A755D8"/>
    <w:rsid w:val="00A756F0"/>
    <w:rsid w:val="00A758F7"/>
    <w:rsid w:val="00A7646D"/>
    <w:rsid w:val="00A777C7"/>
    <w:rsid w:val="00A77977"/>
    <w:rsid w:val="00A779C2"/>
    <w:rsid w:val="00A77B96"/>
    <w:rsid w:val="00A804DB"/>
    <w:rsid w:val="00A80A2C"/>
    <w:rsid w:val="00A8184D"/>
    <w:rsid w:val="00A81B09"/>
    <w:rsid w:val="00A81D85"/>
    <w:rsid w:val="00A82427"/>
    <w:rsid w:val="00A828B7"/>
    <w:rsid w:val="00A82B3E"/>
    <w:rsid w:val="00A82ED9"/>
    <w:rsid w:val="00A8344C"/>
    <w:rsid w:val="00A836DF"/>
    <w:rsid w:val="00A83A0B"/>
    <w:rsid w:val="00A8411C"/>
    <w:rsid w:val="00A84444"/>
    <w:rsid w:val="00A84566"/>
    <w:rsid w:val="00A848E3"/>
    <w:rsid w:val="00A858AC"/>
    <w:rsid w:val="00A85DAF"/>
    <w:rsid w:val="00A86955"/>
    <w:rsid w:val="00A86A78"/>
    <w:rsid w:val="00A8730C"/>
    <w:rsid w:val="00A87552"/>
    <w:rsid w:val="00A876B1"/>
    <w:rsid w:val="00A9027E"/>
    <w:rsid w:val="00A90A58"/>
    <w:rsid w:val="00A90FD6"/>
    <w:rsid w:val="00A910FE"/>
    <w:rsid w:val="00A914A7"/>
    <w:rsid w:val="00A9190E"/>
    <w:rsid w:val="00A91ADE"/>
    <w:rsid w:val="00A91C83"/>
    <w:rsid w:val="00A923A8"/>
    <w:rsid w:val="00A924ED"/>
    <w:rsid w:val="00A92A42"/>
    <w:rsid w:val="00A932D0"/>
    <w:rsid w:val="00A93A37"/>
    <w:rsid w:val="00A93BDB"/>
    <w:rsid w:val="00A94C6B"/>
    <w:rsid w:val="00A952E1"/>
    <w:rsid w:val="00A9568E"/>
    <w:rsid w:val="00A96552"/>
    <w:rsid w:val="00A9712B"/>
    <w:rsid w:val="00A971DB"/>
    <w:rsid w:val="00A9735F"/>
    <w:rsid w:val="00A97D20"/>
    <w:rsid w:val="00AA0A47"/>
    <w:rsid w:val="00AA13CE"/>
    <w:rsid w:val="00AA20F8"/>
    <w:rsid w:val="00AA2248"/>
    <w:rsid w:val="00AA2F43"/>
    <w:rsid w:val="00AA2F9C"/>
    <w:rsid w:val="00AA3422"/>
    <w:rsid w:val="00AA3E66"/>
    <w:rsid w:val="00AA4411"/>
    <w:rsid w:val="00AA4C7B"/>
    <w:rsid w:val="00AA599B"/>
    <w:rsid w:val="00AA5AA6"/>
    <w:rsid w:val="00AA5B91"/>
    <w:rsid w:val="00AA5EA6"/>
    <w:rsid w:val="00AA5F44"/>
    <w:rsid w:val="00AA6138"/>
    <w:rsid w:val="00AA6382"/>
    <w:rsid w:val="00AA6D09"/>
    <w:rsid w:val="00AA7709"/>
    <w:rsid w:val="00AB026D"/>
    <w:rsid w:val="00AB0FA4"/>
    <w:rsid w:val="00AB1A60"/>
    <w:rsid w:val="00AB1A84"/>
    <w:rsid w:val="00AB1B90"/>
    <w:rsid w:val="00AB1D19"/>
    <w:rsid w:val="00AB2016"/>
    <w:rsid w:val="00AB23DF"/>
    <w:rsid w:val="00AB2523"/>
    <w:rsid w:val="00AB26BE"/>
    <w:rsid w:val="00AB2B91"/>
    <w:rsid w:val="00AB2BC4"/>
    <w:rsid w:val="00AB2C78"/>
    <w:rsid w:val="00AB2F4E"/>
    <w:rsid w:val="00AB34EB"/>
    <w:rsid w:val="00AB3B58"/>
    <w:rsid w:val="00AB4233"/>
    <w:rsid w:val="00AB42A0"/>
    <w:rsid w:val="00AB4847"/>
    <w:rsid w:val="00AB4A26"/>
    <w:rsid w:val="00AB4F70"/>
    <w:rsid w:val="00AB561C"/>
    <w:rsid w:val="00AB5EDD"/>
    <w:rsid w:val="00AB6140"/>
    <w:rsid w:val="00AB6459"/>
    <w:rsid w:val="00AB6B95"/>
    <w:rsid w:val="00AB6EB8"/>
    <w:rsid w:val="00AB7718"/>
    <w:rsid w:val="00AC003E"/>
    <w:rsid w:val="00AC064F"/>
    <w:rsid w:val="00AC1947"/>
    <w:rsid w:val="00AC205E"/>
    <w:rsid w:val="00AC20D2"/>
    <w:rsid w:val="00AC2C0B"/>
    <w:rsid w:val="00AC3160"/>
    <w:rsid w:val="00AC365A"/>
    <w:rsid w:val="00AC36C4"/>
    <w:rsid w:val="00AC3701"/>
    <w:rsid w:val="00AC3A4C"/>
    <w:rsid w:val="00AC40D4"/>
    <w:rsid w:val="00AC45E0"/>
    <w:rsid w:val="00AC4E80"/>
    <w:rsid w:val="00AC503E"/>
    <w:rsid w:val="00AC5416"/>
    <w:rsid w:val="00AC6103"/>
    <w:rsid w:val="00AC6758"/>
    <w:rsid w:val="00AC78B3"/>
    <w:rsid w:val="00AC7BAA"/>
    <w:rsid w:val="00AC7C42"/>
    <w:rsid w:val="00AC7F00"/>
    <w:rsid w:val="00AD1298"/>
    <w:rsid w:val="00AD12C8"/>
    <w:rsid w:val="00AD1E40"/>
    <w:rsid w:val="00AD20AB"/>
    <w:rsid w:val="00AD23A1"/>
    <w:rsid w:val="00AD32A9"/>
    <w:rsid w:val="00AD32F4"/>
    <w:rsid w:val="00AD34AE"/>
    <w:rsid w:val="00AD39D3"/>
    <w:rsid w:val="00AD4ED2"/>
    <w:rsid w:val="00AD58D3"/>
    <w:rsid w:val="00AD593F"/>
    <w:rsid w:val="00AD5C5C"/>
    <w:rsid w:val="00AD6033"/>
    <w:rsid w:val="00AD6B2F"/>
    <w:rsid w:val="00AD7C38"/>
    <w:rsid w:val="00AD7D83"/>
    <w:rsid w:val="00AD7F7F"/>
    <w:rsid w:val="00AD7FA2"/>
    <w:rsid w:val="00AE03FE"/>
    <w:rsid w:val="00AE0D79"/>
    <w:rsid w:val="00AE0E3B"/>
    <w:rsid w:val="00AE11FE"/>
    <w:rsid w:val="00AE195B"/>
    <w:rsid w:val="00AE1A04"/>
    <w:rsid w:val="00AE2278"/>
    <w:rsid w:val="00AE2AD5"/>
    <w:rsid w:val="00AE4194"/>
    <w:rsid w:val="00AE4226"/>
    <w:rsid w:val="00AE4291"/>
    <w:rsid w:val="00AE4740"/>
    <w:rsid w:val="00AE5104"/>
    <w:rsid w:val="00AE5124"/>
    <w:rsid w:val="00AE56A6"/>
    <w:rsid w:val="00AE682B"/>
    <w:rsid w:val="00AE72F0"/>
    <w:rsid w:val="00AE7420"/>
    <w:rsid w:val="00AE75D5"/>
    <w:rsid w:val="00AE771E"/>
    <w:rsid w:val="00AE7CF2"/>
    <w:rsid w:val="00AF0924"/>
    <w:rsid w:val="00AF0C60"/>
    <w:rsid w:val="00AF12A6"/>
    <w:rsid w:val="00AF159C"/>
    <w:rsid w:val="00AF187A"/>
    <w:rsid w:val="00AF23C4"/>
    <w:rsid w:val="00AF259E"/>
    <w:rsid w:val="00AF2B91"/>
    <w:rsid w:val="00AF2D72"/>
    <w:rsid w:val="00AF2DD8"/>
    <w:rsid w:val="00AF3023"/>
    <w:rsid w:val="00AF32ED"/>
    <w:rsid w:val="00AF40F3"/>
    <w:rsid w:val="00AF43EA"/>
    <w:rsid w:val="00AF44F8"/>
    <w:rsid w:val="00AF46B9"/>
    <w:rsid w:val="00AF47F3"/>
    <w:rsid w:val="00AF4BBC"/>
    <w:rsid w:val="00AF51A8"/>
    <w:rsid w:val="00AF5E87"/>
    <w:rsid w:val="00AF66ED"/>
    <w:rsid w:val="00B000BC"/>
    <w:rsid w:val="00B0073C"/>
    <w:rsid w:val="00B00903"/>
    <w:rsid w:val="00B00A92"/>
    <w:rsid w:val="00B00D49"/>
    <w:rsid w:val="00B00FB1"/>
    <w:rsid w:val="00B01E8F"/>
    <w:rsid w:val="00B02054"/>
    <w:rsid w:val="00B02327"/>
    <w:rsid w:val="00B0256E"/>
    <w:rsid w:val="00B028EE"/>
    <w:rsid w:val="00B02A47"/>
    <w:rsid w:val="00B035B2"/>
    <w:rsid w:val="00B03B9E"/>
    <w:rsid w:val="00B04052"/>
    <w:rsid w:val="00B048FE"/>
    <w:rsid w:val="00B052FA"/>
    <w:rsid w:val="00B06238"/>
    <w:rsid w:val="00B07386"/>
    <w:rsid w:val="00B0785E"/>
    <w:rsid w:val="00B10C9D"/>
    <w:rsid w:val="00B115C8"/>
    <w:rsid w:val="00B11C35"/>
    <w:rsid w:val="00B11E3F"/>
    <w:rsid w:val="00B11FE9"/>
    <w:rsid w:val="00B121D7"/>
    <w:rsid w:val="00B12252"/>
    <w:rsid w:val="00B12AF7"/>
    <w:rsid w:val="00B1322F"/>
    <w:rsid w:val="00B13BFA"/>
    <w:rsid w:val="00B13D7B"/>
    <w:rsid w:val="00B13F33"/>
    <w:rsid w:val="00B144C9"/>
    <w:rsid w:val="00B14C42"/>
    <w:rsid w:val="00B155A3"/>
    <w:rsid w:val="00B15AD9"/>
    <w:rsid w:val="00B15DAC"/>
    <w:rsid w:val="00B1647B"/>
    <w:rsid w:val="00B166B9"/>
    <w:rsid w:val="00B17002"/>
    <w:rsid w:val="00B21500"/>
    <w:rsid w:val="00B217BE"/>
    <w:rsid w:val="00B21AF9"/>
    <w:rsid w:val="00B22B31"/>
    <w:rsid w:val="00B24526"/>
    <w:rsid w:val="00B24640"/>
    <w:rsid w:val="00B24EC2"/>
    <w:rsid w:val="00B25181"/>
    <w:rsid w:val="00B26438"/>
    <w:rsid w:val="00B26EFD"/>
    <w:rsid w:val="00B278C1"/>
    <w:rsid w:val="00B27BD8"/>
    <w:rsid w:val="00B27D7F"/>
    <w:rsid w:val="00B27F29"/>
    <w:rsid w:val="00B302A9"/>
    <w:rsid w:val="00B30CD7"/>
    <w:rsid w:val="00B30D2D"/>
    <w:rsid w:val="00B3142B"/>
    <w:rsid w:val="00B31D48"/>
    <w:rsid w:val="00B32121"/>
    <w:rsid w:val="00B326D7"/>
    <w:rsid w:val="00B32932"/>
    <w:rsid w:val="00B33888"/>
    <w:rsid w:val="00B33EF8"/>
    <w:rsid w:val="00B34AEE"/>
    <w:rsid w:val="00B3550D"/>
    <w:rsid w:val="00B35CD7"/>
    <w:rsid w:val="00B3669C"/>
    <w:rsid w:val="00B36750"/>
    <w:rsid w:val="00B36A89"/>
    <w:rsid w:val="00B3718B"/>
    <w:rsid w:val="00B37864"/>
    <w:rsid w:val="00B37E48"/>
    <w:rsid w:val="00B41267"/>
    <w:rsid w:val="00B418D7"/>
    <w:rsid w:val="00B42208"/>
    <w:rsid w:val="00B422D4"/>
    <w:rsid w:val="00B42558"/>
    <w:rsid w:val="00B4267E"/>
    <w:rsid w:val="00B4274F"/>
    <w:rsid w:val="00B42B0A"/>
    <w:rsid w:val="00B42B77"/>
    <w:rsid w:val="00B42E86"/>
    <w:rsid w:val="00B43F4C"/>
    <w:rsid w:val="00B441B7"/>
    <w:rsid w:val="00B44934"/>
    <w:rsid w:val="00B45039"/>
    <w:rsid w:val="00B455B9"/>
    <w:rsid w:val="00B4684D"/>
    <w:rsid w:val="00B473F8"/>
    <w:rsid w:val="00B4759A"/>
    <w:rsid w:val="00B47941"/>
    <w:rsid w:val="00B47E06"/>
    <w:rsid w:val="00B47EC3"/>
    <w:rsid w:val="00B50EC0"/>
    <w:rsid w:val="00B512A5"/>
    <w:rsid w:val="00B51EDD"/>
    <w:rsid w:val="00B522E8"/>
    <w:rsid w:val="00B524FB"/>
    <w:rsid w:val="00B53098"/>
    <w:rsid w:val="00B53C61"/>
    <w:rsid w:val="00B540DB"/>
    <w:rsid w:val="00B5416E"/>
    <w:rsid w:val="00B55417"/>
    <w:rsid w:val="00B555D3"/>
    <w:rsid w:val="00B56859"/>
    <w:rsid w:val="00B57074"/>
    <w:rsid w:val="00B57ABA"/>
    <w:rsid w:val="00B57DF4"/>
    <w:rsid w:val="00B57ECA"/>
    <w:rsid w:val="00B6072F"/>
    <w:rsid w:val="00B60732"/>
    <w:rsid w:val="00B60B52"/>
    <w:rsid w:val="00B621C9"/>
    <w:rsid w:val="00B622FF"/>
    <w:rsid w:val="00B625F4"/>
    <w:rsid w:val="00B62C30"/>
    <w:rsid w:val="00B63D1B"/>
    <w:rsid w:val="00B640C4"/>
    <w:rsid w:val="00B657CD"/>
    <w:rsid w:val="00B65A19"/>
    <w:rsid w:val="00B65AB0"/>
    <w:rsid w:val="00B65BEA"/>
    <w:rsid w:val="00B6699E"/>
    <w:rsid w:val="00B6734B"/>
    <w:rsid w:val="00B67D2E"/>
    <w:rsid w:val="00B67E89"/>
    <w:rsid w:val="00B709D8"/>
    <w:rsid w:val="00B70CE1"/>
    <w:rsid w:val="00B718DE"/>
    <w:rsid w:val="00B719DB"/>
    <w:rsid w:val="00B728F3"/>
    <w:rsid w:val="00B72F47"/>
    <w:rsid w:val="00B7318D"/>
    <w:rsid w:val="00B74681"/>
    <w:rsid w:val="00B74BDB"/>
    <w:rsid w:val="00B74D38"/>
    <w:rsid w:val="00B75498"/>
    <w:rsid w:val="00B75796"/>
    <w:rsid w:val="00B75893"/>
    <w:rsid w:val="00B759ED"/>
    <w:rsid w:val="00B76897"/>
    <w:rsid w:val="00B77414"/>
    <w:rsid w:val="00B77540"/>
    <w:rsid w:val="00B775A3"/>
    <w:rsid w:val="00B804B5"/>
    <w:rsid w:val="00B809F4"/>
    <w:rsid w:val="00B80D91"/>
    <w:rsid w:val="00B80EC9"/>
    <w:rsid w:val="00B8105E"/>
    <w:rsid w:val="00B81203"/>
    <w:rsid w:val="00B8199D"/>
    <w:rsid w:val="00B81DB0"/>
    <w:rsid w:val="00B81EB0"/>
    <w:rsid w:val="00B821E4"/>
    <w:rsid w:val="00B82424"/>
    <w:rsid w:val="00B824B1"/>
    <w:rsid w:val="00B82756"/>
    <w:rsid w:val="00B8277B"/>
    <w:rsid w:val="00B8322B"/>
    <w:rsid w:val="00B83512"/>
    <w:rsid w:val="00B83939"/>
    <w:rsid w:val="00B843BB"/>
    <w:rsid w:val="00B84CDB"/>
    <w:rsid w:val="00B8500F"/>
    <w:rsid w:val="00B8525D"/>
    <w:rsid w:val="00B856D1"/>
    <w:rsid w:val="00B85938"/>
    <w:rsid w:val="00B86145"/>
    <w:rsid w:val="00B862AD"/>
    <w:rsid w:val="00B867EF"/>
    <w:rsid w:val="00B870BD"/>
    <w:rsid w:val="00B87AE0"/>
    <w:rsid w:val="00B9035D"/>
    <w:rsid w:val="00B90F0E"/>
    <w:rsid w:val="00B92423"/>
    <w:rsid w:val="00B9272B"/>
    <w:rsid w:val="00B9353D"/>
    <w:rsid w:val="00B935D4"/>
    <w:rsid w:val="00B9367D"/>
    <w:rsid w:val="00B937B4"/>
    <w:rsid w:val="00B93A74"/>
    <w:rsid w:val="00B9422F"/>
    <w:rsid w:val="00B94600"/>
    <w:rsid w:val="00B94B05"/>
    <w:rsid w:val="00B94BE7"/>
    <w:rsid w:val="00B94F94"/>
    <w:rsid w:val="00B957C8"/>
    <w:rsid w:val="00B96962"/>
    <w:rsid w:val="00B96A12"/>
    <w:rsid w:val="00B973AD"/>
    <w:rsid w:val="00B97B9B"/>
    <w:rsid w:val="00BA073C"/>
    <w:rsid w:val="00BA2226"/>
    <w:rsid w:val="00BA2F82"/>
    <w:rsid w:val="00BA32C1"/>
    <w:rsid w:val="00BA33CE"/>
    <w:rsid w:val="00BA3DD1"/>
    <w:rsid w:val="00BA4EB9"/>
    <w:rsid w:val="00BA56D4"/>
    <w:rsid w:val="00BA5961"/>
    <w:rsid w:val="00BA6650"/>
    <w:rsid w:val="00BA698F"/>
    <w:rsid w:val="00BA6BAB"/>
    <w:rsid w:val="00BA6FEC"/>
    <w:rsid w:val="00BA79F2"/>
    <w:rsid w:val="00BA7A15"/>
    <w:rsid w:val="00BB0035"/>
    <w:rsid w:val="00BB011A"/>
    <w:rsid w:val="00BB1997"/>
    <w:rsid w:val="00BB2351"/>
    <w:rsid w:val="00BB2368"/>
    <w:rsid w:val="00BB2667"/>
    <w:rsid w:val="00BB2734"/>
    <w:rsid w:val="00BB2C0A"/>
    <w:rsid w:val="00BB2DAE"/>
    <w:rsid w:val="00BB3AD3"/>
    <w:rsid w:val="00BB47DA"/>
    <w:rsid w:val="00BB4D89"/>
    <w:rsid w:val="00BB4DB8"/>
    <w:rsid w:val="00BB52DF"/>
    <w:rsid w:val="00BB5DB3"/>
    <w:rsid w:val="00BB666B"/>
    <w:rsid w:val="00BB73B7"/>
    <w:rsid w:val="00BB7B4A"/>
    <w:rsid w:val="00BB7F81"/>
    <w:rsid w:val="00BB7FF8"/>
    <w:rsid w:val="00BC010E"/>
    <w:rsid w:val="00BC04A5"/>
    <w:rsid w:val="00BC05C2"/>
    <w:rsid w:val="00BC09E4"/>
    <w:rsid w:val="00BC23DA"/>
    <w:rsid w:val="00BC23F3"/>
    <w:rsid w:val="00BC282A"/>
    <w:rsid w:val="00BC2C4E"/>
    <w:rsid w:val="00BC2CC4"/>
    <w:rsid w:val="00BC3284"/>
    <w:rsid w:val="00BC3412"/>
    <w:rsid w:val="00BC3589"/>
    <w:rsid w:val="00BC3B05"/>
    <w:rsid w:val="00BC3F48"/>
    <w:rsid w:val="00BC482B"/>
    <w:rsid w:val="00BC5333"/>
    <w:rsid w:val="00BC541E"/>
    <w:rsid w:val="00BC5893"/>
    <w:rsid w:val="00BC5B0C"/>
    <w:rsid w:val="00BC5D12"/>
    <w:rsid w:val="00BC620F"/>
    <w:rsid w:val="00BC62B0"/>
    <w:rsid w:val="00BC657D"/>
    <w:rsid w:val="00BC671E"/>
    <w:rsid w:val="00BC6C0F"/>
    <w:rsid w:val="00BC72D4"/>
    <w:rsid w:val="00BC780D"/>
    <w:rsid w:val="00BC78D8"/>
    <w:rsid w:val="00BC7C1A"/>
    <w:rsid w:val="00BD0061"/>
    <w:rsid w:val="00BD011C"/>
    <w:rsid w:val="00BD0732"/>
    <w:rsid w:val="00BD0B9D"/>
    <w:rsid w:val="00BD120C"/>
    <w:rsid w:val="00BD12D5"/>
    <w:rsid w:val="00BD1F8A"/>
    <w:rsid w:val="00BD23B2"/>
    <w:rsid w:val="00BD2868"/>
    <w:rsid w:val="00BD2893"/>
    <w:rsid w:val="00BD3A06"/>
    <w:rsid w:val="00BD4163"/>
    <w:rsid w:val="00BD5A1D"/>
    <w:rsid w:val="00BD5A63"/>
    <w:rsid w:val="00BD5B1B"/>
    <w:rsid w:val="00BD659E"/>
    <w:rsid w:val="00BD7760"/>
    <w:rsid w:val="00BE0181"/>
    <w:rsid w:val="00BE068A"/>
    <w:rsid w:val="00BE0BCC"/>
    <w:rsid w:val="00BE0EC8"/>
    <w:rsid w:val="00BE101C"/>
    <w:rsid w:val="00BE12E8"/>
    <w:rsid w:val="00BE1B61"/>
    <w:rsid w:val="00BE2855"/>
    <w:rsid w:val="00BE318A"/>
    <w:rsid w:val="00BE3F84"/>
    <w:rsid w:val="00BE4753"/>
    <w:rsid w:val="00BE4BA8"/>
    <w:rsid w:val="00BE535F"/>
    <w:rsid w:val="00BE563A"/>
    <w:rsid w:val="00BE573A"/>
    <w:rsid w:val="00BE5F55"/>
    <w:rsid w:val="00BE626E"/>
    <w:rsid w:val="00BE63F1"/>
    <w:rsid w:val="00BE6609"/>
    <w:rsid w:val="00BE6655"/>
    <w:rsid w:val="00BE6885"/>
    <w:rsid w:val="00BE6FE6"/>
    <w:rsid w:val="00BE71D3"/>
    <w:rsid w:val="00BE7AEA"/>
    <w:rsid w:val="00BF0F5C"/>
    <w:rsid w:val="00BF20AD"/>
    <w:rsid w:val="00BF24E0"/>
    <w:rsid w:val="00BF4706"/>
    <w:rsid w:val="00BF53FC"/>
    <w:rsid w:val="00BF5A27"/>
    <w:rsid w:val="00BF5E2A"/>
    <w:rsid w:val="00BF6387"/>
    <w:rsid w:val="00BF68BC"/>
    <w:rsid w:val="00BF74C4"/>
    <w:rsid w:val="00BF7A1D"/>
    <w:rsid w:val="00C00416"/>
    <w:rsid w:val="00C004F5"/>
    <w:rsid w:val="00C00500"/>
    <w:rsid w:val="00C00552"/>
    <w:rsid w:val="00C00666"/>
    <w:rsid w:val="00C011B5"/>
    <w:rsid w:val="00C017AD"/>
    <w:rsid w:val="00C017DF"/>
    <w:rsid w:val="00C0182B"/>
    <w:rsid w:val="00C01837"/>
    <w:rsid w:val="00C01D4F"/>
    <w:rsid w:val="00C01E65"/>
    <w:rsid w:val="00C023CF"/>
    <w:rsid w:val="00C02EF3"/>
    <w:rsid w:val="00C04113"/>
    <w:rsid w:val="00C045D6"/>
    <w:rsid w:val="00C0497F"/>
    <w:rsid w:val="00C049DF"/>
    <w:rsid w:val="00C055FE"/>
    <w:rsid w:val="00C05B88"/>
    <w:rsid w:val="00C06DA3"/>
    <w:rsid w:val="00C06F86"/>
    <w:rsid w:val="00C07EB6"/>
    <w:rsid w:val="00C1063F"/>
    <w:rsid w:val="00C10C07"/>
    <w:rsid w:val="00C1101A"/>
    <w:rsid w:val="00C11076"/>
    <w:rsid w:val="00C11133"/>
    <w:rsid w:val="00C11608"/>
    <w:rsid w:val="00C11A5F"/>
    <w:rsid w:val="00C11BE0"/>
    <w:rsid w:val="00C11D01"/>
    <w:rsid w:val="00C11F96"/>
    <w:rsid w:val="00C12177"/>
    <w:rsid w:val="00C1244E"/>
    <w:rsid w:val="00C1279A"/>
    <w:rsid w:val="00C13615"/>
    <w:rsid w:val="00C13677"/>
    <w:rsid w:val="00C1369D"/>
    <w:rsid w:val="00C13C5A"/>
    <w:rsid w:val="00C146BA"/>
    <w:rsid w:val="00C148D0"/>
    <w:rsid w:val="00C14CDF"/>
    <w:rsid w:val="00C1572C"/>
    <w:rsid w:val="00C15C13"/>
    <w:rsid w:val="00C15C6B"/>
    <w:rsid w:val="00C16461"/>
    <w:rsid w:val="00C16B02"/>
    <w:rsid w:val="00C16C48"/>
    <w:rsid w:val="00C17476"/>
    <w:rsid w:val="00C1763E"/>
    <w:rsid w:val="00C17679"/>
    <w:rsid w:val="00C17B03"/>
    <w:rsid w:val="00C17EB0"/>
    <w:rsid w:val="00C20450"/>
    <w:rsid w:val="00C2056D"/>
    <w:rsid w:val="00C20BEF"/>
    <w:rsid w:val="00C21129"/>
    <w:rsid w:val="00C216BA"/>
    <w:rsid w:val="00C2198B"/>
    <w:rsid w:val="00C21B68"/>
    <w:rsid w:val="00C22AF1"/>
    <w:rsid w:val="00C22EC2"/>
    <w:rsid w:val="00C22FA0"/>
    <w:rsid w:val="00C23639"/>
    <w:rsid w:val="00C24019"/>
    <w:rsid w:val="00C24FFA"/>
    <w:rsid w:val="00C25003"/>
    <w:rsid w:val="00C253A3"/>
    <w:rsid w:val="00C26484"/>
    <w:rsid w:val="00C266C9"/>
    <w:rsid w:val="00C26E5F"/>
    <w:rsid w:val="00C26FF0"/>
    <w:rsid w:val="00C26FF1"/>
    <w:rsid w:val="00C27560"/>
    <w:rsid w:val="00C27D32"/>
    <w:rsid w:val="00C30083"/>
    <w:rsid w:val="00C30E4E"/>
    <w:rsid w:val="00C31007"/>
    <w:rsid w:val="00C31ECE"/>
    <w:rsid w:val="00C322CB"/>
    <w:rsid w:val="00C32455"/>
    <w:rsid w:val="00C33E03"/>
    <w:rsid w:val="00C33E19"/>
    <w:rsid w:val="00C348A7"/>
    <w:rsid w:val="00C34AE2"/>
    <w:rsid w:val="00C34D1C"/>
    <w:rsid w:val="00C34FFA"/>
    <w:rsid w:val="00C35CCA"/>
    <w:rsid w:val="00C35FC0"/>
    <w:rsid w:val="00C361BE"/>
    <w:rsid w:val="00C3634C"/>
    <w:rsid w:val="00C36C5F"/>
    <w:rsid w:val="00C3715B"/>
    <w:rsid w:val="00C37204"/>
    <w:rsid w:val="00C37BE4"/>
    <w:rsid w:val="00C37C02"/>
    <w:rsid w:val="00C37C98"/>
    <w:rsid w:val="00C413A9"/>
    <w:rsid w:val="00C42901"/>
    <w:rsid w:val="00C42DC1"/>
    <w:rsid w:val="00C43118"/>
    <w:rsid w:val="00C43283"/>
    <w:rsid w:val="00C434A6"/>
    <w:rsid w:val="00C43903"/>
    <w:rsid w:val="00C45621"/>
    <w:rsid w:val="00C46199"/>
    <w:rsid w:val="00C4737A"/>
    <w:rsid w:val="00C4786F"/>
    <w:rsid w:val="00C51085"/>
    <w:rsid w:val="00C51459"/>
    <w:rsid w:val="00C519A9"/>
    <w:rsid w:val="00C51B55"/>
    <w:rsid w:val="00C52761"/>
    <w:rsid w:val="00C529A8"/>
    <w:rsid w:val="00C53FC5"/>
    <w:rsid w:val="00C558D1"/>
    <w:rsid w:val="00C55CAB"/>
    <w:rsid w:val="00C55EAC"/>
    <w:rsid w:val="00C55F79"/>
    <w:rsid w:val="00C560FC"/>
    <w:rsid w:val="00C56295"/>
    <w:rsid w:val="00C572E4"/>
    <w:rsid w:val="00C57518"/>
    <w:rsid w:val="00C60392"/>
    <w:rsid w:val="00C60639"/>
    <w:rsid w:val="00C6074A"/>
    <w:rsid w:val="00C61291"/>
    <w:rsid w:val="00C6268C"/>
    <w:rsid w:val="00C647AB"/>
    <w:rsid w:val="00C64B24"/>
    <w:rsid w:val="00C6553E"/>
    <w:rsid w:val="00C66031"/>
    <w:rsid w:val="00C666DD"/>
    <w:rsid w:val="00C66C4E"/>
    <w:rsid w:val="00C6745F"/>
    <w:rsid w:val="00C6774E"/>
    <w:rsid w:val="00C67907"/>
    <w:rsid w:val="00C67FF9"/>
    <w:rsid w:val="00C7023C"/>
    <w:rsid w:val="00C70659"/>
    <w:rsid w:val="00C7113C"/>
    <w:rsid w:val="00C71F29"/>
    <w:rsid w:val="00C7254E"/>
    <w:rsid w:val="00C72AF3"/>
    <w:rsid w:val="00C72F24"/>
    <w:rsid w:val="00C73354"/>
    <w:rsid w:val="00C745DF"/>
    <w:rsid w:val="00C74B3D"/>
    <w:rsid w:val="00C74CEC"/>
    <w:rsid w:val="00C74D23"/>
    <w:rsid w:val="00C75E93"/>
    <w:rsid w:val="00C764C0"/>
    <w:rsid w:val="00C765C9"/>
    <w:rsid w:val="00C767C2"/>
    <w:rsid w:val="00C77320"/>
    <w:rsid w:val="00C77EF4"/>
    <w:rsid w:val="00C80C2E"/>
    <w:rsid w:val="00C80F48"/>
    <w:rsid w:val="00C8157E"/>
    <w:rsid w:val="00C82508"/>
    <w:rsid w:val="00C826B7"/>
    <w:rsid w:val="00C82A23"/>
    <w:rsid w:val="00C82A28"/>
    <w:rsid w:val="00C82ADE"/>
    <w:rsid w:val="00C831B3"/>
    <w:rsid w:val="00C836D4"/>
    <w:rsid w:val="00C838DD"/>
    <w:rsid w:val="00C83AFB"/>
    <w:rsid w:val="00C8426D"/>
    <w:rsid w:val="00C84A9E"/>
    <w:rsid w:val="00C859CC"/>
    <w:rsid w:val="00C867DF"/>
    <w:rsid w:val="00C8718B"/>
    <w:rsid w:val="00C87BDE"/>
    <w:rsid w:val="00C90007"/>
    <w:rsid w:val="00C9011D"/>
    <w:rsid w:val="00C907AF"/>
    <w:rsid w:val="00C90BE5"/>
    <w:rsid w:val="00C90D45"/>
    <w:rsid w:val="00C91223"/>
    <w:rsid w:val="00C91389"/>
    <w:rsid w:val="00C91854"/>
    <w:rsid w:val="00C92703"/>
    <w:rsid w:val="00C92BCB"/>
    <w:rsid w:val="00C9344E"/>
    <w:rsid w:val="00C936D9"/>
    <w:rsid w:val="00C93993"/>
    <w:rsid w:val="00C93E63"/>
    <w:rsid w:val="00C93EE6"/>
    <w:rsid w:val="00C94295"/>
    <w:rsid w:val="00C9471B"/>
    <w:rsid w:val="00C94BB6"/>
    <w:rsid w:val="00C94EBD"/>
    <w:rsid w:val="00C9593F"/>
    <w:rsid w:val="00C965B1"/>
    <w:rsid w:val="00C96959"/>
    <w:rsid w:val="00C96C31"/>
    <w:rsid w:val="00C97DDE"/>
    <w:rsid w:val="00C97FB2"/>
    <w:rsid w:val="00CA016F"/>
    <w:rsid w:val="00CA11B0"/>
    <w:rsid w:val="00CA129F"/>
    <w:rsid w:val="00CA167D"/>
    <w:rsid w:val="00CA16C1"/>
    <w:rsid w:val="00CA1F25"/>
    <w:rsid w:val="00CA212C"/>
    <w:rsid w:val="00CA21CA"/>
    <w:rsid w:val="00CA228B"/>
    <w:rsid w:val="00CA28BB"/>
    <w:rsid w:val="00CA2961"/>
    <w:rsid w:val="00CA2C08"/>
    <w:rsid w:val="00CA4AB7"/>
    <w:rsid w:val="00CA55C2"/>
    <w:rsid w:val="00CA5648"/>
    <w:rsid w:val="00CA5979"/>
    <w:rsid w:val="00CA5DFA"/>
    <w:rsid w:val="00CA624A"/>
    <w:rsid w:val="00CA68D7"/>
    <w:rsid w:val="00CA7466"/>
    <w:rsid w:val="00CA78EC"/>
    <w:rsid w:val="00CA7F68"/>
    <w:rsid w:val="00CB01A9"/>
    <w:rsid w:val="00CB022E"/>
    <w:rsid w:val="00CB054A"/>
    <w:rsid w:val="00CB0E8D"/>
    <w:rsid w:val="00CB11D6"/>
    <w:rsid w:val="00CB1583"/>
    <w:rsid w:val="00CB172F"/>
    <w:rsid w:val="00CB1C09"/>
    <w:rsid w:val="00CB2072"/>
    <w:rsid w:val="00CB279D"/>
    <w:rsid w:val="00CB2F9A"/>
    <w:rsid w:val="00CB3560"/>
    <w:rsid w:val="00CB379D"/>
    <w:rsid w:val="00CB39EE"/>
    <w:rsid w:val="00CB3F44"/>
    <w:rsid w:val="00CB47BF"/>
    <w:rsid w:val="00CB4889"/>
    <w:rsid w:val="00CB5A9A"/>
    <w:rsid w:val="00CB7E2B"/>
    <w:rsid w:val="00CC023A"/>
    <w:rsid w:val="00CC04B9"/>
    <w:rsid w:val="00CC0523"/>
    <w:rsid w:val="00CC0BDE"/>
    <w:rsid w:val="00CC121D"/>
    <w:rsid w:val="00CC1E1A"/>
    <w:rsid w:val="00CC203C"/>
    <w:rsid w:val="00CC22F1"/>
    <w:rsid w:val="00CC27C7"/>
    <w:rsid w:val="00CC2EB3"/>
    <w:rsid w:val="00CC37E2"/>
    <w:rsid w:val="00CC3B67"/>
    <w:rsid w:val="00CC3BDF"/>
    <w:rsid w:val="00CC3C1F"/>
    <w:rsid w:val="00CC430A"/>
    <w:rsid w:val="00CC4347"/>
    <w:rsid w:val="00CC49E6"/>
    <w:rsid w:val="00CC5FD1"/>
    <w:rsid w:val="00CC650E"/>
    <w:rsid w:val="00CC6896"/>
    <w:rsid w:val="00CC6C48"/>
    <w:rsid w:val="00CC7962"/>
    <w:rsid w:val="00CC7B63"/>
    <w:rsid w:val="00CD03B3"/>
    <w:rsid w:val="00CD0A26"/>
    <w:rsid w:val="00CD1496"/>
    <w:rsid w:val="00CD288D"/>
    <w:rsid w:val="00CD34B8"/>
    <w:rsid w:val="00CD34C1"/>
    <w:rsid w:val="00CD35DA"/>
    <w:rsid w:val="00CD3D1E"/>
    <w:rsid w:val="00CD41A8"/>
    <w:rsid w:val="00CD452D"/>
    <w:rsid w:val="00CD4B2C"/>
    <w:rsid w:val="00CD4DB2"/>
    <w:rsid w:val="00CD5401"/>
    <w:rsid w:val="00CD5A84"/>
    <w:rsid w:val="00CD5B3E"/>
    <w:rsid w:val="00CD5E97"/>
    <w:rsid w:val="00CD60D7"/>
    <w:rsid w:val="00CD6631"/>
    <w:rsid w:val="00CE08B0"/>
    <w:rsid w:val="00CE091E"/>
    <w:rsid w:val="00CE0AFE"/>
    <w:rsid w:val="00CE0CE2"/>
    <w:rsid w:val="00CE11C2"/>
    <w:rsid w:val="00CE1C6E"/>
    <w:rsid w:val="00CE2158"/>
    <w:rsid w:val="00CE3039"/>
    <w:rsid w:val="00CE3400"/>
    <w:rsid w:val="00CE45AF"/>
    <w:rsid w:val="00CE4CD1"/>
    <w:rsid w:val="00CE50BD"/>
    <w:rsid w:val="00CE50C1"/>
    <w:rsid w:val="00CE574C"/>
    <w:rsid w:val="00CE5B09"/>
    <w:rsid w:val="00CE6632"/>
    <w:rsid w:val="00CE6832"/>
    <w:rsid w:val="00CE6EA4"/>
    <w:rsid w:val="00CE75BB"/>
    <w:rsid w:val="00CF0717"/>
    <w:rsid w:val="00CF088E"/>
    <w:rsid w:val="00CF0B82"/>
    <w:rsid w:val="00CF19AD"/>
    <w:rsid w:val="00CF1E01"/>
    <w:rsid w:val="00CF1E42"/>
    <w:rsid w:val="00CF3986"/>
    <w:rsid w:val="00CF3BB9"/>
    <w:rsid w:val="00CF400E"/>
    <w:rsid w:val="00CF43CC"/>
    <w:rsid w:val="00CF4A68"/>
    <w:rsid w:val="00CF4CD6"/>
    <w:rsid w:val="00CF4E15"/>
    <w:rsid w:val="00CF4E8E"/>
    <w:rsid w:val="00CF6A10"/>
    <w:rsid w:val="00CF6DE7"/>
    <w:rsid w:val="00CF713C"/>
    <w:rsid w:val="00CF78BE"/>
    <w:rsid w:val="00CF7DAC"/>
    <w:rsid w:val="00D006EA"/>
    <w:rsid w:val="00D007DE"/>
    <w:rsid w:val="00D00EA3"/>
    <w:rsid w:val="00D016C2"/>
    <w:rsid w:val="00D0171A"/>
    <w:rsid w:val="00D01D71"/>
    <w:rsid w:val="00D02500"/>
    <w:rsid w:val="00D026AF"/>
    <w:rsid w:val="00D02C24"/>
    <w:rsid w:val="00D032A2"/>
    <w:rsid w:val="00D036EE"/>
    <w:rsid w:val="00D04C9D"/>
    <w:rsid w:val="00D0519E"/>
    <w:rsid w:val="00D05739"/>
    <w:rsid w:val="00D05B71"/>
    <w:rsid w:val="00D05C45"/>
    <w:rsid w:val="00D0713F"/>
    <w:rsid w:val="00D072A3"/>
    <w:rsid w:val="00D075A2"/>
    <w:rsid w:val="00D07C00"/>
    <w:rsid w:val="00D102B6"/>
    <w:rsid w:val="00D102FB"/>
    <w:rsid w:val="00D1083B"/>
    <w:rsid w:val="00D10F3E"/>
    <w:rsid w:val="00D1125C"/>
    <w:rsid w:val="00D11D50"/>
    <w:rsid w:val="00D12033"/>
    <w:rsid w:val="00D12145"/>
    <w:rsid w:val="00D1222C"/>
    <w:rsid w:val="00D133B6"/>
    <w:rsid w:val="00D13681"/>
    <w:rsid w:val="00D139CF"/>
    <w:rsid w:val="00D142D1"/>
    <w:rsid w:val="00D14DF4"/>
    <w:rsid w:val="00D1503C"/>
    <w:rsid w:val="00D15447"/>
    <w:rsid w:val="00D157D4"/>
    <w:rsid w:val="00D1608E"/>
    <w:rsid w:val="00D16350"/>
    <w:rsid w:val="00D1686B"/>
    <w:rsid w:val="00D1687A"/>
    <w:rsid w:val="00D170A5"/>
    <w:rsid w:val="00D1773E"/>
    <w:rsid w:val="00D1789C"/>
    <w:rsid w:val="00D209C6"/>
    <w:rsid w:val="00D20BEF"/>
    <w:rsid w:val="00D20C0F"/>
    <w:rsid w:val="00D20E2C"/>
    <w:rsid w:val="00D21312"/>
    <w:rsid w:val="00D217F3"/>
    <w:rsid w:val="00D21C3D"/>
    <w:rsid w:val="00D21D61"/>
    <w:rsid w:val="00D21FF9"/>
    <w:rsid w:val="00D22F55"/>
    <w:rsid w:val="00D23140"/>
    <w:rsid w:val="00D234BE"/>
    <w:rsid w:val="00D23663"/>
    <w:rsid w:val="00D23A95"/>
    <w:rsid w:val="00D2437E"/>
    <w:rsid w:val="00D24861"/>
    <w:rsid w:val="00D24EAB"/>
    <w:rsid w:val="00D25DC0"/>
    <w:rsid w:val="00D25DC7"/>
    <w:rsid w:val="00D26322"/>
    <w:rsid w:val="00D2729B"/>
    <w:rsid w:val="00D27E26"/>
    <w:rsid w:val="00D3031C"/>
    <w:rsid w:val="00D30A15"/>
    <w:rsid w:val="00D30A17"/>
    <w:rsid w:val="00D30EFA"/>
    <w:rsid w:val="00D32504"/>
    <w:rsid w:val="00D33FE8"/>
    <w:rsid w:val="00D34454"/>
    <w:rsid w:val="00D345AF"/>
    <w:rsid w:val="00D34EAE"/>
    <w:rsid w:val="00D350E3"/>
    <w:rsid w:val="00D35306"/>
    <w:rsid w:val="00D353B4"/>
    <w:rsid w:val="00D35D75"/>
    <w:rsid w:val="00D36063"/>
    <w:rsid w:val="00D3641C"/>
    <w:rsid w:val="00D37133"/>
    <w:rsid w:val="00D405B4"/>
    <w:rsid w:val="00D40D56"/>
    <w:rsid w:val="00D40E66"/>
    <w:rsid w:val="00D411B2"/>
    <w:rsid w:val="00D41B5B"/>
    <w:rsid w:val="00D41C68"/>
    <w:rsid w:val="00D41D23"/>
    <w:rsid w:val="00D4216A"/>
    <w:rsid w:val="00D4297C"/>
    <w:rsid w:val="00D42AB6"/>
    <w:rsid w:val="00D43065"/>
    <w:rsid w:val="00D43842"/>
    <w:rsid w:val="00D44262"/>
    <w:rsid w:val="00D443BA"/>
    <w:rsid w:val="00D448AF"/>
    <w:rsid w:val="00D4517C"/>
    <w:rsid w:val="00D45A7D"/>
    <w:rsid w:val="00D47327"/>
    <w:rsid w:val="00D47488"/>
    <w:rsid w:val="00D4782D"/>
    <w:rsid w:val="00D47850"/>
    <w:rsid w:val="00D47878"/>
    <w:rsid w:val="00D47D69"/>
    <w:rsid w:val="00D50312"/>
    <w:rsid w:val="00D50B03"/>
    <w:rsid w:val="00D50D7C"/>
    <w:rsid w:val="00D51443"/>
    <w:rsid w:val="00D51D28"/>
    <w:rsid w:val="00D52307"/>
    <w:rsid w:val="00D524B0"/>
    <w:rsid w:val="00D52878"/>
    <w:rsid w:val="00D528DC"/>
    <w:rsid w:val="00D52D23"/>
    <w:rsid w:val="00D53805"/>
    <w:rsid w:val="00D53CF6"/>
    <w:rsid w:val="00D53D5B"/>
    <w:rsid w:val="00D5566A"/>
    <w:rsid w:val="00D55A7B"/>
    <w:rsid w:val="00D55D8F"/>
    <w:rsid w:val="00D56209"/>
    <w:rsid w:val="00D56C04"/>
    <w:rsid w:val="00D57391"/>
    <w:rsid w:val="00D57553"/>
    <w:rsid w:val="00D57974"/>
    <w:rsid w:val="00D601B3"/>
    <w:rsid w:val="00D60C58"/>
    <w:rsid w:val="00D60EF8"/>
    <w:rsid w:val="00D6234E"/>
    <w:rsid w:val="00D62794"/>
    <w:rsid w:val="00D62981"/>
    <w:rsid w:val="00D62DF4"/>
    <w:rsid w:val="00D636D3"/>
    <w:rsid w:val="00D639C1"/>
    <w:rsid w:val="00D63F05"/>
    <w:rsid w:val="00D64934"/>
    <w:rsid w:val="00D6513C"/>
    <w:rsid w:val="00D6583C"/>
    <w:rsid w:val="00D65E22"/>
    <w:rsid w:val="00D66582"/>
    <w:rsid w:val="00D6676B"/>
    <w:rsid w:val="00D66A54"/>
    <w:rsid w:val="00D66E46"/>
    <w:rsid w:val="00D673F4"/>
    <w:rsid w:val="00D677CF"/>
    <w:rsid w:val="00D70C8A"/>
    <w:rsid w:val="00D710FA"/>
    <w:rsid w:val="00D71262"/>
    <w:rsid w:val="00D71427"/>
    <w:rsid w:val="00D717BD"/>
    <w:rsid w:val="00D718DE"/>
    <w:rsid w:val="00D71D28"/>
    <w:rsid w:val="00D71FAF"/>
    <w:rsid w:val="00D736C7"/>
    <w:rsid w:val="00D738BC"/>
    <w:rsid w:val="00D73A99"/>
    <w:rsid w:val="00D73F0A"/>
    <w:rsid w:val="00D747C8"/>
    <w:rsid w:val="00D75829"/>
    <w:rsid w:val="00D75FD6"/>
    <w:rsid w:val="00D761BF"/>
    <w:rsid w:val="00D76821"/>
    <w:rsid w:val="00D77D50"/>
    <w:rsid w:val="00D808C2"/>
    <w:rsid w:val="00D80ADF"/>
    <w:rsid w:val="00D80DB3"/>
    <w:rsid w:val="00D80FC2"/>
    <w:rsid w:val="00D814A4"/>
    <w:rsid w:val="00D82306"/>
    <w:rsid w:val="00D825A8"/>
    <w:rsid w:val="00D82B35"/>
    <w:rsid w:val="00D83063"/>
    <w:rsid w:val="00D836C1"/>
    <w:rsid w:val="00D83ABB"/>
    <w:rsid w:val="00D83E97"/>
    <w:rsid w:val="00D84C57"/>
    <w:rsid w:val="00D8623D"/>
    <w:rsid w:val="00D865B4"/>
    <w:rsid w:val="00D86655"/>
    <w:rsid w:val="00D86EBF"/>
    <w:rsid w:val="00D870DF"/>
    <w:rsid w:val="00D8736F"/>
    <w:rsid w:val="00D8748D"/>
    <w:rsid w:val="00D87B4D"/>
    <w:rsid w:val="00D90AB8"/>
    <w:rsid w:val="00D910B2"/>
    <w:rsid w:val="00D9223A"/>
    <w:rsid w:val="00D9270C"/>
    <w:rsid w:val="00D92DC5"/>
    <w:rsid w:val="00D93444"/>
    <w:rsid w:val="00D94BD9"/>
    <w:rsid w:val="00D9528A"/>
    <w:rsid w:val="00D9664A"/>
    <w:rsid w:val="00D966EB"/>
    <w:rsid w:val="00D97F34"/>
    <w:rsid w:val="00DA02D9"/>
    <w:rsid w:val="00DA0373"/>
    <w:rsid w:val="00DA0EC5"/>
    <w:rsid w:val="00DA18D3"/>
    <w:rsid w:val="00DA2AEA"/>
    <w:rsid w:val="00DA31D4"/>
    <w:rsid w:val="00DA325F"/>
    <w:rsid w:val="00DA35BF"/>
    <w:rsid w:val="00DA3753"/>
    <w:rsid w:val="00DA39B1"/>
    <w:rsid w:val="00DA3FD3"/>
    <w:rsid w:val="00DA4922"/>
    <w:rsid w:val="00DA4CA5"/>
    <w:rsid w:val="00DA6240"/>
    <w:rsid w:val="00DA640C"/>
    <w:rsid w:val="00DA6B4D"/>
    <w:rsid w:val="00DA76C4"/>
    <w:rsid w:val="00DA7D69"/>
    <w:rsid w:val="00DB0453"/>
    <w:rsid w:val="00DB0FC7"/>
    <w:rsid w:val="00DB1029"/>
    <w:rsid w:val="00DB1BBB"/>
    <w:rsid w:val="00DB1F04"/>
    <w:rsid w:val="00DB2089"/>
    <w:rsid w:val="00DB2F92"/>
    <w:rsid w:val="00DB3966"/>
    <w:rsid w:val="00DB4889"/>
    <w:rsid w:val="00DB73E6"/>
    <w:rsid w:val="00DB7722"/>
    <w:rsid w:val="00DB786A"/>
    <w:rsid w:val="00DC05AD"/>
    <w:rsid w:val="00DC0886"/>
    <w:rsid w:val="00DC114C"/>
    <w:rsid w:val="00DC16EA"/>
    <w:rsid w:val="00DC2044"/>
    <w:rsid w:val="00DC2CA4"/>
    <w:rsid w:val="00DC2EA0"/>
    <w:rsid w:val="00DC3153"/>
    <w:rsid w:val="00DC335A"/>
    <w:rsid w:val="00DC3512"/>
    <w:rsid w:val="00DC3550"/>
    <w:rsid w:val="00DC388D"/>
    <w:rsid w:val="00DC41B6"/>
    <w:rsid w:val="00DC541B"/>
    <w:rsid w:val="00DC568F"/>
    <w:rsid w:val="00DC581E"/>
    <w:rsid w:val="00DC6641"/>
    <w:rsid w:val="00DC751F"/>
    <w:rsid w:val="00DC7BC0"/>
    <w:rsid w:val="00DD0454"/>
    <w:rsid w:val="00DD15BC"/>
    <w:rsid w:val="00DD1B3D"/>
    <w:rsid w:val="00DD1D21"/>
    <w:rsid w:val="00DD2103"/>
    <w:rsid w:val="00DD218E"/>
    <w:rsid w:val="00DD29C3"/>
    <w:rsid w:val="00DD3C99"/>
    <w:rsid w:val="00DD4A41"/>
    <w:rsid w:val="00DD4CB6"/>
    <w:rsid w:val="00DD5957"/>
    <w:rsid w:val="00DD5FE3"/>
    <w:rsid w:val="00DD63A1"/>
    <w:rsid w:val="00DD74D3"/>
    <w:rsid w:val="00DD762F"/>
    <w:rsid w:val="00DD7F95"/>
    <w:rsid w:val="00DE0AE9"/>
    <w:rsid w:val="00DE145F"/>
    <w:rsid w:val="00DE280A"/>
    <w:rsid w:val="00DE2B68"/>
    <w:rsid w:val="00DE3B35"/>
    <w:rsid w:val="00DE3B68"/>
    <w:rsid w:val="00DE3BE7"/>
    <w:rsid w:val="00DE469F"/>
    <w:rsid w:val="00DE4886"/>
    <w:rsid w:val="00DE4F53"/>
    <w:rsid w:val="00DE5C93"/>
    <w:rsid w:val="00DE6A4B"/>
    <w:rsid w:val="00DE6E05"/>
    <w:rsid w:val="00DE6E49"/>
    <w:rsid w:val="00DE7571"/>
    <w:rsid w:val="00DE7BAC"/>
    <w:rsid w:val="00DE7EDC"/>
    <w:rsid w:val="00DF07ED"/>
    <w:rsid w:val="00DF0E17"/>
    <w:rsid w:val="00DF14DA"/>
    <w:rsid w:val="00DF1628"/>
    <w:rsid w:val="00DF173F"/>
    <w:rsid w:val="00DF18BB"/>
    <w:rsid w:val="00DF1B35"/>
    <w:rsid w:val="00DF2539"/>
    <w:rsid w:val="00DF26F6"/>
    <w:rsid w:val="00DF3517"/>
    <w:rsid w:val="00DF4204"/>
    <w:rsid w:val="00DF47BD"/>
    <w:rsid w:val="00DF6119"/>
    <w:rsid w:val="00DF68C0"/>
    <w:rsid w:val="00DF6F94"/>
    <w:rsid w:val="00DF7DB0"/>
    <w:rsid w:val="00E000A4"/>
    <w:rsid w:val="00E0023D"/>
    <w:rsid w:val="00E0047D"/>
    <w:rsid w:val="00E00963"/>
    <w:rsid w:val="00E00E38"/>
    <w:rsid w:val="00E0143C"/>
    <w:rsid w:val="00E01553"/>
    <w:rsid w:val="00E01A63"/>
    <w:rsid w:val="00E01A85"/>
    <w:rsid w:val="00E0267A"/>
    <w:rsid w:val="00E0293C"/>
    <w:rsid w:val="00E02AD7"/>
    <w:rsid w:val="00E02C89"/>
    <w:rsid w:val="00E02E9C"/>
    <w:rsid w:val="00E0307F"/>
    <w:rsid w:val="00E031BD"/>
    <w:rsid w:val="00E03456"/>
    <w:rsid w:val="00E03A75"/>
    <w:rsid w:val="00E03EA7"/>
    <w:rsid w:val="00E04752"/>
    <w:rsid w:val="00E04756"/>
    <w:rsid w:val="00E04CC7"/>
    <w:rsid w:val="00E058BA"/>
    <w:rsid w:val="00E05954"/>
    <w:rsid w:val="00E06674"/>
    <w:rsid w:val="00E07FF3"/>
    <w:rsid w:val="00E101AD"/>
    <w:rsid w:val="00E10E0E"/>
    <w:rsid w:val="00E129DF"/>
    <w:rsid w:val="00E132AA"/>
    <w:rsid w:val="00E13343"/>
    <w:rsid w:val="00E134F0"/>
    <w:rsid w:val="00E13615"/>
    <w:rsid w:val="00E136C0"/>
    <w:rsid w:val="00E141E3"/>
    <w:rsid w:val="00E14C18"/>
    <w:rsid w:val="00E15338"/>
    <w:rsid w:val="00E164E3"/>
    <w:rsid w:val="00E16971"/>
    <w:rsid w:val="00E16F62"/>
    <w:rsid w:val="00E17BAB"/>
    <w:rsid w:val="00E20318"/>
    <w:rsid w:val="00E20E98"/>
    <w:rsid w:val="00E210C4"/>
    <w:rsid w:val="00E21132"/>
    <w:rsid w:val="00E2200A"/>
    <w:rsid w:val="00E230A3"/>
    <w:rsid w:val="00E240BD"/>
    <w:rsid w:val="00E246E1"/>
    <w:rsid w:val="00E24F49"/>
    <w:rsid w:val="00E2515C"/>
    <w:rsid w:val="00E264E4"/>
    <w:rsid w:val="00E2657D"/>
    <w:rsid w:val="00E27142"/>
    <w:rsid w:val="00E2730D"/>
    <w:rsid w:val="00E27608"/>
    <w:rsid w:val="00E276A5"/>
    <w:rsid w:val="00E277F7"/>
    <w:rsid w:val="00E278C7"/>
    <w:rsid w:val="00E27E8B"/>
    <w:rsid w:val="00E31065"/>
    <w:rsid w:val="00E3149A"/>
    <w:rsid w:val="00E321A1"/>
    <w:rsid w:val="00E323A1"/>
    <w:rsid w:val="00E32D55"/>
    <w:rsid w:val="00E331BE"/>
    <w:rsid w:val="00E33923"/>
    <w:rsid w:val="00E33B06"/>
    <w:rsid w:val="00E33FC3"/>
    <w:rsid w:val="00E346BB"/>
    <w:rsid w:val="00E34CEB"/>
    <w:rsid w:val="00E3532E"/>
    <w:rsid w:val="00E35367"/>
    <w:rsid w:val="00E357F4"/>
    <w:rsid w:val="00E3601E"/>
    <w:rsid w:val="00E36673"/>
    <w:rsid w:val="00E368C4"/>
    <w:rsid w:val="00E3796E"/>
    <w:rsid w:val="00E37FAC"/>
    <w:rsid w:val="00E37FC5"/>
    <w:rsid w:val="00E40156"/>
    <w:rsid w:val="00E406AE"/>
    <w:rsid w:val="00E418D0"/>
    <w:rsid w:val="00E421E2"/>
    <w:rsid w:val="00E4230A"/>
    <w:rsid w:val="00E4242E"/>
    <w:rsid w:val="00E426C0"/>
    <w:rsid w:val="00E4341B"/>
    <w:rsid w:val="00E44729"/>
    <w:rsid w:val="00E44CA9"/>
    <w:rsid w:val="00E44CED"/>
    <w:rsid w:val="00E44FB5"/>
    <w:rsid w:val="00E45852"/>
    <w:rsid w:val="00E45D3C"/>
    <w:rsid w:val="00E46369"/>
    <w:rsid w:val="00E472A6"/>
    <w:rsid w:val="00E4790F"/>
    <w:rsid w:val="00E47DCB"/>
    <w:rsid w:val="00E50654"/>
    <w:rsid w:val="00E50798"/>
    <w:rsid w:val="00E50804"/>
    <w:rsid w:val="00E5296E"/>
    <w:rsid w:val="00E52AD5"/>
    <w:rsid w:val="00E52C09"/>
    <w:rsid w:val="00E53098"/>
    <w:rsid w:val="00E53BCA"/>
    <w:rsid w:val="00E53D1E"/>
    <w:rsid w:val="00E54584"/>
    <w:rsid w:val="00E54739"/>
    <w:rsid w:val="00E547AE"/>
    <w:rsid w:val="00E54E6B"/>
    <w:rsid w:val="00E54E72"/>
    <w:rsid w:val="00E553E6"/>
    <w:rsid w:val="00E56433"/>
    <w:rsid w:val="00E56E59"/>
    <w:rsid w:val="00E57C99"/>
    <w:rsid w:val="00E60DB3"/>
    <w:rsid w:val="00E61BC9"/>
    <w:rsid w:val="00E62372"/>
    <w:rsid w:val="00E6312D"/>
    <w:rsid w:val="00E63558"/>
    <w:rsid w:val="00E644DB"/>
    <w:rsid w:val="00E646B5"/>
    <w:rsid w:val="00E64FBA"/>
    <w:rsid w:val="00E65157"/>
    <w:rsid w:val="00E6589D"/>
    <w:rsid w:val="00E65ADD"/>
    <w:rsid w:val="00E6602B"/>
    <w:rsid w:val="00E660E4"/>
    <w:rsid w:val="00E662F9"/>
    <w:rsid w:val="00E664A0"/>
    <w:rsid w:val="00E6682A"/>
    <w:rsid w:val="00E66883"/>
    <w:rsid w:val="00E6798C"/>
    <w:rsid w:val="00E70438"/>
    <w:rsid w:val="00E709BD"/>
    <w:rsid w:val="00E719AA"/>
    <w:rsid w:val="00E719B1"/>
    <w:rsid w:val="00E71BAA"/>
    <w:rsid w:val="00E72197"/>
    <w:rsid w:val="00E733AA"/>
    <w:rsid w:val="00E73918"/>
    <w:rsid w:val="00E73D34"/>
    <w:rsid w:val="00E74551"/>
    <w:rsid w:val="00E74738"/>
    <w:rsid w:val="00E74902"/>
    <w:rsid w:val="00E74BB9"/>
    <w:rsid w:val="00E74DA5"/>
    <w:rsid w:val="00E7516A"/>
    <w:rsid w:val="00E7539C"/>
    <w:rsid w:val="00E7542D"/>
    <w:rsid w:val="00E75BF1"/>
    <w:rsid w:val="00E75D99"/>
    <w:rsid w:val="00E75FAA"/>
    <w:rsid w:val="00E76B48"/>
    <w:rsid w:val="00E76EE3"/>
    <w:rsid w:val="00E77057"/>
    <w:rsid w:val="00E771BE"/>
    <w:rsid w:val="00E77990"/>
    <w:rsid w:val="00E77C83"/>
    <w:rsid w:val="00E77CE6"/>
    <w:rsid w:val="00E77E14"/>
    <w:rsid w:val="00E80548"/>
    <w:rsid w:val="00E805C7"/>
    <w:rsid w:val="00E805F9"/>
    <w:rsid w:val="00E80716"/>
    <w:rsid w:val="00E80FF1"/>
    <w:rsid w:val="00E81189"/>
    <w:rsid w:val="00E81A23"/>
    <w:rsid w:val="00E81F09"/>
    <w:rsid w:val="00E82230"/>
    <w:rsid w:val="00E82BFB"/>
    <w:rsid w:val="00E83487"/>
    <w:rsid w:val="00E838F7"/>
    <w:rsid w:val="00E83CC2"/>
    <w:rsid w:val="00E83FC3"/>
    <w:rsid w:val="00E8421D"/>
    <w:rsid w:val="00E84C25"/>
    <w:rsid w:val="00E85028"/>
    <w:rsid w:val="00E8543E"/>
    <w:rsid w:val="00E87309"/>
    <w:rsid w:val="00E87D81"/>
    <w:rsid w:val="00E87F5C"/>
    <w:rsid w:val="00E90DDB"/>
    <w:rsid w:val="00E91510"/>
    <w:rsid w:val="00E9159B"/>
    <w:rsid w:val="00E92036"/>
    <w:rsid w:val="00E920A4"/>
    <w:rsid w:val="00E92837"/>
    <w:rsid w:val="00E92A39"/>
    <w:rsid w:val="00E92C0F"/>
    <w:rsid w:val="00E92C44"/>
    <w:rsid w:val="00E92D61"/>
    <w:rsid w:val="00E92E41"/>
    <w:rsid w:val="00E92FCB"/>
    <w:rsid w:val="00E93423"/>
    <w:rsid w:val="00E93E11"/>
    <w:rsid w:val="00E93F22"/>
    <w:rsid w:val="00E93FB0"/>
    <w:rsid w:val="00E9454D"/>
    <w:rsid w:val="00E95106"/>
    <w:rsid w:val="00E9512B"/>
    <w:rsid w:val="00E954F2"/>
    <w:rsid w:val="00E956BB"/>
    <w:rsid w:val="00E958B5"/>
    <w:rsid w:val="00E9629E"/>
    <w:rsid w:val="00E9685A"/>
    <w:rsid w:val="00E96928"/>
    <w:rsid w:val="00E96C78"/>
    <w:rsid w:val="00E96DE9"/>
    <w:rsid w:val="00E96FD2"/>
    <w:rsid w:val="00E97102"/>
    <w:rsid w:val="00E9749E"/>
    <w:rsid w:val="00E9782C"/>
    <w:rsid w:val="00E97C20"/>
    <w:rsid w:val="00EA0490"/>
    <w:rsid w:val="00EA0760"/>
    <w:rsid w:val="00EA0835"/>
    <w:rsid w:val="00EA0A97"/>
    <w:rsid w:val="00EA0DE9"/>
    <w:rsid w:val="00EA1D3D"/>
    <w:rsid w:val="00EA1DEF"/>
    <w:rsid w:val="00EA2AF2"/>
    <w:rsid w:val="00EA31C9"/>
    <w:rsid w:val="00EA3B98"/>
    <w:rsid w:val="00EA3C72"/>
    <w:rsid w:val="00EA3CC3"/>
    <w:rsid w:val="00EA3E51"/>
    <w:rsid w:val="00EA3E93"/>
    <w:rsid w:val="00EA47BC"/>
    <w:rsid w:val="00EA4DD1"/>
    <w:rsid w:val="00EA50AC"/>
    <w:rsid w:val="00EA52F4"/>
    <w:rsid w:val="00EA6961"/>
    <w:rsid w:val="00EB01C6"/>
    <w:rsid w:val="00EB03EF"/>
    <w:rsid w:val="00EB04A6"/>
    <w:rsid w:val="00EB0DBC"/>
    <w:rsid w:val="00EB1300"/>
    <w:rsid w:val="00EB140A"/>
    <w:rsid w:val="00EB221F"/>
    <w:rsid w:val="00EB2264"/>
    <w:rsid w:val="00EB26A8"/>
    <w:rsid w:val="00EB312F"/>
    <w:rsid w:val="00EB3153"/>
    <w:rsid w:val="00EB413D"/>
    <w:rsid w:val="00EB4191"/>
    <w:rsid w:val="00EB4994"/>
    <w:rsid w:val="00EB4D92"/>
    <w:rsid w:val="00EB5084"/>
    <w:rsid w:val="00EB608E"/>
    <w:rsid w:val="00EB67D8"/>
    <w:rsid w:val="00EB68FD"/>
    <w:rsid w:val="00EB712F"/>
    <w:rsid w:val="00EB7A3F"/>
    <w:rsid w:val="00EB7A9D"/>
    <w:rsid w:val="00EB7F91"/>
    <w:rsid w:val="00EB7FC8"/>
    <w:rsid w:val="00EC0A67"/>
    <w:rsid w:val="00EC0FBC"/>
    <w:rsid w:val="00EC11A9"/>
    <w:rsid w:val="00EC2125"/>
    <w:rsid w:val="00EC2C02"/>
    <w:rsid w:val="00EC37F0"/>
    <w:rsid w:val="00EC3EB4"/>
    <w:rsid w:val="00EC3F47"/>
    <w:rsid w:val="00EC49D7"/>
    <w:rsid w:val="00EC49FC"/>
    <w:rsid w:val="00EC4A70"/>
    <w:rsid w:val="00EC5BE5"/>
    <w:rsid w:val="00EC60EF"/>
    <w:rsid w:val="00EC6E03"/>
    <w:rsid w:val="00ED0924"/>
    <w:rsid w:val="00ED1BC9"/>
    <w:rsid w:val="00ED238D"/>
    <w:rsid w:val="00ED267D"/>
    <w:rsid w:val="00ED26CE"/>
    <w:rsid w:val="00ED295B"/>
    <w:rsid w:val="00ED330F"/>
    <w:rsid w:val="00ED5E63"/>
    <w:rsid w:val="00ED611A"/>
    <w:rsid w:val="00ED669B"/>
    <w:rsid w:val="00ED6928"/>
    <w:rsid w:val="00ED7E2B"/>
    <w:rsid w:val="00EE0626"/>
    <w:rsid w:val="00EE0E7E"/>
    <w:rsid w:val="00EE152D"/>
    <w:rsid w:val="00EE1A7C"/>
    <w:rsid w:val="00EE21BD"/>
    <w:rsid w:val="00EE2CEC"/>
    <w:rsid w:val="00EE370E"/>
    <w:rsid w:val="00EE3919"/>
    <w:rsid w:val="00EE3C93"/>
    <w:rsid w:val="00EE4541"/>
    <w:rsid w:val="00EE4638"/>
    <w:rsid w:val="00EE4B05"/>
    <w:rsid w:val="00EE4C99"/>
    <w:rsid w:val="00EE52E2"/>
    <w:rsid w:val="00EE53A4"/>
    <w:rsid w:val="00EE589A"/>
    <w:rsid w:val="00EE59E2"/>
    <w:rsid w:val="00EE5A8B"/>
    <w:rsid w:val="00EE5D23"/>
    <w:rsid w:val="00EE62CF"/>
    <w:rsid w:val="00EE660A"/>
    <w:rsid w:val="00EE691D"/>
    <w:rsid w:val="00EE6AC6"/>
    <w:rsid w:val="00EE6B8B"/>
    <w:rsid w:val="00EF0EE2"/>
    <w:rsid w:val="00EF1492"/>
    <w:rsid w:val="00EF19F2"/>
    <w:rsid w:val="00EF1C40"/>
    <w:rsid w:val="00EF1CDE"/>
    <w:rsid w:val="00EF369C"/>
    <w:rsid w:val="00EF3CF2"/>
    <w:rsid w:val="00EF43FA"/>
    <w:rsid w:val="00EF4DEA"/>
    <w:rsid w:val="00EF5091"/>
    <w:rsid w:val="00EF5AD2"/>
    <w:rsid w:val="00EF5B35"/>
    <w:rsid w:val="00EF5DF0"/>
    <w:rsid w:val="00EF60EE"/>
    <w:rsid w:val="00EF6321"/>
    <w:rsid w:val="00EF6FCE"/>
    <w:rsid w:val="00EF72F2"/>
    <w:rsid w:val="00EF73AC"/>
    <w:rsid w:val="00EF74CE"/>
    <w:rsid w:val="00EF7953"/>
    <w:rsid w:val="00F00A5B"/>
    <w:rsid w:val="00F02743"/>
    <w:rsid w:val="00F027FE"/>
    <w:rsid w:val="00F02AE6"/>
    <w:rsid w:val="00F036C7"/>
    <w:rsid w:val="00F04FB2"/>
    <w:rsid w:val="00F05E98"/>
    <w:rsid w:val="00F05F42"/>
    <w:rsid w:val="00F0608A"/>
    <w:rsid w:val="00F061A8"/>
    <w:rsid w:val="00F06265"/>
    <w:rsid w:val="00F06581"/>
    <w:rsid w:val="00F06C94"/>
    <w:rsid w:val="00F07563"/>
    <w:rsid w:val="00F07972"/>
    <w:rsid w:val="00F1023D"/>
    <w:rsid w:val="00F106D8"/>
    <w:rsid w:val="00F109EF"/>
    <w:rsid w:val="00F10C87"/>
    <w:rsid w:val="00F118D4"/>
    <w:rsid w:val="00F11D50"/>
    <w:rsid w:val="00F11DBC"/>
    <w:rsid w:val="00F11E30"/>
    <w:rsid w:val="00F12D69"/>
    <w:rsid w:val="00F13C12"/>
    <w:rsid w:val="00F13EB9"/>
    <w:rsid w:val="00F13ECF"/>
    <w:rsid w:val="00F140E5"/>
    <w:rsid w:val="00F14330"/>
    <w:rsid w:val="00F14C10"/>
    <w:rsid w:val="00F14F88"/>
    <w:rsid w:val="00F15290"/>
    <w:rsid w:val="00F15BAE"/>
    <w:rsid w:val="00F1626B"/>
    <w:rsid w:val="00F201A1"/>
    <w:rsid w:val="00F201BE"/>
    <w:rsid w:val="00F20539"/>
    <w:rsid w:val="00F2105E"/>
    <w:rsid w:val="00F21664"/>
    <w:rsid w:val="00F217F4"/>
    <w:rsid w:val="00F21E4D"/>
    <w:rsid w:val="00F22353"/>
    <w:rsid w:val="00F22426"/>
    <w:rsid w:val="00F224BD"/>
    <w:rsid w:val="00F226FC"/>
    <w:rsid w:val="00F22B91"/>
    <w:rsid w:val="00F22D02"/>
    <w:rsid w:val="00F23409"/>
    <w:rsid w:val="00F23BC8"/>
    <w:rsid w:val="00F23E71"/>
    <w:rsid w:val="00F23EF1"/>
    <w:rsid w:val="00F24270"/>
    <w:rsid w:val="00F242F3"/>
    <w:rsid w:val="00F24450"/>
    <w:rsid w:val="00F24C29"/>
    <w:rsid w:val="00F253C0"/>
    <w:rsid w:val="00F2619E"/>
    <w:rsid w:val="00F2669D"/>
    <w:rsid w:val="00F26DA6"/>
    <w:rsid w:val="00F27A6B"/>
    <w:rsid w:val="00F27CE9"/>
    <w:rsid w:val="00F305EF"/>
    <w:rsid w:val="00F30633"/>
    <w:rsid w:val="00F3116C"/>
    <w:rsid w:val="00F31243"/>
    <w:rsid w:val="00F31850"/>
    <w:rsid w:val="00F31CCC"/>
    <w:rsid w:val="00F31DE9"/>
    <w:rsid w:val="00F32CD1"/>
    <w:rsid w:val="00F3326F"/>
    <w:rsid w:val="00F33D0F"/>
    <w:rsid w:val="00F3489D"/>
    <w:rsid w:val="00F353F8"/>
    <w:rsid w:val="00F35C13"/>
    <w:rsid w:val="00F3626C"/>
    <w:rsid w:val="00F3680F"/>
    <w:rsid w:val="00F36E1E"/>
    <w:rsid w:val="00F36F11"/>
    <w:rsid w:val="00F37510"/>
    <w:rsid w:val="00F376A5"/>
    <w:rsid w:val="00F37A67"/>
    <w:rsid w:val="00F4011A"/>
    <w:rsid w:val="00F407EE"/>
    <w:rsid w:val="00F40907"/>
    <w:rsid w:val="00F41187"/>
    <w:rsid w:val="00F419C7"/>
    <w:rsid w:val="00F41FC1"/>
    <w:rsid w:val="00F42522"/>
    <w:rsid w:val="00F42710"/>
    <w:rsid w:val="00F42776"/>
    <w:rsid w:val="00F43064"/>
    <w:rsid w:val="00F44519"/>
    <w:rsid w:val="00F4525C"/>
    <w:rsid w:val="00F45567"/>
    <w:rsid w:val="00F46050"/>
    <w:rsid w:val="00F46F48"/>
    <w:rsid w:val="00F47063"/>
    <w:rsid w:val="00F47491"/>
    <w:rsid w:val="00F4768C"/>
    <w:rsid w:val="00F47894"/>
    <w:rsid w:val="00F5001A"/>
    <w:rsid w:val="00F50799"/>
    <w:rsid w:val="00F50F09"/>
    <w:rsid w:val="00F5185C"/>
    <w:rsid w:val="00F51927"/>
    <w:rsid w:val="00F51E38"/>
    <w:rsid w:val="00F51F2D"/>
    <w:rsid w:val="00F529A2"/>
    <w:rsid w:val="00F54BAF"/>
    <w:rsid w:val="00F554BA"/>
    <w:rsid w:val="00F55A21"/>
    <w:rsid w:val="00F560EB"/>
    <w:rsid w:val="00F565B5"/>
    <w:rsid w:val="00F5684A"/>
    <w:rsid w:val="00F56A0A"/>
    <w:rsid w:val="00F56A3D"/>
    <w:rsid w:val="00F56E65"/>
    <w:rsid w:val="00F57791"/>
    <w:rsid w:val="00F57DED"/>
    <w:rsid w:val="00F60331"/>
    <w:rsid w:val="00F60D4A"/>
    <w:rsid w:val="00F60E6F"/>
    <w:rsid w:val="00F635F1"/>
    <w:rsid w:val="00F6415B"/>
    <w:rsid w:val="00F6469C"/>
    <w:rsid w:val="00F64913"/>
    <w:rsid w:val="00F64970"/>
    <w:rsid w:val="00F649F0"/>
    <w:rsid w:val="00F64A43"/>
    <w:rsid w:val="00F65024"/>
    <w:rsid w:val="00F65371"/>
    <w:rsid w:val="00F65962"/>
    <w:rsid w:val="00F66329"/>
    <w:rsid w:val="00F663BC"/>
    <w:rsid w:val="00F66416"/>
    <w:rsid w:val="00F6655A"/>
    <w:rsid w:val="00F668AF"/>
    <w:rsid w:val="00F66AF1"/>
    <w:rsid w:val="00F67311"/>
    <w:rsid w:val="00F677D1"/>
    <w:rsid w:val="00F70905"/>
    <w:rsid w:val="00F70F7B"/>
    <w:rsid w:val="00F71707"/>
    <w:rsid w:val="00F71E75"/>
    <w:rsid w:val="00F7227F"/>
    <w:rsid w:val="00F722D5"/>
    <w:rsid w:val="00F7237B"/>
    <w:rsid w:val="00F72792"/>
    <w:rsid w:val="00F72D8A"/>
    <w:rsid w:val="00F730D1"/>
    <w:rsid w:val="00F734AB"/>
    <w:rsid w:val="00F7383B"/>
    <w:rsid w:val="00F76741"/>
    <w:rsid w:val="00F76903"/>
    <w:rsid w:val="00F76D42"/>
    <w:rsid w:val="00F76E63"/>
    <w:rsid w:val="00F77AC8"/>
    <w:rsid w:val="00F77F99"/>
    <w:rsid w:val="00F80526"/>
    <w:rsid w:val="00F80B69"/>
    <w:rsid w:val="00F816A7"/>
    <w:rsid w:val="00F81D71"/>
    <w:rsid w:val="00F8258A"/>
    <w:rsid w:val="00F82C45"/>
    <w:rsid w:val="00F82D16"/>
    <w:rsid w:val="00F8319C"/>
    <w:rsid w:val="00F839C0"/>
    <w:rsid w:val="00F83AF6"/>
    <w:rsid w:val="00F84441"/>
    <w:rsid w:val="00F844AE"/>
    <w:rsid w:val="00F84850"/>
    <w:rsid w:val="00F84CC1"/>
    <w:rsid w:val="00F85500"/>
    <w:rsid w:val="00F85AA6"/>
    <w:rsid w:val="00F85DB7"/>
    <w:rsid w:val="00F85E0F"/>
    <w:rsid w:val="00F87CA0"/>
    <w:rsid w:val="00F87D89"/>
    <w:rsid w:val="00F915A9"/>
    <w:rsid w:val="00F918D9"/>
    <w:rsid w:val="00F91E09"/>
    <w:rsid w:val="00F91E32"/>
    <w:rsid w:val="00F92122"/>
    <w:rsid w:val="00F92210"/>
    <w:rsid w:val="00F92671"/>
    <w:rsid w:val="00F92868"/>
    <w:rsid w:val="00F93090"/>
    <w:rsid w:val="00F932B1"/>
    <w:rsid w:val="00F93978"/>
    <w:rsid w:val="00F93E59"/>
    <w:rsid w:val="00F9487C"/>
    <w:rsid w:val="00F949BF"/>
    <w:rsid w:val="00F94BCE"/>
    <w:rsid w:val="00F95394"/>
    <w:rsid w:val="00F95423"/>
    <w:rsid w:val="00F954DB"/>
    <w:rsid w:val="00F958A8"/>
    <w:rsid w:val="00F959B2"/>
    <w:rsid w:val="00F95B98"/>
    <w:rsid w:val="00F966CC"/>
    <w:rsid w:val="00F96AE0"/>
    <w:rsid w:val="00F96BB5"/>
    <w:rsid w:val="00F9790E"/>
    <w:rsid w:val="00F97F26"/>
    <w:rsid w:val="00FA0061"/>
    <w:rsid w:val="00FA0C8D"/>
    <w:rsid w:val="00FA22C0"/>
    <w:rsid w:val="00FA3953"/>
    <w:rsid w:val="00FA3A1C"/>
    <w:rsid w:val="00FA3CB2"/>
    <w:rsid w:val="00FA3CD0"/>
    <w:rsid w:val="00FA43E6"/>
    <w:rsid w:val="00FA48AA"/>
    <w:rsid w:val="00FA4925"/>
    <w:rsid w:val="00FA56F6"/>
    <w:rsid w:val="00FA58D0"/>
    <w:rsid w:val="00FA5E1D"/>
    <w:rsid w:val="00FA616E"/>
    <w:rsid w:val="00FA6588"/>
    <w:rsid w:val="00FA73AA"/>
    <w:rsid w:val="00FA7C0F"/>
    <w:rsid w:val="00FA7C89"/>
    <w:rsid w:val="00FA7CA2"/>
    <w:rsid w:val="00FB1CB4"/>
    <w:rsid w:val="00FB1F35"/>
    <w:rsid w:val="00FB257D"/>
    <w:rsid w:val="00FB3177"/>
    <w:rsid w:val="00FB3701"/>
    <w:rsid w:val="00FB37DB"/>
    <w:rsid w:val="00FB388D"/>
    <w:rsid w:val="00FB43F3"/>
    <w:rsid w:val="00FB444A"/>
    <w:rsid w:val="00FB4DB7"/>
    <w:rsid w:val="00FB517D"/>
    <w:rsid w:val="00FB5A54"/>
    <w:rsid w:val="00FB6385"/>
    <w:rsid w:val="00FB6444"/>
    <w:rsid w:val="00FB6B92"/>
    <w:rsid w:val="00FB7049"/>
    <w:rsid w:val="00FB7991"/>
    <w:rsid w:val="00FB7B25"/>
    <w:rsid w:val="00FC0165"/>
    <w:rsid w:val="00FC10FC"/>
    <w:rsid w:val="00FC1B4A"/>
    <w:rsid w:val="00FC1CA9"/>
    <w:rsid w:val="00FC2367"/>
    <w:rsid w:val="00FC2768"/>
    <w:rsid w:val="00FC2AB0"/>
    <w:rsid w:val="00FC2DC4"/>
    <w:rsid w:val="00FC3073"/>
    <w:rsid w:val="00FC309A"/>
    <w:rsid w:val="00FC310E"/>
    <w:rsid w:val="00FC33BE"/>
    <w:rsid w:val="00FC35D2"/>
    <w:rsid w:val="00FC36F4"/>
    <w:rsid w:val="00FC3D89"/>
    <w:rsid w:val="00FC43B2"/>
    <w:rsid w:val="00FC52C4"/>
    <w:rsid w:val="00FC5CAB"/>
    <w:rsid w:val="00FC64E0"/>
    <w:rsid w:val="00FC694F"/>
    <w:rsid w:val="00FC69B5"/>
    <w:rsid w:val="00FC7051"/>
    <w:rsid w:val="00FC7232"/>
    <w:rsid w:val="00FC74CE"/>
    <w:rsid w:val="00FC7B95"/>
    <w:rsid w:val="00FC7D38"/>
    <w:rsid w:val="00FD0B4B"/>
    <w:rsid w:val="00FD0C21"/>
    <w:rsid w:val="00FD1214"/>
    <w:rsid w:val="00FD1666"/>
    <w:rsid w:val="00FD18C3"/>
    <w:rsid w:val="00FD1C39"/>
    <w:rsid w:val="00FD1E8D"/>
    <w:rsid w:val="00FD1F78"/>
    <w:rsid w:val="00FD1FDA"/>
    <w:rsid w:val="00FD2332"/>
    <w:rsid w:val="00FD2842"/>
    <w:rsid w:val="00FD2F56"/>
    <w:rsid w:val="00FD3151"/>
    <w:rsid w:val="00FD35D7"/>
    <w:rsid w:val="00FD3B7C"/>
    <w:rsid w:val="00FD5050"/>
    <w:rsid w:val="00FD53AB"/>
    <w:rsid w:val="00FD5559"/>
    <w:rsid w:val="00FD587C"/>
    <w:rsid w:val="00FD630D"/>
    <w:rsid w:val="00FD7089"/>
    <w:rsid w:val="00FD7677"/>
    <w:rsid w:val="00FD7830"/>
    <w:rsid w:val="00FD7ABF"/>
    <w:rsid w:val="00FE0069"/>
    <w:rsid w:val="00FE025B"/>
    <w:rsid w:val="00FE04CE"/>
    <w:rsid w:val="00FE0644"/>
    <w:rsid w:val="00FE12A1"/>
    <w:rsid w:val="00FE1483"/>
    <w:rsid w:val="00FE1A70"/>
    <w:rsid w:val="00FE1BDF"/>
    <w:rsid w:val="00FE1F99"/>
    <w:rsid w:val="00FE2CAC"/>
    <w:rsid w:val="00FE30D8"/>
    <w:rsid w:val="00FE36A5"/>
    <w:rsid w:val="00FE3B4D"/>
    <w:rsid w:val="00FE3B80"/>
    <w:rsid w:val="00FE522E"/>
    <w:rsid w:val="00FE56F2"/>
    <w:rsid w:val="00FE5968"/>
    <w:rsid w:val="00FE5A47"/>
    <w:rsid w:val="00FE5C78"/>
    <w:rsid w:val="00FE6E54"/>
    <w:rsid w:val="00FE6FB6"/>
    <w:rsid w:val="00FF0F39"/>
    <w:rsid w:val="00FF18DB"/>
    <w:rsid w:val="00FF25CC"/>
    <w:rsid w:val="00FF33A4"/>
    <w:rsid w:val="00FF454B"/>
    <w:rsid w:val="00FF5F36"/>
    <w:rsid w:val="00FF5FBD"/>
    <w:rsid w:val="00FF7380"/>
    <w:rsid w:val="00FF75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1C8AC8"/>
  <w15:chartTrackingRefBased/>
  <w15:docId w15:val="{2A11108D-605C-489C-9EB9-195C283AD5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65AB0"/>
    <w:pPr>
      <w:spacing w:after="160" w:line="259" w:lineRule="auto"/>
    </w:pPr>
    <w:rPr>
      <w:sz w:val="22"/>
      <w:szCs w:val="22"/>
      <w:lang w:eastAsia="en-US"/>
    </w:rPr>
  </w:style>
  <w:style w:type="paragraph" w:styleId="1">
    <w:name w:val="heading 1"/>
    <w:basedOn w:val="a"/>
    <w:next w:val="a"/>
    <w:link w:val="10"/>
    <w:uiPriority w:val="9"/>
    <w:qFormat/>
    <w:rsid w:val="00A85DAF"/>
    <w:pPr>
      <w:keepNext/>
      <w:keepLines/>
      <w:spacing w:before="360" w:after="120"/>
      <w:jc w:val="center"/>
      <w:outlineLvl w:val="0"/>
    </w:pPr>
    <w:rPr>
      <w:rFonts w:ascii="Times New Roman" w:eastAsia="Times New Roman" w:hAnsi="Times New Roman"/>
      <w:b/>
      <w:sz w:val="28"/>
      <w:szCs w:val="32"/>
      <w:lang w:val="x-none" w:eastAsia="x-none"/>
    </w:rPr>
  </w:style>
  <w:style w:type="paragraph" w:styleId="2">
    <w:name w:val="heading 2"/>
    <w:basedOn w:val="a"/>
    <w:next w:val="a"/>
    <w:link w:val="20"/>
    <w:uiPriority w:val="9"/>
    <w:unhideWhenUsed/>
    <w:qFormat/>
    <w:rsid w:val="009B1B86"/>
    <w:pPr>
      <w:keepNext/>
      <w:keepLines/>
      <w:spacing w:before="160" w:after="120"/>
      <w:ind w:left="708"/>
      <w:outlineLvl w:val="1"/>
    </w:pPr>
    <w:rPr>
      <w:rFonts w:ascii="Times New Roman" w:eastAsia="Times New Roman" w:hAnsi="Times New Roman"/>
      <w:b/>
      <w:sz w:val="26"/>
      <w:szCs w:val="26"/>
      <w:lang w:val="x-none" w:eastAsia="x-none"/>
    </w:rPr>
  </w:style>
  <w:style w:type="paragraph" w:styleId="3">
    <w:name w:val="heading 3"/>
    <w:basedOn w:val="a"/>
    <w:next w:val="a"/>
    <w:link w:val="30"/>
    <w:uiPriority w:val="9"/>
    <w:semiHidden/>
    <w:unhideWhenUsed/>
    <w:qFormat/>
    <w:rsid w:val="001C6200"/>
    <w:pPr>
      <w:keepNext/>
      <w:spacing w:before="240" w:after="60"/>
      <w:outlineLvl w:val="2"/>
    </w:pPr>
    <w:rPr>
      <w:rFonts w:ascii="Calibri Light" w:eastAsia="Times New Roman" w:hAnsi="Calibri Light"/>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sid w:val="001E2038"/>
    <w:pPr>
      <w:spacing w:after="200" w:line="240" w:lineRule="auto"/>
    </w:pPr>
    <w:rPr>
      <w:i/>
      <w:iCs/>
      <w:color w:val="44546A"/>
      <w:sz w:val="18"/>
      <w:szCs w:val="18"/>
    </w:rPr>
  </w:style>
  <w:style w:type="paragraph" w:styleId="a4">
    <w:name w:val="List Paragraph"/>
    <w:basedOn w:val="a"/>
    <w:uiPriority w:val="34"/>
    <w:qFormat/>
    <w:rsid w:val="00F07563"/>
    <w:pPr>
      <w:ind w:left="720"/>
      <w:contextualSpacing/>
    </w:pPr>
  </w:style>
  <w:style w:type="paragraph" w:styleId="a5">
    <w:name w:val="Balloon Text"/>
    <w:basedOn w:val="a"/>
    <w:link w:val="a6"/>
    <w:uiPriority w:val="99"/>
    <w:semiHidden/>
    <w:unhideWhenUsed/>
    <w:rsid w:val="00B048FE"/>
    <w:pPr>
      <w:spacing w:after="0" w:line="240" w:lineRule="auto"/>
    </w:pPr>
    <w:rPr>
      <w:rFonts w:ascii="Segoe UI" w:hAnsi="Segoe UI"/>
      <w:sz w:val="18"/>
      <w:szCs w:val="18"/>
      <w:lang w:val="x-none" w:eastAsia="x-none"/>
    </w:rPr>
  </w:style>
  <w:style w:type="character" w:customStyle="1" w:styleId="a6">
    <w:name w:val="Текст выноски Знак"/>
    <w:link w:val="a5"/>
    <w:uiPriority w:val="99"/>
    <w:semiHidden/>
    <w:rsid w:val="00B048FE"/>
    <w:rPr>
      <w:rFonts w:ascii="Segoe UI" w:hAnsi="Segoe UI" w:cs="Segoe UI"/>
      <w:sz w:val="18"/>
      <w:szCs w:val="18"/>
    </w:rPr>
  </w:style>
  <w:style w:type="paragraph" w:styleId="a7">
    <w:name w:val="header"/>
    <w:basedOn w:val="a"/>
    <w:link w:val="a8"/>
    <w:uiPriority w:val="99"/>
    <w:unhideWhenUsed/>
    <w:rsid w:val="00CC22F1"/>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CC22F1"/>
  </w:style>
  <w:style w:type="paragraph" w:styleId="a9">
    <w:name w:val="footer"/>
    <w:basedOn w:val="a"/>
    <w:link w:val="aa"/>
    <w:uiPriority w:val="99"/>
    <w:unhideWhenUsed/>
    <w:rsid w:val="00CC22F1"/>
    <w:pPr>
      <w:tabs>
        <w:tab w:val="center" w:pos="4677"/>
        <w:tab w:val="right" w:pos="9355"/>
      </w:tabs>
      <w:spacing w:after="0" w:line="240" w:lineRule="auto"/>
    </w:pPr>
  </w:style>
  <w:style w:type="character" w:customStyle="1" w:styleId="aa">
    <w:name w:val="Нижний колонтитул Знак"/>
    <w:basedOn w:val="a0"/>
    <w:link w:val="a9"/>
    <w:uiPriority w:val="99"/>
    <w:rsid w:val="00CC22F1"/>
  </w:style>
  <w:style w:type="paragraph" w:styleId="21">
    <w:name w:val="Body Text Indent 2"/>
    <w:basedOn w:val="a"/>
    <w:link w:val="22"/>
    <w:uiPriority w:val="99"/>
    <w:rsid w:val="00425046"/>
    <w:pPr>
      <w:spacing w:after="0" w:line="240" w:lineRule="auto"/>
      <w:ind w:left="720"/>
      <w:jc w:val="both"/>
    </w:pPr>
    <w:rPr>
      <w:rFonts w:ascii="Times New Roman" w:eastAsia="Times New Roman" w:hAnsi="Times New Roman"/>
      <w:sz w:val="28"/>
      <w:szCs w:val="20"/>
      <w:lang w:val="x-none" w:eastAsia="ru-RU"/>
    </w:rPr>
  </w:style>
  <w:style w:type="character" w:customStyle="1" w:styleId="22">
    <w:name w:val="Основной текст с отступом 2 Знак"/>
    <w:link w:val="21"/>
    <w:uiPriority w:val="99"/>
    <w:rsid w:val="00425046"/>
    <w:rPr>
      <w:rFonts w:ascii="Times New Roman" w:eastAsia="Times New Roman" w:hAnsi="Times New Roman" w:cs="Times New Roman"/>
      <w:sz w:val="28"/>
      <w:szCs w:val="20"/>
      <w:lang w:eastAsia="ru-RU"/>
    </w:rPr>
  </w:style>
  <w:style w:type="paragraph" w:customStyle="1" w:styleId="ab">
    <w:name w:val="Стиль мой"/>
    <w:basedOn w:val="a"/>
    <w:link w:val="ac"/>
    <w:qFormat/>
    <w:rsid w:val="00144ED8"/>
    <w:pPr>
      <w:spacing w:after="0" w:line="240" w:lineRule="auto"/>
      <w:ind w:firstLine="709"/>
      <w:jc w:val="both"/>
    </w:pPr>
    <w:rPr>
      <w:rFonts w:ascii="Times New Roman" w:hAnsi="Times New Roman"/>
      <w:b/>
      <w:sz w:val="27"/>
      <w:szCs w:val="27"/>
      <w:lang w:val="x-none" w:eastAsia="x-none"/>
    </w:rPr>
  </w:style>
  <w:style w:type="character" w:customStyle="1" w:styleId="ac">
    <w:name w:val="Стиль мой Знак"/>
    <w:link w:val="ab"/>
    <w:rsid w:val="00144ED8"/>
    <w:rPr>
      <w:rFonts w:ascii="Times New Roman" w:hAnsi="Times New Roman" w:cs="Times New Roman"/>
      <w:b/>
      <w:sz w:val="27"/>
      <w:szCs w:val="27"/>
    </w:rPr>
  </w:style>
  <w:style w:type="character" w:customStyle="1" w:styleId="10">
    <w:name w:val="Заголовок 1 Знак"/>
    <w:link w:val="1"/>
    <w:uiPriority w:val="9"/>
    <w:rsid w:val="00A85DAF"/>
    <w:rPr>
      <w:rFonts w:ascii="Times New Roman" w:eastAsia="Times New Roman" w:hAnsi="Times New Roman" w:cs="Times New Roman"/>
      <w:b/>
      <w:sz w:val="28"/>
      <w:szCs w:val="32"/>
    </w:rPr>
  </w:style>
  <w:style w:type="character" w:customStyle="1" w:styleId="20">
    <w:name w:val="Заголовок 2 Знак"/>
    <w:link w:val="2"/>
    <w:uiPriority w:val="9"/>
    <w:rsid w:val="009B1B86"/>
    <w:rPr>
      <w:rFonts w:ascii="Times New Roman" w:eastAsia="Times New Roman" w:hAnsi="Times New Roman" w:cs="Times New Roman"/>
      <w:b/>
      <w:sz w:val="26"/>
      <w:szCs w:val="26"/>
    </w:rPr>
  </w:style>
  <w:style w:type="paragraph" w:styleId="ad">
    <w:name w:val="Normal (Web)"/>
    <w:basedOn w:val="a"/>
    <w:uiPriority w:val="99"/>
    <w:semiHidden/>
    <w:unhideWhenUsed/>
    <w:rsid w:val="006237C8"/>
    <w:pPr>
      <w:spacing w:before="100" w:beforeAutospacing="1" w:after="100" w:afterAutospacing="1" w:line="240" w:lineRule="auto"/>
    </w:pPr>
    <w:rPr>
      <w:rFonts w:ascii="Times New Roman" w:eastAsia="Times New Roman" w:hAnsi="Times New Roman"/>
      <w:sz w:val="24"/>
      <w:szCs w:val="24"/>
      <w:lang w:eastAsia="ru-RU"/>
    </w:rPr>
  </w:style>
  <w:style w:type="table" w:styleId="ae">
    <w:name w:val="Table Grid"/>
    <w:basedOn w:val="a1"/>
    <w:uiPriority w:val="39"/>
    <w:qFormat/>
    <w:rsid w:val="00A50538"/>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
    <w:name w:val="No Spacing"/>
    <w:uiPriority w:val="1"/>
    <w:qFormat/>
    <w:rsid w:val="00B21AF9"/>
    <w:rPr>
      <w:sz w:val="22"/>
      <w:szCs w:val="22"/>
      <w:lang w:eastAsia="en-US"/>
    </w:rPr>
  </w:style>
  <w:style w:type="paragraph" w:styleId="23">
    <w:name w:val="Body Text 2"/>
    <w:basedOn w:val="a"/>
    <w:link w:val="24"/>
    <w:uiPriority w:val="99"/>
    <w:semiHidden/>
    <w:unhideWhenUsed/>
    <w:rsid w:val="00CC023A"/>
    <w:pPr>
      <w:spacing w:after="120" w:line="480" w:lineRule="auto"/>
    </w:pPr>
  </w:style>
  <w:style w:type="character" w:customStyle="1" w:styleId="24">
    <w:name w:val="Основной текст 2 Знак"/>
    <w:basedOn w:val="a0"/>
    <w:link w:val="23"/>
    <w:uiPriority w:val="99"/>
    <w:semiHidden/>
    <w:rsid w:val="00CC023A"/>
  </w:style>
  <w:style w:type="paragraph" w:styleId="af0">
    <w:name w:val="TOC Heading"/>
    <w:basedOn w:val="1"/>
    <w:next w:val="a"/>
    <w:uiPriority w:val="39"/>
    <w:unhideWhenUsed/>
    <w:qFormat/>
    <w:rsid w:val="00D0171A"/>
    <w:pPr>
      <w:spacing w:before="240" w:after="0"/>
      <w:jc w:val="left"/>
      <w:outlineLvl w:val="9"/>
    </w:pPr>
    <w:rPr>
      <w:rFonts w:ascii="Calibri Light" w:hAnsi="Calibri Light"/>
      <w:b w:val="0"/>
      <w:color w:val="2E74B5"/>
      <w:sz w:val="32"/>
      <w:lang w:eastAsia="ru-RU"/>
    </w:rPr>
  </w:style>
  <w:style w:type="paragraph" w:styleId="11">
    <w:name w:val="toc 1"/>
    <w:basedOn w:val="a"/>
    <w:next w:val="a"/>
    <w:autoRedefine/>
    <w:uiPriority w:val="39"/>
    <w:unhideWhenUsed/>
    <w:rsid w:val="00D0171A"/>
    <w:pPr>
      <w:spacing w:after="100"/>
    </w:pPr>
  </w:style>
  <w:style w:type="paragraph" w:styleId="25">
    <w:name w:val="toc 2"/>
    <w:basedOn w:val="a"/>
    <w:next w:val="a"/>
    <w:autoRedefine/>
    <w:uiPriority w:val="39"/>
    <w:unhideWhenUsed/>
    <w:rsid w:val="00D0171A"/>
    <w:pPr>
      <w:spacing w:after="100"/>
      <w:ind w:left="220"/>
    </w:pPr>
  </w:style>
  <w:style w:type="character" w:styleId="af1">
    <w:name w:val="Hyperlink"/>
    <w:uiPriority w:val="99"/>
    <w:unhideWhenUsed/>
    <w:rsid w:val="00D0171A"/>
    <w:rPr>
      <w:color w:val="0563C1"/>
      <w:u w:val="single"/>
    </w:rPr>
  </w:style>
  <w:style w:type="table" w:customStyle="1" w:styleId="12">
    <w:name w:val="Сетка таблицы1"/>
    <w:basedOn w:val="a1"/>
    <w:next w:val="ae"/>
    <w:uiPriority w:val="39"/>
    <w:rsid w:val="00FF738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Стиль 12 пт"/>
    <w:basedOn w:val="a"/>
    <w:link w:val="121"/>
    <w:rsid w:val="000C3567"/>
    <w:pPr>
      <w:spacing w:after="0" w:line="240" w:lineRule="auto"/>
      <w:ind w:firstLine="709"/>
      <w:jc w:val="both"/>
    </w:pPr>
    <w:rPr>
      <w:rFonts w:ascii="Times New Roman" w:hAnsi="Times New Roman"/>
      <w:sz w:val="24"/>
      <w:szCs w:val="24"/>
      <w:lang w:eastAsia="ru-RU"/>
    </w:rPr>
  </w:style>
  <w:style w:type="character" w:customStyle="1" w:styleId="121">
    <w:name w:val="Стиль 12 пт Знак"/>
    <w:link w:val="120"/>
    <w:rsid w:val="000C3567"/>
    <w:rPr>
      <w:rFonts w:ascii="Times New Roman" w:hAnsi="Times New Roman"/>
      <w:sz w:val="24"/>
      <w:szCs w:val="24"/>
    </w:rPr>
  </w:style>
  <w:style w:type="paragraph" w:customStyle="1" w:styleId="125">
    <w:name w:val="Стиль По ширине Первая строка:  125 см"/>
    <w:basedOn w:val="a"/>
    <w:rsid w:val="000C3567"/>
    <w:pPr>
      <w:spacing w:after="0" w:line="240" w:lineRule="auto"/>
      <w:ind w:firstLine="709"/>
      <w:jc w:val="both"/>
    </w:pPr>
    <w:rPr>
      <w:rFonts w:ascii="Times New Roman" w:eastAsia="Times New Roman" w:hAnsi="Times New Roman"/>
      <w:sz w:val="24"/>
      <w:szCs w:val="20"/>
      <w:lang w:eastAsia="ru-RU"/>
    </w:rPr>
  </w:style>
  <w:style w:type="paragraph" w:customStyle="1" w:styleId="western">
    <w:name w:val="western"/>
    <w:basedOn w:val="a"/>
    <w:rsid w:val="0021151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30">
    <w:name w:val="Заголовок 3 Знак"/>
    <w:link w:val="3"/>
    <w:uiPriority w:val="9"/>
    <w:semiHidden/>
    <w:rsid w:val="001C6200"/>
    <w:rPr>
      <w:rFonts w:ascii="Calibri Light" w:eastAsia="Times New Roman" w:hAnsi="Calibri Light" w:cs="Times New Roman"/>
      <w:b/>
      <w:bCs/>
      <w:sz w:val="26"/>
      <w:szCs w:val="26"/>
      <w:lang w:eastAsia="en-US"/>
    </w:rPr>
  </w:style>
  <w:style w:type="paragraph" w:customStyle="1" w:styleId="ConsPlusTitle">
    <w:name w:val="ConsPlusTitle"/>
    <w:uiPriority w:val="99"/>
    <w:rsid w:val="001C6200"/>
    <w:pPr>
      <w:widowControl w:val="0"/>
      <w:autoSpaceDE w:val="0"/>
      <w:autoSpaceDN w:val="0"/>
      <w:adjustRightInd w:val="0"/>
    </w:pPr>
    <w:rPr>
      <w:rFonts w:eastAsia="Times New Roman" w:cs="Calibri"/>
      <w:b/>
      <w:bCs/>
      <w:sz w:val="22"/>
      <w:szCs w:val="22"/>
    </w:rPr>
  </w:style>
  <w:style w:type="character" w:customStyle="1" w:styleId="26">
    <w:name w:val="Основной текст (2)_"/>
    <w:link w:val="27"/>
    <w:rsid w:val="00F00A5B"/>
    <w:rPr>
      <w:rFonts w:ascii="Times New Roman" w:eastAsia="Times New Roman" w:hAnsi="Times New Roman"/>
      <w:sz w:val="28"/>
      <w:szCs w:val="28"/>
      <w:shd w:val="clear" w:color="auto" w:fill="FFFFFF"/>
    </w:rPr>
  </w:style>
  <w:style w:type="character" w:customStyle="1" w:styleId="212pt">
    <w:name w:val="Основной текст (2) + 12 pt"/>
    <w:rsid w:val="00F00A5B"/>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2LucidaSansUnicode11pt">
    <w:name w:val="Основной текст (2) + Lucida Sans Unicode;11 pt"/>
    <w:rsid w:val="00F00A5B"/>
    <w:rPr>
      <w:rFonts w:ascii="Lucida Sans Unicode" w:eastAsia="Lucida Sans Unicode" w:hAnsi="Lucida Sans Unicode" w:cs="Lucida Sans Unicode"/>
      <w:b w:val="0"/>
      <w:bCs w:val="0"/>
      <w:i w:val="0"/>
      <w:iCs w:val="0"/>
      <w:smallCaps w:val="0"/>
      <w:strike w:val="0"/>
      <w:color w:val="000000"/>
      <w:spacing w:val="0"/>
      <w:w w:val="100"/>
      <w:position w:val="0"/>
      <w:sz w:val="22"/>
      <w:szCs w:val="22"/>
      <w:u w:val="none"/>
      <w:lang w:val="ru-RU" w:eastAsia="ru-RU" w:bidi="ru-RU"/>
    </w:rPr>
  </w:style>
  <w:style w:type="character" w:customStyle="1" w:styleId="2LucidaSansUnicode12pt">
    <w:name w:val="Основной текст (2) + Lucida Sans Unicode;12 pt"/>
    <w:rsid w:val="00F00A5B"/>
    <w:rPr>
      <w:rFonts w:ascii="Lucida Sans Unicode" w:eastAsia="Lucida Sans Unicode" w:hAnsi="Lucida Sans Unicode" w:cs="Lucida Sans Unicode"/>
      <w:b/>
      <w:bCs/>
      <w:i w:val="0"/>
      <w:iCs w:val="0"/>
      <w:smallCaps w:val="0"/>
      <w:strike w:val="0"/>
      <w:color w:val="000000"/>
      <w:spacing w:val="0"/>
      <w:w w:val="100"/>
      <w:position w:val="0"/>
      <w:sz w:val="24"/>
      <w:szCs w:val="24"/>
      <w:u w:val="none"/>
      <w:lang w:val="ru-RU" w:eastAsia="ru-RU" w:bidi="ru-RU"/>
    </w:rPr>
  </w:style>
  <w:style w:type="paragraph" w:customStyle="1" w:styleId="27">
    <w:name w:val="Основной текст (2)"/>
    <w:basedOn w:val="a"/>
    <w:link w:val="26"/>
    <w:rsid w:val="00F00A5B"/>
    <w:pPr>
      <w:widowControl w:val="0"/>
      <w:shd w:val="clear" w:color="auto" w:fill="FFFFFF"/>
      <w:spacing w:before="540" w:after="0" w:line="326" w:lineRule="exact"/>
    </w:pPr>
    <w:rPr>
      <w:rFonts w:ascii="Times New Roman" w:eastAsia="Times New Roman" w:hAnsi="Times New Roman"/>
      <w:sz w:val="28"/>
      <w:szCs w:val="28"/>
      <w:lang w:eastAsia="ru-RU"/>
    </w:rPr>
  </w:style>
  <w:style w:type="character" w:styleId="af2">
    <w:name w:val="Unresolved Mention"/>
    <w:basedOn w:val="a0"/>
    <w:uiPriority w:val="99"/>
    <w:semiHidden/>
    <w:unhideWhenUsed/>
    <w:rsid w:val="00B3550D"/>
    <w:rPr>
      <w:color w:val="605E5C"/>
      <w:shd w:val="clear" w:color="auto" w:fill="E1DFDD"/>
    </w:rPr>
  </w:style>
  <w:style w:type="paragraph" w:customStyle="1" w:styleId="Default">
    <w:name w:val="Default"/>
    <w:rsid w:val="005E58D0"/>
    <w:pPr>
      <w:autoSpaceDE w:val="0"/>
      <w:autoSpaceDN w:val="0"/>
      <w:adjustRightInd w:val="0"/>
    </w:pPr>
    <w:rPr>
      <w:rFonts w:ascii="Times New Roman" w:eastAsia="Times New Roman" w:hAnsi="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79812">
      <w:bodyDiv w:val="1"/>
      <w:marLeft w:val="0"/>
      <w:marRight w:val="0"/>
      <w:marTop w:val="0"/>
      <w:marBottom w:val="0"/>
      <w:divBdr>
        <w:top w:val="none" w:sz="0" w:space="0" w:color="auto"/>
        <w:left w:val="none" w:sz="0" w:space="0" w:color="auto"/>
        <w:bottom w:val="none" w:sz="0" w:space="0" w:color="auto"/>
        <w:right w:val="none" w:sz="0" w:space="0" w:color="auto"/>
      </w:divBdr>
    </w:div>
    <w:div w:id="52241305">
      <w:bodyDiv w:val="1"/>
      <w:marLeft w:val="0"/>
      <w:marRight w:val="0"/>
      <w:marTop w:val="0"/>
      <w:marBottom w:val="0"/>
      <w:divBdr>
        <w:top w:val="none" w:sz="0" w:space="0" w:color="auto"/>
        <w:left w:val="none" w:sz="0" w:space="0" w:color="auto"/>
        <w:bottom w:val="none" w:sz="0" w:space="0" w:color="auto"/>
        <w:right w:val="none" w:sz="0" w:space="0" w:color="auto"/>
      </w:divBdr>
    </w:div>
    <w:div w:id="92559694">
      <w:bodyDiv w:val="1"/>
      <w:marLeft w:val="0"/>
      <w:marRight w:val="0"/>
      <w:marTop w:val="0"/>
      <w:marBottom w:val="0"/>
      <w:divBdr>
        <w:top w:val="none" w:sz="0" w:space="0" w:color="auto"/>
        <w:left w:val="none" w:sz="0" w:space="0" w:color="auto"/>
        <w:bottom w:val="none" w:sz="0" w:space="0" w:color="auto"/>
        <w:right w:val="none" w:sz="0" w:space="0" w:color="auto"/>
      </w:divBdr>
    </w:div>
    <w:div w:id="182595464">
      <w:bodyDiv w:val="1"/>
      <w:marLeft w:val="0"/>
      <w:marRight w:val="0"/>
      <w:marTop w:val="0"/>
      <w:marBottom w:val="0"/>
      <w:divBdr>
        <w:top w:val="none" w:sz="0" w:space="0" w:color="auto"/>
        <w:left w:val="none" w:sz="0" w:space="0" w:color="auto"/>
        <w:bottom w:val="none" w:sz="0" w:space="0" w:color="auto"/>
        <w:right w:val="none" w:sz="0" w:space="0" w:color="auto"/>
      </w:divBdr>
    </w:div>
    <w:div w:id="189686745">
      <w:bodyDiv w:val="1"/>
      <w:marLeft w:val="0"/>
      <w:marRight w:val="0"/>
      <w:marTop w:val="0"/>
      <w:marBottom w:val="0"/>
      <w:divBdr>
        <w:top w:val="none" w:sz="0" w:space="0" w:color="auto"/>
        <w:left w:val="none" w:sz="0" w:space="0" w:color="auto"/>
        <w:bottom w:val="none" w:sz="0" w:space="0" w:color="auto"/>
        <w:right w:val="none" w:sz="0" w:space="0" w:color="auto"/>
      </w:divBdr>
    </w:div>
    <w:div w:id="245773530">
      <w:bodyDiv w:val="1"/>
      <w:marLeft w:val="0"/>
      <w:marRight w:val="0"/>
      <w:marTop w:val="0"/>
      <w:marBottom w:val="0"/>
      <w:divBdr>
        <w:top w:val="none" w:sz="0" w:space="0" w:color="auto"/>
        <w:left w:val="none" w:sz="0" w:space="0" w:color="auto"/>
        <w:bottom w:val="none" w:sz="0" w:space="0" w:color="auto"/>
        <w:right w:val="none" w:sz="0" w:space="0" w:color="auto"/>
      </w:divBdr>
    </w:div>
    <w:div w:id="273025042">
      <w:bodyDiv w:val="1"/>
      <w:marLeft w:val="0"/>
      <w:marRight w:val="0"/>
      <w:marTop w:val="0"/>
      <w:marBottom w:val="0"/>
      <w:divBdr>
        <w:top w:val="none" w:sz="0" w:space="0" w:color="auto"/>
        <w:left w:val="none" w:sz="0" w:space="0" w:color="auto"/>
        <w:bottom w:val="none" w:sz="0" w:space="0" w:color="auto"/>
        <w:right w:val="none" w:sz="0" w:space="0" w:color="auto"/>
      </w:divBdr>
    </w:div>
    <w:div w:id="277372908">
      <w:bodyDiv w:val="1"/>
      <w:marLeft w:val="0"/>
      <w:marRight w:val="0"/>
      <w:marTop w:val="0"/>
      <w:marBottom w:val="0"/>
      <w:divBdr>
        <w:top w:val="none" w:sz="0" w:space="0" w:color="auto"/>
        <w:left w:val="none" w:sz="0" w:space="0" w:color="auto"/>
        <w:bottom w:val="none" w:sz="0" w:space="0" w:color="auto"/>
        <w:right w:val="none" w:sz="0" w:space="0" w:color="auto"/>
      </w:divBdr>
    </w:div>
    <w:div w:id="333649993">
      <w:bodyDiv w:val="1"/>
      <w:marLeft w:val="0"/>
      <w:marRight w:val="0"/>
      <w:marTop w:val="0"/>
      <w:marBottom w:val="0"/>
      <w:divBdr>
        <w:top w:val="none" w:sz="0" w:space="0" w:color="auto"/>
        <w:left w:val="none" w:sz="0" w:space="0" w:color="auto"/>
        <w:bottom w:val="none" w:sz="0" w:space="0" w:color="auto"/>
        <w:right w:val="none" w:sz="0" w:space="0" w:color="auto"/>
      </w:divBdr>
    </w:div>
    <w:div w:id="355543555">
      <w:bodyDiv w:val="1"/>
      <w:marLeft w:val="0"/>
      <w:marRight w:val="0"/>
      <w:marTop w:val="0"/>
      <w:marBottom w:val="0"/>
      <w:divBdr>
        <w:top w:val="none" w:sz="0" w:space="0" w:color="auto"/>
        <w:left w:val="none" w:sz="0" w:space="0" w:color="auto"/>
        <w:bottom w:val="none" w:sz="0" w:space="0" w:color="auto"/>
        <w:right w:val="none" w:sz="0" w:space="0" w:color="auto"/>
      </w:divBdr>
    </w:div>
    <w:div w:id="440076969">
      <w:bodyDiv w:val="1"/>
      <w:marLeft w:val="0"/>
      <w:marRight w:val="0"/>
      <w:marTop w:val="0"/>
      <w:marBottom w:val="0"/>
      <w:divBdr>
        <w:top w:val="none" w:sz="0" w:space="0" w:color="auto"/>
        <w:left w:val="none" w:sz="0" w:space="0" w:color="auto"/>
        <w:bottom w:val="none" w:sz="0" w:space="0" w:color="auto"/>
        <w:right w:val="none" w:sz="0" w:space="0" w:color="auto"/>
      </w:divBdr>
    </w:div>
    <w:div w:id="595871991">
      <w:bodyDiv w:val="1"/>
      <w:marLeft w:val="0"/>
      <w:marRight w:val="0"/>
      <w:marTop w:val="0"/>
      <w:marBottom w:val="0"/>
      <w:divBdr>
        <w:top w:val="none" w:sz="0" w:space="0" w:color="auto"/>
        <w:left w:val="none" w:sz="0" w:space="0" w:color="auto"/>
        <w:bottom w:val="none" w:sz="0" w:space="0" w:color="auto"/>
        <w:right w:val="none" w:sz="0" w:space="0" w:color="auto"/>
      </w:divBdr>
    </w:div>
    <w:div w:id="712848496">
      <w:bodyDiv w:val="1"/>
      <w:marLeft w:val="0"/>
      <w:marRight w:val="0"/>
      <w:marTop w:val="0"/>
      <w:marBottom w:val="0"/>
      <w:divBdr>
        <w:top w:val="none" w:sz="0" w:space="0" w:color="auto"/>
        <w:left w:val="none" w:sz="0" w:space="0" w:color="auto"/>
        <w:bottom w:val="none" w:sz="0" w:space="0" w:color="auto"/>
        <w:right w:val="none" w:sz="0" w:space="0" w:color="auto"/>
      </w:divBdr>
    </w:div>
    <w:div w:id="814101132">
      <w:bodyDiv w:val="1"/>
      <w:marLeft w:val="0"/>
      <w:marRight w:val="0"/>
      <w:marTop w:val="0"/>
      <w:marBottom w:val="0"/>
      <w:divBdr>
        <w:top w:val="none" w:sz="0" w:space="0" w:color="auto"/>
        <w:left w:val="none" w:sz="0" w:space="0" w:color="auto"/>
        <w:bottom w:val="none" w:sz="0" w:space="0" w:color="auto"/>
        <w:right w:val="none" w:sz="0" w:space="0" w:color="auto"/>
      </w:divBdr>
    </w:div>
    <w:div w:id="829099095">
      <w:bodyDiv w:val="1"/>
      <w:marLeft w:val="0"/>
      <w:marRight w:val="0"/>
      <w:marTop w:val="0"/>
      <w:marBottom w:val="0"/>
      <w:divBdr>
        <w:top w:val="none" w:sz="0" w:space="0" w:color="auto"/>
        <w:left w:val="none" w:sz="0" w:space="0" w:color="auto"/>
        <w:bottom w:val="none" w:sz="0" w:space="0" w:color="auto"/>
        <w:right w:val="none" w:sz="0" w:space="0" w:color="auto"/>
      </w:divBdr>
    </w:div>
    <w:div w:id="842281645">
      <w:bodyDiv w:val="1"/>
      <w:marLeft w:val="0"/>
      <w:marRight w:val="0"/>
      <w:marTop w:val="0"/>
      <w:marBottom w:val="0"/>
      <w:divBdr>
        <w:top w:val="none" w:sz="0" w:space="0" w:color="auto"/>
        <w:left w:val="none" w:sz="0" w:space="0" w:color="auto"/>
        <w:bottom w:val="none" w:sz="0" w:space="0" w:color="auto"/>
        <w:right w:val="none" w:sz="0" w:space="0" w:color="auto"/>
      </w:divBdr>
    </w:div>
    <w:div w:id="843740748">
      <w:bodyDiv w:val="1"/>
      <w:marLeft w:val="0"/>
      <w:marRight w:val="0"/>
      <w:marTop w:val="0"/>
      <w:marBottom w:val="0"/>
      <w:divBdr>
        <w:top w:val="none" w:sz="0" w:space="0" w:color="auto"/>
        <w:left w:val="none" w:sz="0" w:space="0" w:color="auto"/>
        <w:bottom w:val="none" w:sz="0" w:space="0" w:color="auto"/>
        <w:right w:val="none" w:sz="0" w:space="0" w:color="auto"/>
      </w:divBdr>
    </w:div>
    <w:div w:id="851457359">
      <w:bodyDiv w:val="1"/>
      <w:marLeft w:val="0"/>
      <w:marRight w:val="0"/>
      <w:marTop w:val="0"/>
      <w:marBottom w:val="0"/>
      <w:divBdr>
        <w:top w:val="none" w:sz="0" w:space="0" w:color="auto"/>
        <w:left w:val="none" w:sz="0" w:space="0" w:color="auto"/>
        <w:bottom w:val="none" w:sz="0" w:space="0" w:color="auto"/>
        <w:right w:val="none" w:sz="0" w:space="0" w:color="auto"/>
      </w:divBdr>
    </w:div>
    <w:div w:id="879129155">
      <w:bodyDiv w:val="1"/>
      <w:marLeft w:val="0"/>
      <w:marRight w:val="0"/>
      <w:marTop w:val="0"/>
      <w:marBottom w:val="0"/>
      <w:divBdr>
        <w:top w:val="none" w:sz="0" w:space="0" w:color="auto"/>
        <w:left w:val="none" w:sz="0" w:space="0" w:color="auto"/>
        <w:bottom w:val="none" w:sz="0" w:space="0" w:color="auto"/>
        <w:right w:val="none" w:sz="0" w:space="0" w:color="auto"/>
      </w:divBdr>
    </w:div>
    <w:div w:id="956907867">
      <w:bodyDiv w:val="1"/>
      <w:marLeft w:val="0"/>
      <w:marRight w:val="0"/>
      <w:marTop w:val="0"/>
      <w:marBottom w:val="0"/>
      <w:divBdr>
        <w:top w:val="none" w:sz="0" w:space="0" w:color="auto"/>
        <w:left w:val="none" w:sz="0" w:space="0" w:color="auto"/>
        <w:bottom w:val="none" w:sz="0" w:space="0" w:color="auto"/>
        <w:right w:val="none" w:sz="0" w:space="0" w:color="auto"/>
      </w:divBdr>
    </w:div>
    <w:div w:id="1026370752">
      <w:bodyDiv w:val="1"/>
      <w:marLeft w:val="0"/>
      <w:marRight w:val="0"/>
      <w:marTop w:val="0"/>
      <w:marBottom w:val="0"/>
      <w:divBdr>
        <w:top w:val="none" w:sz="0" w:space="0" w:color="auto"/>
        <w:left w:val="none" w:sz="0" w:space="0" w:color="auto"/>
        <w:bottom w:val="none" w:sz="0" w:space="0" w:color="auto"/>
        <w:right w:val="none" w:sz="0" w:space="0" w:color="auto"/>
      </w:divBdr>
    </w:div>
    <w:div w:id="1084186329">
      <w:bodyDiv w:val="1"/>
      <w:marLeft w:val="0"/>
      <w:marRight w:val="0"/>
      <w:marTop w:val="0"/>
      <w:marBottom w:val="0"/>
      <w:divBdr>
        <w:top w:val="none" w:sz="0" w:space="0" w:color="auto"/>
        <w:left w:val="none" w:sz="0" w:space="0" w:color="auto"/>
        <w:bottom w:val="none" w:sz="0" w:space="0" w:color="auto"/>
        <w:right w:val="none" w:sz="0" w:space="0" w:color="auto"/>
      </w:divBdr>
    </w:div>
    <w:div w:id="1178613092">
      <w:bodyDiv w:val="1"/>
      <w:marLeft w:val="0"/>
      <w:marRight w:val="0"/>
      <w:marTop w:val="0"/>
      <w:marBottom w:val="0"/>
      <w:divBdr>
        <w:top w:val="none" w:sz="0" w:space="0" w:color="auto"/>
        <w:left w:val="none" w:sz="0" w:space="0" w:color="auto"/>
        <w:bottom w:val="none" w:sz="0" w:space="0" w:color="auto"/>
        <w:right w:val="none" w:sz="0" w:space="0" w:color="auto"/>
      </w:divBdr>
    </w:div>
    <w:div w:id="1206334426">
      <w:bodyDiv w:val="1"/>
      <w:marLeft w:val="0"/>
      <w:marRight w:val="0"/>
      <w:marTop w:val="0"/>
      <w:marBottom w:val="0"/>
      <w:divBdr>
        <w:top w:val="none" w:sz="0" w:space="0" w:color="auto"/>
        <w:left w:val="none" w:sz="0" w:space="0" w:color="auto"/>
        <w:bottom w:val="none" w:sz="0" w:space="0" w:color="auto"/>
        <w:right w:val="none" w:sz="0" w:space="0" w:color="auto"/>
      </w:divBdr>
    </w:div>
    <w:div w:id="1210606491">
      <w:bodyDiv w:val="1"/>
      <w:marLeft w:val="0"/>
      <w:marRight w:val="0"/>
      <w:marTop w:val="0"/>
      <w:marBottom w:val="0"/>
      <w:divBdr>
        <w:top w:val="none" w:sz="0" w:space="0" w:color="auto"/>
        <w:left w:val="none" w:sz="0" w:space="0" w:color="auto"/>
        <w:bottom w:val="none" w:sz="0" w:space="0" w:color="auto"/>
        <w:right w:val="none" w:sz="0" w:space="0" w:color="auto"/>
      </w:divBdr>
    </w:div>
    <w:div w:id="1276248722">
      <w:bodyDiv w:val="1"/>
      <w:marLeft w:val="0"/>
      <w:marRight w:val="0"/>
      <w:marTop w:val="0"/>
      <w:marBottom w:val="0"/>
      <w:divBdr>
        <w:top w:val="none" w:sz="0" w:space="0" w:color="auto"/>
        <w:left w:val="none" w:sz="0" w:space="0" w:color="auto"/>
        <w:bottom w:val="none" w:sz="0" w:space="0" w:color="auto"/>
        <w:right w:val="none" w:sz="0" w:space="0" w:color="auto"/>
      </w:divBdr>
    </w:div>
    <w:div w:id="1299607430">
      <w:bodyDiv w:val="1"/>
      <w:marLeft w:val="0"/>
      <w:marRight w:val="0"/>
      <w:marTop w:val="0"/>
      <w:marBottom w:val="0"/>
      <w:divBdr>
        <w:top w:val="none" w:sz="0" w:space="0" w:color="auto"/>
        <w:left w:val="none" w:sz="0" w:space="0" w:color="auto"/>
        <w:bottom w:val="none" w:sz="0" w:space="0" w:color="auto"/>
        <w:right w:val="none" w:sz="0" w:space="0" w:color="auto"/>
      </w:divBdr>
    </w:div>
    <w:div w:id="1381439391">
      <w:bodyDiv w:val="1"/>
      <w:marLeft w:val="0"/>
      <w:marRight w:val="0"/>
      <w:marTop w:val="0"/>
      <w:marBottom w:val="0"/>
      <w:divBdr>
        <w:top w:val="none" w:sz="0" w:space="0" w:color="auto"/>
        <w:left w:val="none" w:sz="0" w:space="0" w:color="auto"/>
        <w:bottom w:val="none" w:sz="0" w:space="0" w:color="auto"/>
        <w:right w:val="none" w:sz="0" w:space="0" w:color="auto"/>
      </w:divBdr>
    </w:div>
    <w:div w:id="1458178447">
      <w:bodyDiv w:val="1"/>
      <w:marLeft w:val="0"/>
      <w:marRight w:val="0"/>
      <w:marTop w:val="0"/>
      <w:marBottom w:val="0"/>
      <w:divBdr>
        <w:top w:val="none" w:sz="0" w:space="0" w:color="auto"/>
        <w:left w:val="none" w:sz="0" w:space="0" w:color="auto"/>
        <w:bottom w:val="none" w:sz="0" w:space="0" w:color="auto"/>
        <w:right w:val="none" w:sz="0" w:space="0" w:color="auto"/>
      </w:divBdr>
    </w:div>
    <w:div w:id="1468283008">
      <w:bodyDiv w:val="1"/>
      <w:marLeft w:val="0"/>
      <w:marRight w:val="0"/>
      <w:marTop w:val="0"/>
      <w:marBottom w:val="0"/>
      <w:divBdr>
        <w:top w:val="none" w:sz="0" w:space="0" w:color="auto"/>
        <w:left w:val="none" w:sz="0" w:space="0" w:color="auto"/>
        <w:bottom w:val="none" w:sz="0" w:space="0" w:color="auto"/>
        <w:right w:val="none" w:sz="0" w:space="0" w:color="auto"/>
      </w:divBdr>
    </w:div>
    <w:div w:id="1479344916">
      <w:bodyDiv w:val="1"/>
      <w:marLeft w:val="0"/>
      <w:marRight w:val="0"/>
      <w:marTop w:val="0"/>
      <w:marBottom w:val="0"/>
      <w:divBdr>
        <w:top w:val="none" w:sz="0" w:space="0" w:color="auto"/>
        <w:left w:val="none" w:sz="0" w:space="0" w:color="auto"/>
        <w:bottom w:val="none" w:sz="0" w:space="0" w:color="auto"/>
        <w:right w:val="none" w:sz="0" w:space="0" w:color="auto"/>
      </w:divBdr>
    </w:div>
    <w:div w:id="1499270112">
      <w:bodyDiv w:val="1"/>
      <w:marLeft w:val="0"/>
      <w:marRight w:val="0"/>
      <w:marTop w:val="0"/>
      <w:marBottom w:val="0"/>
      <w:divBdr>
        <w:top w:val="none" w:sz="0" w:space="0" w:color="auto"/>
        <w:left w:val="none" w:sz="0" w:space="0" w:color="auto"/>
        <w:bottom w:val="none" w:sz="0" w:space="0" w:color="auto"/>
        <w:right w:val="none" w:sz="0" w:space="0" w:color="auto"/>
      </w:divBdr>
    </w:div>
    <w:div w:id="1562252467">
      <w:bodyDiv w:val="1"/>
      <w:marLeft w:val="0"/>
      <w:marRight w:val="0"/>
      <w:marTop w:val="0"/>
      <w:marBottom w:val="0"/>
      <w:divBdr>
        <w:top w:val="none" w:sz="0" w:space="0" w:color="auto"/>
        <w:left w:val="none" w:sz="0" w:space="0" w:color="auto"/>
        <w:bottom w:val="none" w:sz="0" w:space="0" w:color="auto"/>
        <w:right w:val="none" w:sz="0" w:space="0" w:color="auto"/>
      </w:divBdr>
    </w:div>
    <w:div w:id="1609124071">
      <w:bodyDiv w:val="1"/>
      <w:marLeft w:val="0"/>
      <w:marRight w:val="0"/>
      <w:marTop w:val="0"/>
      <w:marBottom w:val="0"/>
      <w:divBdr>
        <w:top w:val="none" w:sz="0" w:space="0" w:color="auto"/>
        <w:left w:val="none" w:sz="0" w:space="0" w:color="auto"/>
        <w:bottom w:val="none" w:sz="0" w:space="0" w:color="auto"/>
        <w:right w:val="none" w:sz="0" w:space="0" w:color="auto"/>
      </w:divBdr>
    </w:div>
    <w:div w:id="1661543777">
      <w:bodyDiv w:val="1"/>
      <w:marLeft w:val="0"/>
      <w:marRight w:val="0"/>
      <w:marTop w:val="0"/>
      <w:marBottom w:val="0"/>
      <w:divBdr>
        <w:top w:val="none" w:sz="0" w:space="0" w:color="auto"/>
        <w:left w:val="none" w:sz="0" w:space="0" w:color="auto"/>
        <w:bottom w:val="none" w:sz="0" w:space="0" w:color="auto"/>
        <w:right w:val="none" w:sz="0" w:space="0" w:color="auto"/>
      </w:divBdr>
    </w:div>
    <w:div w:id="1787460018">
      <w:bodyDiv w:val="1"/>
      <w:marLeft w:val="0"/>
      <w:marRight w:val="0"/>
      <w:marTop w:val="0"/>
      <w:marBottom w:val="0"/>
      <w:divBdr>
        <w:top w:val="none" w:sz="0" w:space="0" w:color="auto"/>
        <w:left w:val="none" w:sz="0" w:space="0" w:color="auto"/>
        <w:bottom w:val="none" w:sz="0" w:space="0" w:color="auto"/>
        <w:right w:val="none" w:sz="0" w:space="0" w:color="auto"/>
      </w:divBdr>
    </w:div>
    <w:div w:id="1788115260">
      <w:bodyDiv w:val="1"/>
      <w:marLeft w:val="0"/>
      <w:marRight w:val="0"/>
      <w:marTop w:val="0"/>
      <w:marBottom w:val="0"/>
      <w:divBdr>
        <w:top w:val="none" w:sz="0" w:space="0" w:color="auto"/>
        <w:left w:val="none" w:sz="0" w:space="0" w:color="auto"/>
        <w:bottom w:val="none" w:sz="0" w:space="0" w:color="auto"/>
        <w:right w:val="none" w:sz="0" w:space="0" w:color="auto"/>
      </w:divBdr>
    </w:div>
    <w:div w:id="1810126605">
      <w:bodyDiv w:val="1"/>
      <w:marLeft w:val="0"/>
      <w:marRight w:val="0"/>
      <w:marTop w:val="0"/>
      <w:marBottom w:val="0"/>
      <w:divBdr>
        <w:top w:val="none" w:sz="0" w:space="0" w:color="auto"/>
        <w:left w:val="none" w:sz="0" w:space="0" w:color="auto"/>
        <w:bottom w:val="none" w:sz="0" w:space="0" w:color="auto"/>
        <w:right w:val="none" w:sz="0" w:space="0" w:color="auto"/>
      </w:divBdr>
    </w:div>
    <w:div w:id="1866282127">
      <w:bodyDiv w:val="1"/>
      <w:marLeft w:val="0"/>
      <w:marRight w:val="0"/>
      <w:marTop w:val="0"/>
      <w:marBottom w:val="0"/>
      <w:divBdr>
        <w:top w:val="none" w:sz="0" w:space="0" w:color="auto"/>
        <w:left w:val="none" w:sz="0" w:space="0" w:color="auto"/>
        <w:bottom w:val="none" w:sz="0" w:space="0" w:color="auto"/>
        <w:right w:val="none" w:sz="0" w:space="0" w:color="auto"/>
      </w:divBdr>
    </w:div>
    <w:div w:id="1867788086">
      <w:bodyDiv w:val="1"/>
      <w:marLeft w:val="0"/>
      <w:marRight w:val="0"/>
      <w:marTop w:val="0"/>
      <w:marBottom w:val="0"/>
      <w:divBdr>
        <w:top w:val="none" w:sz="0" w:space="0" w:color="auto"/>
        <w:left w:val="none" w:sz="0" w:space="0" w:color="auto"/>
        <w:bottom w:val="none" w:sz="0" w:space="0" w:color="auto"/>
        <w:right w:val="none" w:sz="0" w:space="0" w:color="auto"/>
      </w:divBdr>
    </w:div>
    <w:div w:id="1881093940">
      <w:bodyDiv w:val="1"/>
      <w:marLeft w:val="0"/>
      <w:marRight w:val="0"/>
      <w:marTop w:val="0"/>
      <w:marBottom w:val="0"/>
      <w:divBdr>
        <w:top w:val="none" w:sz="0" w:space="0" w:color="auto"/>
        <w:left w:val="none" w:sz="0" w:space="0" w:color="auto"/>
        <w:bottom w:val="none" w:sz="0" w:space="0" w:color="auto"/>
        <w:right w:val="none" w:sz="0" w:space="0" w:color="auto"/>
      </w:divBdr>
    </w:div>
    <w:div w:id="1929726163">
      <w:bodyDiv w:val="1"/>
      <w:marLeft w:val="0"/>
      <w:marRight w:val="0"/>
      <w:marTop w:val="0"/>
      <w:marBottom w:val="0"/>
      <w:divBdr>
        <w:top w:val="none" w:sz="0" w:space="0" w:color="auto"/>
        <w:left w:val="none" w:sz="0" w:space="0" w:color="auto"/>
        <w:bottom w:val="none" w:sz="0" w:space="0" w:color="auto"/>
        <w:right w:val="none" w:sz="0" w:space="0" w:color="auto"/>
      </w:divBdr>
    </w:div>
    <w:div w:id="2023359018">
      <w:bodyDiv w:val="1"/>
      <w:marLeft w:val="0"/>
      <w:marRight w:val="0"/>
      <w:marTop w:val="0"/>
      <w:marBottom w:val="0"/>
      <w:divBdr>
        <w:top w:val="none" w:sz="0" w:space="0" w:color="auto"/>
        <w:left w:val="none" w:sz="0" w:space="0" w:color="auto"/>
        <w:bottom w:val="none" w:sz="0" w:space="0" w:color="auto"/>
        <w:right w:val="none" w:sz="0" w:space="0" w:color="auto"/>
      </w:divBdr>
    </w:div>
    <w:div w:id="2033653211">
      <w:bodyDiv w:val="1"/>
      <w:marLeft w:val="0"/>
      <w:marRight w:val="0"/>
      <w:marTop w:val="0"/>
      <w:marBottom w:val="0"/>
      <w:divBdr>
        <w:top w:val="none" w:sz="0" w:space="0" w:color="auto"/>
        <w:left w:val="none" w:sz="0" w:space="0" w:color="auto"/>
        <w:bottom w:val="none" w:sz="0" w:space="0" w:color="auto"/>
        <w:right w:val="none" w:sz="0" w:space="0" w:color="auto"/>
      </w:divBdr>
    </w:div>
    <w:div w:id="21157115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6.xml"/><Relationship Id="rId18" Type="http://schemas.openxmlformats.org/officeDocument/2006/relationships/header" Target="header1.xml"/><Relationship Id="rId26" Type="http://schemas.openxmlformats.org/officeDocument/2006/relationships/chart" Target="charts/chart18.xml"/><Relationship Id="rId21" Type="http://schemas.openxmlformats.org/officeDocument/2006/relationships/chart" Target="charts/chart13.xml"/><Relationship Id="rId34" Type="http://schemas.openxmlformats.org/officeDocument/2006/relationships/hyperlink" Target="mailto:denv@mprlk.krskcit.ru" TargetMode="External"/><Relationship Id="rId7" Type="http://schemas.openxmlformats.org/officeDocument/2006/relationships/endnotes" Target="endnotes.xml"/><Relationship Id="rId12" Type="http://schemas.openxmlformats.org/officeDocument/2006/relationships/chart" Target="charts/chart5.xml"/><Relationship Id="rId17" Type="http://schemas.openxmlformats.org/officeDocument/2006/relationships/chart" Target="charts/chart10.xml"/><Relationship Id="rId25" Type="http://schemas.openxmlformats.org/officeDocument/2006/relationships/chart" Target="charts/chart17.xml"/><Relationship Id="rId33" Type="http://schemas.openxmlformats.org/officeDocument/2006/relationships/hyperlink" Target="mailto:ohotnadzor24@mprlk.krskcit.ru"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9.xml"/><Relationship Id="rId20" Type="http://schemas.openxmlformats.org/officeDocument/2006/relationships/chart" Target="charts/chart12.xml"/><Relationship Id="rId29" Type="http://schemas.openxmlformats.org/officeDocument/2006/relationships/chart" Target="charts/chart20.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4.xml"/><Relationship Id="rId24" Type="http://schemas.openxmlformats.org/officeDocument/2006/relationships/chart" Target="charts/chart16.xml"/><Relationship Id="rId32" Type="http://schemas.openxmlformats.org/officeDocument/2006/relationships/chart" Target="charts/chart23.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8.xml"/><Relationship Id="rId23" Type="http://schemas.openxmlformats.org/officeDocument/2006/relationships/chart" Target="charts/chart15.xml"/><Relationship Id="rId28" Type="http://schemas.openxmlformats.org/officeDocument/2006/relationships/chart" Target="charts/chart19.xml"/><Relationship Id="rId36" Type="http://schemas.openxmlformats.org/officeDocument/2006/relationships/header" Target="header2.xml"/><Relationship Id="rId10" Type="http://schemas.openxmlformats.org/officeDocument/2006/relationships/chart" Target="charts/chart3.xml"/><Relationship Id="rId19" Type="http://schemas.openxmlformats.org/officeDocument/2006/relationships/chart" Target="charts/chart11.xml"/><Relationship Id="rId31" Type="http://schemas.openxmlformats.org/officeDocument/2006/relationships/chart" Target="charts/chart22.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chart" Target="charts/chart7.xml"/><Relationship Id="rId22" Type="http://schemas.openxmlformats.org/officeDocument/2006/relationships/chart" Target="charts/chart14.xml"/><Relationship Id="rId27" Type="http://schemas.openxmlformats.org/officeDocument/2006/relationships/hyperlink" Target="http://zapovedsever.ru" TargetMode="External"/><Relationship Id="rId30" Type="http://schemas.openxmlformats.org/officeDocument/2006/relationships/chart" Target="charts/chart21.xml"/><Relationship Id="rId35" Type="http://schemas.openxmlformats.org/officeDocument/2006/relationships/hyperlink" Target="mailto:svereshagin@mail.ru" TargetMode="External"/><Relationship Id="rId8" Type="http://schemas.openxmlformats.org/officeDocument/2006/relationships/chart" Target="charts/chart1.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9.xml"/><Relationship Id="rId1" Type="http://schemas.microsoft.com/office/2011/relationships/chartStyle" Target="style19.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0.xml"/><Relationship Id="rId1" Type="http://schemas.microsoft.com/office/2011/relationships/chartStyle" Target="style20.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1.xml"/><Relationship Id="rId1" Type="http://schemas.microsoft.com/office/2011/relationships/chartStyle" Target="style21.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2.xml"/><Relationship Id="rId1" Type="http://schemas.microsoft.com/office/2011/relationships/chartStyle" Target="style2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denv\Documents\&#1059;&#1063;&#1045;&#1058;\&#1059;&#1095;&#1077;&#1090;%202025\&#1051;&#1080;&#1084;&#1080;&#1090;&#1099;\&#1058;&#1072;&#1073;&#1083;&#1080;&#1094;&#1099;%20&#1080;%20&#1043;&#1088;&#1072;&#1092;&#1080;&#1082;&#1080;%20&#1076;&#1083;&#1103;%20&#1054;&#1042;&#1054;&#1057;%202025.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denv\Documents\&#1059;&#1063;&#1045;&#1058;\&#1059;&#1095;&#1077;&#1090;%202025\&#1051;&#1080;&#1084;&#1080;&#1090;&#1099;\&#1058;&#1072;&#1073;&#1083;&#1080;&#1094;&#1099;%20&#1080;%20&#1043;&#1088;&#1072;&#1092;&#1080;&#1082;&#1080;%20&#1076;&#1083;&#1103;%20&#1054;&#1042;&#1054;&#1057;%202025.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denv\Documents\&#1059;&#1063;&#1045;&#1058;\&#1059;&#1095;&#1077;&#1090;%202025\&#1051;&#1080;&#1084;&#1080;&#1090;&#1099;\&#1058;&#1072;&#1073;&#1083;&#1080;&#1094;&#1099;%20&#1080;%20&#1043;&#1088;&#1072;&#1092;&#1080;&#1082;&#1080;%20&#1076;&#1083;&#1103;%20&#1054;&#1042;&#1054;&#1057;%202025.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1" i="0" u="none" strike="noStrike" kern="1200" cap="none" spc="0" normalizeH="0" baseline="0">
                <a:solidFill>
                  <a:schemeClr val="tx1">
                    <a:lumMod val="65000"/>
                    <a:lumOff val="35000"/>
                  </a:schemeClr>
                </a:solidFill>
                <a:latin typeface="+mj-lt"/>
                <a:ea typeface="+mj-ea"/>
                <a:cs typeface="+mj-cs"/>
              </a:defRPr>
            </a:pPr>
            <a:r>
              <a:rPr lang="ru-RU" sz="1400" b="1">
                <a:latin typeface="Times New Roman" panose="02020603050405020304" pitchFamily="18" charset="0"/>
                <a:cs typeface="Times New Roman" panose="02020603050405020304" pitchFamily="18" charset="0"/>
              </a:rPr>
              <a:t>Динамика численности охотничьих ресурсов в Красноярском крае</a:t>
            </a:r>
          </a:p>
        </c:rich>
      </c:tx>
      <c:overlay val="0"/>
      <c:spPr>
        <a:noFill/>
        <a:ln>
          <a:noFill/>
        </a:ln>
        <a:effectLst/>
      </c:spPr>
      <c:txPr>
        <a:bodyPr rot="0" spcFirstLastPara="1" vertOverflow="ellipsis" vert="horz" wrap="square" anchor="ctr" anchorCtr="1"/>
        <a:lstStyle/>
        <a:p>
          <a:pPr>
            <a:defRPr sz="2000" b="1" i="0" u="none" strike="noStrike" kern="1200" cap="none" spc="0" normalizeH="0" baseline="0">
              <a:solidFill>
                <a:schemeClr val="tx1">
                  <a:lumMod val="65000"/>
                  <a:lumOff val="35000"/>
                </a:schemeClr>
              </a:solidFill>
              <a:latin typeface="+mj-lt"/>
              <a:ea typeface="+mj-ea"/>
              <a:cs typeface="+mj-cs"/>
            </a:defRPr>
          </a:pPr>
          <a:endParaRPr lang="ru-RU"/>
        </a:p>
      </c:txPr>
    </c:title>
    <c:autoTitleDeleted val="0"/>
    <c:plotArea>
      <c:layout/>
      <c:lineChart>
        <c:grouping val="standard"/>
        <c:varyColors val="0"/>
        <c:ser>
          <c:idx val="0"/>
          <c:order val="0"/>
          <c:tx>
            <c:strRef>
              <c:f>'все виды'!$A$3</c:f>
              <c:strCache>
                <c:ptCount val="1"/>
                <c:pt idx="0">
                  <c:v>Лось</c:v>
                </c:pt>
              </c:strCache>
            </c:strRef>
          </c:tx>
          <c:spPr>
            <a:ln w="38100" cap="rnd">
              <a:solidFill>
                <a:schemeClr val="accent1"/>
              </a:solidFill>
              <a:round/>
            </a:ln>
            <a:effectLst/>
          </c:spPr>
          <c:marker>
            <c:symbol val="none"/>
          </c:marker>
          <c:cat>
            <c:numRef>
              <c:f>'все виды'!$B$2:$Q$2</c:f>
              <c:numCache>
                <c:formatCode>General</c:formatCode>
                <c:ptCount val="16"/>
                <c:pt idx="0">
                  <c:v>2010</c:v>
                </c:pt>
                <c:pt idx="1">
                  <c:v>2011</c:v>
                </c:pt>
                <c:pt idx="2">
                  <c:v>2012</c:v>
                </c:pt>
                <c:pt idx="3">
                  <c:v>2013</c:v>
                </c:pt>
                <c:pt idx="4">
                  <c:v>2014</c:v>
                </c:pt>
                <c:pt idx="5">
                  <c:v>2015</c:v>
                </c:pt>
                <c:pt idx="6" formatCode="0">
                  <c:v>2016</c:v>
                </c:pt>
                <c:pt idx="7" formatCode="0">
                  <c:v>2017</c:v>
                </c:pt>
                <c:pt idx="8" formatCode="0">
                  <c:v>2018</c:v>
                </c:pt>
                <c:pt idx="9" formatCode="0">
                  <c:v>2019</c:v>
                </c:pt>
                <c:pt idx="10" formatCode="0">
                  <c:v>2020</c:v>
                </c:pt>
                <c:pt idx="11" formatCode="0">
                  <c:v>2021</c:v>
                </c:pt>
                <c:pt idx="12" formatCode="0">
                  <c:v>2022</c:v>
                </c:pt>
                <c:pt idx="13" formatCode="0">
                  <c:v>2023</c:v>
                </c:pt>
                <c:pt idx="14" formatCode="0">
                  <c:v>2024</c:v>
                </c:pt>
                <c:pt idx="15" formatCode="0">
                  <c:v>2025</c:v>
                </c:pt>
              </c:numCache>
            </c:numRef>
          </c:cat>
          <c:val>
            <c:numRef>
              <c:f>'все виды'!$B$3:$Q$3</c:f>
              <c:numCache>
                <c:formatCode>General</c:formatCode>
                <c:ptCount val="16"/>
                <c:pt idx="0">
                  <c:v>69500</c:v>
                </c:pt>
                <c:pt idx="1">
                  <c:v>63700</c:v>
                </c:pt>
                <c:pt idx="2">
                  <c:v>49800</c:v>
                </c:pt>
                <c:pt idx="3">
                  <c:v>66900</c:v>
                </c:pt>
                <c:pt idx="4">
                  <c:v>78358</c:v>
                </c:pt>
                <c:pt idx="5">
                  <c:v>65778</c:v>
                </c:pt>
                <c:pt idx="6" formatCode="0">
                  <c:v>73658</c:v>
                </c:pt>
                <c:pt idx="7" formatCode="0">
                  <c:v>75935</c:v>
                </c:pt>
                <c:pt idx="8" formatCode="0">
                  <c:v>79810.822840000008</c:v>
                </c:pt>
                <c:pt idx="9" formatCode="0">
                  <c:v>72078</c:v>
                </c:pt>
                <c:pt idx="10" formatCode="0">
                  <c:v>85293</c:v>
                </c:pt>
                <c:pt idx="11" formatCode="0">
                  <c:v>91166</c:v>
                </c:pt>
                <c:pt idx="12" formatCode="0">
                  <c:v>88103</c:v>
                </c:pt>
                <c:pt idx="13" formatCode="0">
                  <c:v>91986</c:v>
                </c:pt>
                <c:pt idx="14" formatCode="0">
                  <c:v>88454</c:v>
                </c:pt>
                <c:pt idx="15" formatCode="0">
                  <c:v>86949</c:v>
                </c:pt>
              </c:numCache>
            </c:numRef>
          </c:val>
          <c:smooth val="0"/>
          <c:extLst>
            <c:ext xmlns:c16="http://schemas.microsoft.com/office/drawing/2014/chart" uri="{C3380CC4-5D6E-409C-BE32-E72D297353CC}">
              <c16:uniqueId val="{00000000-2BD9-4152-986E-2130A466450E}"/>
            </c:ext>
          </c:extLst>
        </c:ser>
        <c:ser>
          <c:idx val="1"/>
          <c:order val="1"/>
          <c:tx>
            <c:strRef>
              <c:f>'все виды'!$A$4</c:f>
              <c:strCache>
                <c:ptCount val="1"/>
                <c:pt idx="0">
                  <c:v>Благородный олень</c:v>
                </c:pt>
              </c:strCache>
            </c:strRef>
          </c:tx>
          <c:spPr>
            <a:ln w="38100" cap="rnd">
              <a:solidFill>
                <a:schemeClr val="accent2"/>
              </a:solidFill>
              <a:round/>
            </a:ln>
            <a:effectLst/>
          </c:spPr>
          <c:marker>
            <c:symbol val="none"/>
          </c:marker>
          <c:cat>
            <c:numRef>
              <c:f>'все виды'!$B$2:$Q$2</c:f>
              <c:numCache>
                <c:formatCode>General</c:formatCode>
                <c:ptCount val="16"/>
                <c:pt idx="0">
                  <c:v>2010</c:v>
                </c:pt>
                <c:pt idx="1">
                  <c:v>2011</c:v>
                </c:pt>
                <c:pt idx="2">
                  <c:v>2012</c:v>
                </c:pt>
                <c:pt idx="3">
                  <c:v>2013</c:v>
                </c:pt>
                <c:pt idx="4">
                  <c:v>2014</c:v>
                </c:pt>
                <c:pt idx="5">
                  <c:v>2015</c:v>
                </c:pt>
                <c:pt idx="6" formatCode="0">
                  <c:v>2016</c:v>
                </c:pt>
                <c:pt idx="7" formatCode="0">
                  <c:v>2017</c:v>
                </c:pt>
                <c:pt idx="8" formatCode="0">
                  <c:v>2018</c:v>
                </c:pt>
                <c:pt idx="9" formatCode="0">
                  <c:v>2019</c:v>
                </c:pt>
                <c:pt idx="10" formatCode="0">
                  <c:v>2020</c:v>
                </c:pt>
                <c:pt idx="11" formatCode="0">
                  <c:v>2021</c:v>
                </c:pt>
                <c:pt idx="12" formatCode="0">
                  <c:v>2022</c:v>
                </c:pt>
                <c:pt idx="13" formatCode="0">
                  <c:v>2023</c:v>
                </c:pt>
                <c:pt idx="14" formatCode="0">
                  <c:v>2024</c:v>
                </c:pt>
                <c:pt idx="15" formatCode="0">
                  <c:v>2025</c:v>
                </c:pt>
              </c:numCache>
            </c:numRef>
          </c:cat>
          <c:val>
            <c:numRef>
              <c:f>'все виды'!$B$4:$Q$4</c:f>
              <c:numCache>
                <c:formatCode>General</c:formatCode>
                <c:ptCount val="16"/>
                <c:pt idx="0">
                  <c:v>10100</c:v>
                </c:pt>
                <c:pt idx="1">
                  <c:v>10350</c:v>
                </c:pt>
                <c:pt idx="2">
                  <c:v>10900</c:v>
                </c:pt>
                <c:pt idx="3">
                  <c:v>11950</c:v>
                </c:pt>
                <c:pt idx="4">
                  <c:v>11582</c:v>
                </c:pt>
                <c:pt idx="5">
                  <c:v>10575</c:v>
                </c:pt>
                <c:pt idx="6" formatCode="0">
                  <c:v>11902</c:v>
                </c:pt>
                <c:pt idx="7" formatCode="0">
                  <c:v>13047</c:v>
                </c:pt>
                <c:pt idx="8" formatCode="0">
                  <c:v>17528</c:v>
                </c:pt>
                <c:pt idx="9" formatCode="0">
                  <c:v>18305</c:v>
                </c:pt>
                <c:pt idx="10" formatCode="0">
                  <c:v>20694</c:v>
                </c:pt>
                <c:pt idx="11" formatCode="0">
                  <c:v>23437</c:v>
                </c:pt>
                <c:pt idx="12" formatCode="0">
                  <c:v>24895</c:v>
                </c:pt>
                <c:pt idx="13" formatCode="0">
                  <c:v>26397</c:v>
                </c:pt>
                <c:pt idx="14" formatCode="0">
                  <c:v>26368</c:v>
                </c:pt>
                <c:pt idx="15" formatCode="0">
                  <c:v>27245</c:v>
                </c:pt>
              </c:numCache>
            </c:numRef>
          </c:val>
          <c:smooth val="0"/>
          <c:extLst>
            <c:ext xmlns:c16="http://schemas.microsoft.com/office/drawing/2014/chart" uri="{C3380CC4-5D6E-409C-BE32-E72D297353CC}">
              <c16:uniqueId val="{00000001-2BD9-4152-986E-2130A466450E}"/>
            </c:ext>
          </c:extLst>
        </c:ser>
        <c:ser>
          <c:idx val="2"/>
          <c:order val="2"/>
          <c:tx>
            <c:strRef>
              <c:f>'все виды'!$A$5</c:f>
              <c:strCache>
                <c:ptCount val="1"/>
                <c:pt idx="0">
                  <c:v>Косуля сибирская</c:v>
                </c:pt>
              </c:strCache>
            </c:strRef>
          </c:tx>
          <c:spPr>
            <a:ln w="38100" cap="rnd">
              <a:solidFill>
                <a:schemeClr val="accent3"/>
              </a:solidFill>
              <a:round/>
            </a:ln>
            <a:effectLst/>
          </c:spPr>
          <c:marker>
            <c:symbol val="none"/>
          </c:marker>
          <c:cat>
            <c:numRef>
              <c:f>'все виды'!$B$2:$Q$2</c:f>
              <c:numCache>
                <c:formatCode>General</c:formatCode>
                <c:ptCount val="16"/>
                <c:pt idx="0">
                  <c:v>2010</c:v>
                </c:pt>
                <c:pt idx="1">
                  <c:v>2011</c:v>
                </c:pt>
                <c:pt idx="2">
                  <c:v>2012</c:v>
                </c:pt>
                <c:pt idx="3">
                  <c:v>2013</c:v>
                </c:pt>
                <c:pt idx="4">
                  <c:v>2014</c:v>
                </c:pt>
                <c:pt idx="5">
                  <c:v>2015</c:v>
                </c:pt>
                <c:pt idx="6" formatCode="0">
                  <c:v>2016</c:v>
                </c:pt>
                <c:pt idx="7" formatCode="0">
                  <c:v>2017</c:v>
                </c:pt>
                <c:pt idx="8" formatCode="0">
                  <c:v>2018</c:v>
                </c:pt>
                <c:pt idx="9" formatCode="0">
                  <c:v>2019</c:v>
                </c:pt>
                <c:pt idx="10" formatCode="0">
                  <c:v>2020</c:v>
                </c:pt>
                <c:pt idx="11" formatCode="0">
                  <c:v>2021</c:v>
                </c:pt>
                <c:pt idx="12" formatCode="0">
                  <c:v>2022</c:v>
                </c:pt>
                <c:pt idx="13" formatCode="0">
                  <c:v>2023</c:v>
                </c:pt>
                <c:pt idx="14" formatCode="0">
                  <c:v>2024</c:v>
                </c:pt>
                <c:pt idx="15" formatCode="0">
                  <c:v>2025</c:v>
                </c:pt>
              </c:numCache>
            </c:numRef>
          </c:cat>
          <c:val>
            <c:numRef>
              <c:f>'все виды'!$B$5:$Q$5</c:f>
              <c:numCache>
                <c:formatCode>General</c:formatCode>
                <c:ptCount val="16"/>
                <c:pt idx="0">
                  <c:v>25800</c:v>
                </c:pt>
                <c:pt idx="1">
                  <c:v>25800</c:v>
                </c:pt>
                <c:pt idx="2">
                  <c:v>27200</c:v>
                </c:pt>
                <c:pt idx="3">
                  <c:v>35200</c:v>
                </c:pt>
                <c:pt idx="4">
                  <c:v>31935</c:v>
                </c:pt>
                <c:pt idx="5">
                  <c:v>24177</c:v>
                </c:pt>
                <c:pt idx="6" formatCode="0">
                  <c:v>33453</c:v>
                </c:pt>
                <c:pt idx="7" formatCode="0">
                  <c:v>36064</c:v>
                </c:pt>
                <c:pt idx="8" formatCode="0">
                  <c:v>40589</c:v>
                </c:pt>
                <c:pt idx="9" formatCode="0">
                  <c:v>46128</c:v>
                </c:pt>
                <c:pt idx="10" formatCode="0">
                  <c:v>50594</c:v>
                </c:pt>
                <c:pt idx="11" formatCode="0">
                  <c:v>62883</c:v>
                </c:pt>
                <c:pt idx="12" formatCode="0">
                  <c:v>60720</c:v>
                </c:pt>
                <c:pt idx="13" formatCode="0">
                  <c:v>63402</c:v>
                </c:pt>
                <c:pt idx="14" formatCode="0">
                  <c:v>63493</c:v>
                </c:pt>
                <c:pt idx="15" formatCode="0">
                  <c:v>72084</c:v>
                </c:pt>
              </c:numCache>
            </c:numRef>
          </c:val>
          <c:smooth val="0"/>
          <c:extLst>
            <c:ext xmlns:c16="http://schemas.microsoft.com/office/drawing/2014/chart" uri="{C3380CC4-5D6E-409C-BE32-E72D297353CC}">
              <c16:uniqueId val="{00000002-2BD9-4152-986E-2130A466450E}"/>
            </c:ext>
          </c:extLst>
        </c:ser>
        <c:ser>
          <c:idx val="3"/>
          <c:order val="3"/>
          <c:tx>
            <c:strRef>
              <c:f>'все виды'!$A$6</c:f>
              <c:strCache>
                <c:ptCount val="1"/>
                <c:pt idx="0">
                  <c:v>Кабарга</c:v>
                </c:pt>
              </c:strCache>
            </c:strRef>
          </c:tx>
          <c:spPr>
            <a:ln w="38100" cap="rnd">
              <a:solidFill>
                <a:schemeClr val="accent4"/>
              </a:solidFill>
              <a:round/>
            </a:ln>
            <a:effectLst/>
          </c:spPr>
          <c:marker>
            <c:symbol val="none"/>
          </c:marker>
          <c:cat>
            <c:numRef>
              <c:f>'все виды'!$B$2:$Q$2</c:f>
              <c:numCache>
                <c:formatCode>General</c:formatCode>
                <c:ptCount val="16"/>
                <c:pt idx="0">
                  <c:v>2010</c:v>
                </c:pt>
                <c:pt idx="1">
                  <c:v>2011</c:v>
                </c:pt>
                <c:pt idx="2">
                  <c:v>2012</c:v>
                </c:pt>
                <c:pt idx="3">
                  <c:v>2013</c:v>
                </c:pt>
                <c:pt idx="4">
                  <c:v>2014</c:v>
                </c:pt>
                <c:pt idx="5">
                  <c:v>2015</c:v>
                </c:pt>
                <c:pt idx="6" formatCode="0">
                  <c:v>2016</c:v>
                </c:pt>
                <c:pt idx="7" formatCode="0">
                  <c:v>2017</c:v>
                </c:pt>
                <c:pt idx="8" formatCode="0">
                  <c:v>2018</c:v>
                </c:pt>
                <c:pt idx="9" formatCode="0">
                  <c:v>2019</c:v>
                </c:pt>
                <c:pt idx="10" formatCode="0">
                  <c:v>2020</c:v>
                </c:pt>
                <c:pt idx="11" formatCode="0">
                  <c:v>2021</c:v>
                </c:pt>
                <c:pt idx="12" formatCode="0">
                  <c:v>2022</c:v>
                </c:pt>
                <c:pt idx="13" formatCode="0">
                  <c:v>2023</c:v>
                </c:pt>
                <c:pt idx="14" formatCode="0">
                  <c:v>2024</c:v>
                </c:pt>
                <c:pt idx="15" formatCode="0">
                  <c:v>2025</c:v>
                </c:pt>
              </c:numCache>
            </c:numRef>
          </c:cat>
          <c:val>
            <c:numRef>
              <c:f>'все виды'!$B$6:$Q$6</c:f>
              <c:numCache>
                <c:formatCode>General</c:formatCode>
                <c:ptCount val="16"/>
                <c:pt idx="0">
                  <c:v>15800</c:v>
                </c:pt>
                <c:pt idx="1">
                  <c:v>15900</c:v>
                </c:pt>
                <c:pt idx="2">
                  <c:v>20250</c:v>
                </c:pt>
                <c:pt idx="3">
                  <c:v>27300</c:v>
                </c:pt>
                <c:pt idx="4">
                  <c:v>20656</c:v>
                </c:pt>
                <c:pt idx="5">
                  <c:v>19282</c:v>
                </c:pt>
                <c:pt idx="6" formatCode="0">
                  <c:v>23646</c:v>
                </c:pt>
                <c:pt idx="7" formatCode="0">
                  <c:v>25613</c:v>
                </c:pt>
                <c:pt idx="8" formatCode="0">
                  <c:v>31843</c:v>
                </c:pt>
                <c:pt idx="9" formatCode="0">
                  <c:v>30825</c:v>
                </c:pt>
                <c:pt idx="10" formatCode="0">
                  <c:v>33715</c:v>
                </c:pt>
                <c:pt idx="11" formatCode="0">
                  <c:v>36173</c:v>
                </c:pt>
                <c:pt idx="12" formatCode="0">
                  <c:v>44563</c:v>
                </c:pt>
                <c:pt idx="13" formatCode="0">
                  <c:v>53891</c:v>
                </c:pt>
                <c:pt idx="14" formatCode="0">
                  <c:v>52900</c:v>
                </c:pt>
                <c:pt idx="15" formatCode="0">
                  <c:v>53327</c:v>
                </c:pt>
              </c:numCache>
            </c:numRef>
          </c:val>
          <c:smooth val="0"/>
          <c:extLst>
            <c:ext xmlns:c16="http://schemas.microsoft.com/office/drawing/2014/chart" uri="{C3380CC4-5D6E-409C-BE32-E72D297353CC}">
              <c16:uniqueId val="{00000003-2BD9-4152-986E-2130A466450E}"/>
            </c:ext>
          </c:extLst>
        </c:ser>
        <c:dLbls>
          <c:showLegendKey val="0"/>
          <c:showVal val="0"/>
          <c:showCatName val="0"/>
          <c:showSerName val="0"/>
          <c:showPercent val="0"/>
          <c:showBubbleSize val="0"/>
        </c:dLbls>
        <c:marker val="1"/>
        <c:smooth val="0"/>
        <c:axId val="225724528"/>
        <c:axId val="225724920"/>
      </c:lineChart>
      <c:lineChart>
        <c:grouping val="standard"/>
        <c:varyColors val="0"/>
        <c:dLbls>
          <c:showLegendKey val="0"/>
          <c:showVal val="0"/>
          <c:showCatName val="0"/>
          <c:showSerName val="0"/>
          <c:showPercent val="0"/>
          <c:showBubbleSize val="0"/>
        </c:dLbls>
        <c:marker val="1"/>
        <c:smooth val="0"/>
        <c:axId val="225725704"/>
        <c:axId val="225725312"/>
        <c:extLst>
          <c:ext xmlns:c15="http://schemas.microsoft.com/office/drawing/2012/chart" uri="{02D57815-91ED-43cb-92C2-25804820EDAC}">
            <c15:filteredLineSeries>
              <c15:ser>
                <c:idx val="4"/>
                <c:order val="4"/>
                <c:tx>
                  <c:strRef>
                    <c:extLst>
                      <c:ext uri="{02D57815-91ED-43cb-92C2-25804820EDAC}">
                        <c15:formulaRef>
                          <c15:sqref>'все виды'!$A$7</c15:sqref>
                        </c15:formulaRef>
                      </c:ext>
                    </c:extLst>
                    <c:strCache>
                      <c:ptCount val="1"/>
                      <c:pt idx="0">
                        <c:v>Соболь</c:v>
                      </c:pt>
                    </c:strCache>
                  </c:strRef>
                </c:tx>
                <c:spPr>
                  <a:ln w="38100" cap="rnd">
                    <a:solidFill>
                      <a:schemeClr val="accent5"/>
                    </a:solidFill>
                    <a:round/>
                  </a:ln>
                  <a:effectLst/>
                </c:spPr>
                <c:marker>
                  <c:symbol val="none"/>
                </c:marker>
                <c:cat>
                  <c:numRef>
                    <c:extLst>
                      <c:ext uri="{02D57815-91ED-43cb-92C2-25804820EDAC}">
                        <c15:formulaRef>
                          <c15:sqref>'все виды'!$B$2:$Q$2</c15:sqref>
                        </c15:formulaRef>
                      </c:ext>
                    </c:extLst>
                    <c:numCache>
                      <c:formatCode>General</c:formatCode>
                      <c:ptCount val="16"/>
                      <c:pt idx="0">
                        <c:v>2010</c:v>
                      </c:pt>
                      <c:pt idx="1">
                        <c:v>2011</c:v>
                      </c:pt>
                      <c:pt idx="2">
                        <c:v>2012</c:v>
                      </c:pt>
                      <c:pt idx="3">
                        <c:v>2013</c:v>
                      </c:pt>
                      <c:pt idx="4">
                        <c:v>2014</c:v>
                      </c:pt>
                      <c:pt idx="5">
                        <c:v>2015</c:v>
                      </c:pt>
                      <c:pt idx="6" formatCode="0">
                        <c:v>2016</c:v>
                      </c:pt>
                      <c:pt idx="7" formatCode="0">
                        <c:v>2017</c:v>
                      </c:pt>
                      <c:pt idx="8" formatCode="0">
                        <c:v>2018</c:v>
                      </c:pt>
                      <c:pt idx="9" formatCode="0">
                        <c:v>2019</c:v>
                      </c:pt>
                      <c:pt idx="10" formatCode="0">
                        <c:v>2020</c:v>
                      </c:pt>
                      <c:pt idx="11" formatCode="0">
                        <c:v>2021</c:v>
                      </c:pt>
                      <c:pt idx="12" formatCode="0">
                        <c:v>2022</c:v>
                      </c:pt>
                      <c:pt idx="13" formatCode="0">
                        <c:v>2023</c:v>
                      </c:pt>
                      <c:pt idx="14" formatCode="0">
                        <c:v>2024</c:v>
                      </c:pt>
                      <c:pt idx="15" formatCode="0">
                        <c:v>2025</c:v>
                      </c:pt>
                    </c:numCache>
                  </c:numRef>
                </c:cat>
                <c:val>
                  <c:numRef>
                    <c:extLst>
                      <c:ext uri="{02D57815-91ED-43cb-92C2-25804820EDAC}">
                        <c15:formulaRef>
                          <c15:sqref>'все виды'!$B$7:$Q$7</c15:sqref>
                        </c15:formulaRef>
                      </c:ext>
                    </c:extLst>
                    <c:numCache>
                      <c:formatCode>General</c:formatCode>
                      <c:ptCount val="16"/>
                      <c:pt idx="0">
                        <c:v>226700</c:v>
                      </c:pt>
                      <c:pt idx="1">
                        <c:v>217500</c:v>
                      </c:pt>
                      <c:pt idx="2">
                        <c:v>236600</c:v>
                      </c:pt>
                      <c:pt idx="3">
                        <c:v>243000</c:v>
                      </c:pt>
                      <c:pt idx="4">
                        <c:v>310348</c:v>
                      </c:pt>
                      <c:pt idx="5">
                        <c:v>241366</c:v>
                      </c:pt>
                      <c:pt idx="6" formatCode="0">
                        <c:v>237149</c:v>
                      </c:pt>
                      <c:pt idx="7" formatCode="0">
                        <c:v>269796</c:v>
                      </c:pt>
                      <c:pt idx="8" formatCode="0">
                        <c:v>280512</c:v>
                      </c:pt>
                      <c:pt idx="9" formatCode="0">
                        <c:v>294172</c:v>
                      </c:pt>
                      <c:pt idx="10" formatCode="0">
                        <c:v>332570</c:v>
                      </c:pt>
                      <c:pt idx="11" formatCode="0">
                        <c:v>358119</c:v>
                      </c:pt>
                      <c:pt idx="12" formatCode="0">
                        <c:v>395813</c:v>
                      </c:pt>
                      <c:pt idx="13" formatCode="0">
                        <c:v>382893</c:v>
                      </c:pt>
                      <c:pt idx="14" formatCode="0">
                        <c:v>478329</c:v>
                      </c:pt>
                      <c:pt idx="15" formatCode="0">
                        <c:v>443967</c:v>
                      </c:pt>
                    </c:numCache>
                  </c:numRef>
                </c:val>
                <c:smooth val="0"/>
                <c:extLst>
                  <c:ext xmlns:c16="http://schemas.microsoft.com/office/drawing/2014/chart" uri="{C3380CC4-5D6E-409C-BE32-E72D297353CC}">
                    <c16:uniqueId val="{00000004-2BD9-4152-986E-2130A466450E}"/>
                  </c:ext>
                </c:extLst>
              </c15:ser>
            </c15:filteredLineSeries>
          </c:ext>
        </c:extLst>
      </c:lineChart>
      <c:catAx>
        <c:axId val="22572452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225724920"/>
        <c:crosses val="autoZero"/>
        <c:auto val="1"/>
        <c:lblAlgn val="ctr"/>
        <c:lblOffset val="100"/>
        <c:noMultiLvlLbl val="0"/>
      </c:catAx>
      <c:valAx>
        <c:axId val="22572492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Численность копытных, особей</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5724528"/>
        <c:crosses val="autoZero"/>
        <c:crossBetween val="between"/>
      </c:valAx>
      <c:valAx>
        <c:axId val="225725312"/>
        <c:scaling>
          <c:orientation val="minMax"/>
        </c:scaling>
        <c:delete val="0"/>
        <c:axPos val="r"/>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Численность соболя, особей</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5725704"/>
        <c:crosses val="max"/>
        <c:crossBetween val="between"/>
      </c:valAx>
      <c:catAx>
        <c:axId val="225725704"/>
        <c:scaling>
          <c:orientation val="minMax"/>
        </c:scaling>
        <c:delete val="1"/>
        <c:axPos val="b"/>
        <c:numFmt formatCode="General" sourceLinked="1"/>
        <c:majorTickMark val="out"/>
        <c:minorTickMark val="none"/>
        <c:tickLblPos val="nextTo"/>
        <c:crossAx val="225725312"/>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'груп-ки косули'!$B$4</c:f>
              <c:strCache>
                <c:ptCount val="1"/>
                <c:pt idx="0">
                  <c:v>Ужуро-чулымо-новоселовская группировка</c:v>
                </c:pt>
              </c:strCache>
            </c:strRef>
          </c:tx>
          <c:spPr>
            <a:ln w="22225" cap="rnd">
              <a:solidFill>
                <a:schemeClr val="accent1"/>
              </a:solidFill>
              <a:round/>
            </a:ln>
            <a:effectLst/>
          </c:spPr>
          <c:marker>
            <c:symbol val="none"/>
          </c:marker>
          <c:cat>
            <c:numRef>
              <c:f>'груп-ки косули'!$C$3:$W$3</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f>'груп-ки косули'!$C$4:$W$4</c:f>
              <c:numCache>
                <c:formatCode>General</c:formatCode>
                <c:ptCount val="14"/>
                <c:pt idx="0">
                  <c:v>3478</c:v>
                </c:pt>
                <c:pt idx="1">
                  <c:v>3221</c:v>
                </c:pt>
                <c:pt idx="2">
                  <c:v>5251</c:v>
                </c:pt>
                <c:pt idx="3">
                  <c:v>3212</c:v>
                </c:pt>
                <c:pt idx="4" formatCode="#,##0">
                  <c:v>4861</c:v>
                </c:pt>
                <c:pt idx="5" formatCode="#,##0">
                  <c:v>4451</c:v>
                </c:pt>
                <c:pt idx="6" formatCode="#,##0">
                  <c:v>4509</c:v>
                </c:pt>
                <c:pt idx="7" formatCode="#,##0">
                  <c:v>5910</c:v>
                </c:pt>
                <c:pt idx="8" formatCode="#,##0">
                  <c:v>6298</c:v>
                </c:pt>
                <c:pt idx="9" formatCode="#,##0">
                  <c:v>8892</c:v>
                </c:pt>
                <c:pt idx="10" formatCode="#,##0">
                  <c:v>7829</c:v>
                </c:pt>
                <c:pt idx="11" formatCode="#,##0">
                  <c:v>8609</c:v>
                </c:pt>
                <c:pt idx="12" formatCode="#,##0">
                  <c:v>8748</c:v>
                </c:pt>
                <c:pt idx="13" formatCode="#,##0">
                  <c:v>9556</c:v>
                </c:pt>
              </c:numCache>
            </c:numRef>
          </c:val>
          <c:smooth val="0"/>
          <c:extLst>
            <c:ext xmlns:c16="http://schemas.microsoft.com/office/drawing/2014/chart" uri="{C3380CC4-5D6E-409C-BE32-E72D297353CC}">
              <c16:uniqueId val="{00000000-F956-4814-BDB4-FA43764ED4BE}"/>
            </c:ext>
          </c:extLst>
        </c:ser>
        <c:ser>
          <c:idx val="1"/>
          <c:order val="1"/>
          <c:tx>
            <c:strRef>
              <c:f>'груп-ки косули'!$B$5</c:f>
              <c:strCache>
                <c:ptCount val="1"/>
                <c:pt idx="0">
                  <c:v>Идра-курагинская группировка</c:v>
                </c:pt>
              </c:strCache>
            </c:strRef>
          </c:tx>
          <c:spPr>
            <a:ln w="22225" cap="rnd">
              <a:solidFill>
                <a:schemeClr val="accent2"/>
              </a:solidFill>
              <a:round/>
            </a:ln>
            <a:effectLst/>
          </c:spPr>
          <c:marker>
            <c:symbol val="none"/>
          </c:marker>
          <c:cat>
            <c:numRef>
              <c:f>'груп-ки косули'!$C$3:$W$3</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f>'груп-ки косули'!$C$5:$W$5</c:f>
              <c:numCache>
                <c:formatCode>General</c:formatCode>
                <c:ptCount val="14"/>
                <c:pt idx="0">
                  <c:v>3763</c:v>
                </c:pt>
                <c:pt idx="1">
                  <c:v>5771</c:v>
                </c:pt>
                <c:pt idx="2">
                  <c:v>5159</c:v>
                </c:pt>
                <c:pt idx="3">
                  <c:v>4102</c:v>
                </c:pt>
                <c:pt idx="4" formatCode="#,##0">
                  <c:v>6914</c:v>
                </c:pt>
                <c:pt idx="5" formatCode="#,##0">
                  <c:v>7300</c:v>
                </c:pt>
                <c:pt idx="6" formatCode="#,##0">
                  <c:v>7569</c:v>
                </c:pt>
                <c:pt idx="7" formatCode="#,##0">
                  <c:v>7313</c:v>
                </c:pt>
                <c:pt idx="8" formatCode="#,##0">
                  <c:v>9269</c:v>
                </c:pt>
                <c:pt idx="9" formatCode="#,##0">
                  <c:v>13563</c:v>
                </c:pt>
                <c:pt idx="10" formatCode="#,##0">
                  <c:v>13566</c:v>
                </c:pt>
                <c:pt idx="11" formatCode="#,##0">
                  <c:v>11801</c:v>
                </c:pt>
                <c:pt idx="12" formatCode="#,##0">
                  <c:v>12072</c:v>
                </c:pt>
                <c:pt idx="13" formatCode="#,##0">
                  <c:v>13143</c:v>
                </c:pt>
              </c:numCache>
            </c:numRef>
          </c:val>
          <c:smooth val="0"/>
          <c:extLst>
            <c:ext xmlns:c16="http://schemas.microsoft.com/office/drawing/2014/chart" uri="{C3380CC4-5D6E-409C-BE32-E72D297353CC}">
              <c16:uniqueId val="{00000001-F956-4814-BDB4-FA43764ED4BE}"/>
            </c:ext>
          </c:extLst>
        </c:ser>
        <c:ser>
          <c:idx val="2"/>
          <c:order val="2"/>
          <c:tx>
            <c:strRef>
              <c:f>'груп-ки косули'!$B$6</c:f>
              <c:strCache>
                <c:ptCount val="1"/>
                <c:pt idx="0">
                  <c:v>Шушенско-каратузско-тубинская группировка</c:v>
                </c:pt>
              </c:strCache>
            </c:strRef>
          </c:tx>
          <c:spPr>
            <a:ln w="22225" cap="rnd">
              <a:solidFill>
                <a:schemeClr val="accent3"/>
              </a:solidFill>
              <a:round/>
            </a:ln>
            <a:effectLst/>
          </c:spPr>
          <c:marker>
            <c:symbol val="none"/>
          </c:marker>
          <c:cat>
            <c:numRef>
              <c:f>'груп-ки косули'!$C$3:$W$3</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f>'груп-ки косули'!$C$6:$W$6</c:f>
              <c:numCache>
                <c:formatCode>General</c:formatCode>
                <c:ptCount val="14"/>
                <c:pt idx="0">
                  <c:v>9646</c:v>
                </c:pt>
                <c:pt idx="1">
                  <c:v>12588</c:v>
                </c:pt>
                <c:pt idx="2">
                  <c:v>10484</c:v>
                </c:pt>
                <c:pt idx="3">
                  <c:v>7065</c:v>
                </c:pt>
                <c:pt idx="4" formatCode="#,##0">
                  <c:v>7896</c:v>
                </c:pt>
                <c:pt idx="5" formatCode="#,##0">
                  <c:v>10421</c:v>
                </c:pt>
                <c:pt idx="6" formatCode="#,##0">
                  <c:v>10807</c:v>
                </c:pt>
                <c:pt idx="7" formatCode="#,##0">
                  <c:v>10924</c:v>
                </c:pt>
                <c:pt idx="8" formatCode="#,##0">
                  <c:v>11558</c:v>
                </c:pt>
                <c:pt idx="9" formatCode="#,##0">
                  <c:v>12215</c:v>
                </c:pt>
                <c:pt idx="10" formatCode="#,##0">
                  <c:v>12079</c:v>
                </c:pt>
                <c:pt idx="11" formatCode="#,##0">
                  <c:v>13432</c:v>
                </c:pt>
                <c:pt idx="12" formatCode="#,##0">
                  <c:v>12729</c:v>
                </c:pt>
                <c:pt idx="13" formatCode="#,##0">
                  <c:v>13104</c:v>
                </c:pt>
              </c:numCache>
            </c:numRef>
          </c:val>
          <c:smooth val="0"/>
          <c:extLst>
            <c:ext xmlns:c16="http://schemas.microsoft.com/office/drawing/2014/chart" uri="{C3380CC4-5D6E-409C-BE32-E72D297353CC}">
              <c16:uniqueId val="{00000002-F956-4814-BDB4-FA43764ED4BE}"/>
            </c:ext>
          </c:extLst>
        </c:ser>
        <c:ser>
          <c:idx val="3"/>
          <c:order val="3"/>
          <c:tx>
            <c:strRef>
              <c:f>'груп-ки косули'!$B$7</c:f>
              <c:strCache>
                <c:ptCount val="1"/>
                <c:pt idx="0">
                  <c:v>Усольско-канская, западная группировка</c:v>
                </c:pt>
              </c:strCache>
            </c:strRef>
          </c:tx>
          <c:spPr>
            <a:ln w="22225" cap="rnd">
              <a:solidFill>
                <a:schemeClr val="accent4"/>
              </a:solidFill>
              <a:round/>
            </a:ln>
            <a:effectLst/>
          </c:spPr>
          <c:marker>
            <c:symbol val="none"/>
          </c:marker>
          <c:cat>
            <c:numRef>
              <c:f>'груп-ки косули'!$C$3:$W$3</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f>'груп-ки косули'!$C$7:$W$7</c:f>
              <c:numCache>
                <c:formatCode>General</c:formatCode>
                <c:ptCount val="14"/>
                <c:pt idx="0">
                  <c:v>2775</c:v>
                </c:pt>
                <c:pt idx="1">
                  <c:v>4775</c:v>
                </c:pt>
                <c:pt idx="2">
                  <c:v>3377</c:v>
                </c:pt>
                <c:pt idx="3">
                  <c:v>3506</c:v>
                </c:pt>
                <c:pt idx="4" formatCode="#,##0">
                  <c:v>3889</c:v>
                </c:pt>
                <c:pt idx="5" formatCode="#,##0">
                  <c:v>3164</c:v>
                </c:pt>
                <c:pt idx="6" formatCode="#,##0">
                  <c:v>2893</c:v>
                </c:pt>
                <c:pt idx="7" formatCode="#,##0">
                  <c:v>4616</c:v>
                </c:pt>
                <c:pt idx="8" formatCode="#,##0">
                  <c:v>4788</c:v>
                </c:pt>
                <c:pt idx="9" formatCode="#,##0">
                  <c:v>6048</c:v>
                </c:pt>
                <c:pt idx="10" formatCode="#,##0">
                  <c:v>5424</c:v>
                </c:pt>
                <c:pt idx="11" formatCode="#,##0">
                  <c:v>5504</c:v>
                </c:pt>
                <c:pt idx="12" formatCode="#,##0">
                  <c:v>5935</c:v>
                </c:pt>
                <c:pt idx="13" formatCode="#,##0">
                  <c:v>5855</c:v>
                </c:pt>
              </c:numCache>
            </c:numRef>
          </c:val>
          <c:smooth val="0"/>
          <c:extLst>
            <c:ext xmlns:c16="http://schemas.microsoft.com/office/drawing/2014/chart" uri="{C3380CC4-5D6E-409C-BE32-E72D297353CC}">
              <c16:uniqueId val="{00000003-F956-4814-BDB4-FA43764ED4BE}"/>
            </c:ext>
          </c:extLst>
        </c:ser>
        <c:ser>
          <c:idx val="4"/>
          <c:order val="4"/>
          <c:tx>
            <c:strRef>
              <c:f>'груп-ки косули'!$B$8</c:f>
              <c:strCache>
                <c:ptCount val="1"/>
                <c:pt idx="0">
                  <c:v>Усольско-канская, восточная группировка</c:v>
                </c:pt>
              </c:strCache>
            </c:strRef>
          </c:tx>
          <c:spPr>
            <a:ln w="22225" cap="rnd">
              <a:solidFill>
                <a:schemeClr val="accent5"/>
              </a:solidFill>
              <a:round/>
            </a:ln>
            <a:effectLst/>
          </c:spPr>
          <c:marker>
            <c:symbol val="none"/>
          </c:marker>
          <c:cat>
            <c:numRef>
              <c:f>'груп-ки косули'!$C$3:$W$3</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f>'груп-ки косули'!$C$8:$W$8</c:f>
              <c:numCache>
                <c:formatCode>General</c:formatCode>
                <c:ptCount val="14"/>
                <c:pt idx="0">
                  <c:v>457</c:v>
                </c:pt>
                <c:pt idx="1">
                  <c:v>770</c:v>
                </c:pt>
                <c:pt idx="2">
                  <c:v>449</c:v>
                </c:pt>
                <c:pt idx="3">
                  <c:v>616</c:v>
                </c:pt>
                <c:pt idx="4" formatCode="#,##0">
                  <c:v>766</c:v>
                </c:pt>
                <c:pt idx="5" formatCode="#,##0">
                  <c:v>794</c:v>
                </c:pt>
                <c:pt idx="6" formatCode="#,##0">
                  <c:v>1270</c:v>
                </c:pt>
                <c:pt idx="7" formatCode="#,##0">
                  <c:v>1335</c:v>
                </c:pt>
                <c:pt idx="8" formatCode="#,##0">
                  <c:v>1524</c:v>
                </c:pt>
                <c:pt idx="9" formatCode="#,##0">
                  <c:v>1701</c:v>
                </c:pt>
                <c:pt idx="10" formatCode="#,##0">
                  <c:v>1761</c:v>
                </c:pt>
                <c:pt idx="11" formatCode="#,##0">
                  <c:v>2107</c:v>
                </c:pt>
                <c:pt idx="12" formatCode="#,##0">
                  <c:v>2543</c:v>
                </c:pt>
                <c:pt idx="13" formatCode="#,##0">
                  <c:v>2611</c:v>
                </c:pt>
              </c:numCache>
            </c:numRef>
          </c:val>
          <c:smooth val="0"/>
          <c:extLst>
            <c:ext xmlns:c16="http://schemas.microsoft.com/office/drawing/2014/chart" uri="{C3380CC4-5D6E-409C-BE32-E72D297353CC}">
              <c16:uniqueId val="{00000004-F956-4814-BDB4-FA43764ED4BE}"/>
            </c:ext>
          </c:extLst>
        </c:ser>
        <c:ser>
          <c:idx val="5"/>
          <c:order val="5"/>
          <c:tx>
            <c:strRef>
              <c:f>'груп-ки косули'!$B$9</c:f>
              <c:strCache>
                <c:ptCount val="1"/>
                <c:pt idx="0">
                  <c:v>Уяро-саянская группировка</c:v>
                </c:pt>
              </c:strCache>
            </c:strRef>
          </c:tx>
          <c:spPr>
            <a:ln w="22225" cap="rnd">
              <a:solidFill>
                <a:schemeClr val="accent6"/>
              </a:solidFill>
              <a:round/>
            </a:ln>
            <a:effectLst/>
          </c:spPr>
          <c:marker>
            <c:symbol val="none"/>
          </c:marker>
          <c:cat>
            <c:numRef>
              <c:f>'груп-ки косули'!$C$3:$W$3</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f>'груп-ки косули'!$C$9:$W$9</c:f>
              <c:numCache>
                <c:formatCode>General</c:formatCode>
                <c:ptCount val="14"/>
                <c:pt idx="0">
                  <c:v>4901</c:v>
                </c:pt>
                <c:pt idx="1">
                  <c:v>7125</c:v>
                </c:pt>
                <c:pt idx="2">
                  <c:v>5856</c:v>
                </c:pt>
                <c:pt idx="3">
                  <c:v>4363</c:v>
                </c:pt>
                <c:pt idx="4" formatCode="#,##0">
                  <c:v>6690</c:v>
                </c:pt>
                <c:pt idx="5" formatCode="#,##0">
                  <c:v>7025</c:v>
                </c:pt>
                <c:pt idx="6" formatCode="#,##0">
                  <c:v>9329</c:v>
                </c:pt>
                <c:pt idx="7" formatCode="#,##0">
                  <c:v>9667</c:v>
                </c:pt>
                <c:pt idx="8" formatCode="#,##0">
                  <c:v>10018</c:v>
                </c:pt>
                <c:pt idx="9" formatCode="#,##0">
                  <c:v>11898</c:v>
                </c:pt>
                <c:pt idx="10" formatCode="#,##0">
                  <c:v>12098</c:v>
                </c:pt>
                <c:pt idx="11" formatCode="#,##0">
                  <c:v>12102</c:v>
                </c:pt>
                <c:pt idx="12" formatCode="#,##0">
                  <c:v>12312</c:v>
                </c:pt>
                <c:pt idx="13" formatCode="#,##0">
                  <c:v>13148</c:v>
                </c:pt>
              </c:numCache>
            </c:numRef>
          </c:val>
          <c:smooth val="0"/>
          <c:extLst>
            <c:ext xmlns:c16="http://schemas.microsoft.com/office/drawing/2014/chart" uri="{C3380CC4-5D6E-409C-BE32-E72D297353CC}">
              <c16:uniqueId val="{00000005-F956-4814-BDB4-FA43764ED4BE}"/>
            </c:ext>
          </c:extLst>
        </c:ser>
        <c:ser>
          <c:idx val="6"/>
          <c:order val="6"/>
          <c:tx>
            <c:strRef>
              <c:f>'груп-ки косули'!$B$10</c:f>
              <c:strCache>
                <c:ptCount val="1"/>
                <c:pt idx="0">
                  <c:v>Ангарская группировка</c:v>
                </c:pt>
              </c:strCache>
            </c:strRef>
          </c:tx>
          <c:spPr>
            <a:ln w="22225" cap="rnd">
              <a:solidFill>
                <a:schemeClr val="accent1">
                  <a:lumMod val="60000"/>
                </a:schemeClr>
              </a:solidFill>
              <a:round/>
            </a:ln>
            <a:effectLst/>
          </c:spPr>
          <c:marker>
            <c:symbol val="none"/>
          </c:marker>
          <c:cat>
            <c:numRef>
              <c:f>'груп-ки косули'!$C$3:$W$3</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f>'груп-ки косули'!$C$10:$W$10</c:f>
              <c:numCache>
                <c:formatCode>General</c:formatCode>
                <c:ptCount val="14"/>
                <c:pt idx="0">
                  <c:v>887</c:v>
                </c:pt>
                <c:pt idx="1">
                  <c:v>474</c:v>
                </c:pt>
                <c:pt idx="2">
                  <c:v>316</c:v>
                </c:pt>
                <c:pt idx="3">
                  <c:v>512</c:v>
                </c:pt>
                <c:pt idx="4" formatCode="#,##0">
                  <c:v>931</c:v>
                </c:pt>
                <c:pt idx="5" formatCode="#,##0">
                  <c:v>683</c:v>
                </c:pt>
                <c:pt idx="6" formatCode="#,##0">
                  <c:v>684</c:v>
                </c:pt>
                <c:pt idx="7" formatCode="#,##0">
                  <c:v>617</c:v>
                </c:pt>
                <c:pt idx="8" formatCode="#,##0">
                  <c:v>938</c:v>
                </c:pt>
                <c:pt idx="9" formatCode="#,##0">
                  <c:v>1126</c:v>
                </c:pt>
                <c:pt idx="10" formatCode="#,##0">
                  <c:v>869</c:v>
                </c:pt>
                <c:pt idx="11" formatCode="#,##0">
                  <c:v>1245</c:v>
                </c:pt>
                <c:pt idx="12" formatCode="#,##0">
                  <c:v>1243</c:v>
                </c:pt>
                <c:pt idx="13" formatCode="#,##0">
                  <c:v>1361</c:v>
                </c:pt>
              </c:numCache>
            </c:numRef>
          </c:val>
          <c:smooth val="0"/>
          <c:extLst>
            <c:ext xmlns:c16="http://schemas.microsoft.com/office/drawing/2014/chart" uri="{C3380CC4-5D6E-409C-BE32-E72D297353CC}">
              <c16:uniqueId val="{00000006-F956-4814-BDB4-FA43764ED4BE}"/>
            </c:ext>
          </c:extLst>
        </c:ser>
        <c:dLbls>
          <c:showLegendKey val="0"/>
          <c:showVal val="0"/>
          <c:showCatName val="0"/>
          <c:showSerName val="0"/>
          <c:showPercent val="0"/>
          <c:showBubbleSize val="0"/>
        </c:dLbls>
        <c:smooth val="0"/>
        <c:axId val="705798088"/>
        <c:axId val="705798480"/>
        <c:extLst>
          <c:ext xmlns:c15="http://schemas.microsoft.com/office/drawing/2012/chart" uri="{02D57815-91ED-43cb-92C2-25804820EDAC}">
            <c15:filteredLineSeries>
              <c15:ser>
                <c:idx val="7"/>
                <c:order val="7"/>
                <c:tx>
                  <c:strRef>
                    <c:extLst>
                      <c:ext uri="{02D57815-91ED-43cb-92C2-25804820EDAC}">
                        <c15:formulaRef>
                          <c15:sqref>'груп-ки косули'!$B$11</c15:sqref>
                        </c15:formulaRef>
                      </c:ext>
                    </c:extLst>
                    <c:strCache>
                      <c:ptCount val="1"/>
                      <c:pt idx="0">
                        <c:v>Улуйско-боготольско-ачинская  группировка</c:v>
                      </c:pt>
                    </c:strCache>
                  </c:strRef>
                </c:tx>
                <c:spPr>
                  <a:ln w="22225" cap="rnd">
                    <a:solidFill>
                      <a:schemeClr val="accent2">
                        <a:lumMod val="60000"/>
                      </a:schemeClr>
                    </a:solidFill>
                    <a:round/>
                  </a:ln>
                  <a:effectLst/>
                </c:spPr>
                <c:marker>
                  <c:symbol val="none"/>
                </c:marker>
                <c:cat>
                  <c:numRef>
                    <c:extLst>
                      <c:ext uri="{02D57815-91ED-43cb-92C2-25804820EDAC}">
                        <c15:formulaRef>
                          <c15:sqref>'груп-ки косули'!$C$3:$W$3</c15:sqref>
                        </c15:formulaRef>
                      </c:ext>
                    </c:extLst>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extLst>
                      <c:ext uri="{02D57815-91ED-43cb-92C2-25804820EDAC}">
                        <c15:formulaRef>
                          <c15:sqref>'груп-ки косули'!$C$11:$W$11</c15:sqref>
                        </c15:formulaRef>
                      </c:ext>
                    </c:extLst>
                    <c:numCache>
                      <c:formatCode>General</c:formatCode>
                      <c:ptCount val="14"/>
                      <c:pt idx="4" formatCode="#,##0">
                        <c:v>487</c:v>
                      </c:pt>
                      <c:pt idx="5" formatCode="#,##0">
                        <c:v>752</c:v>
                      </c:pt>
                      <c:pt idx="6" formatCode="#,##0">
                        <c:v>1072</c:v>
                      </c:pt>
                      <c:pt idx="7" formatCode="#,##0">
                        <c:v>1151</c:v>
                      </c:pt>
                      <c:pt idx="8" formatCode="#,##0">
                        <c:v>1722</c:v>
                      </c:pt>
                      <c:pt idx="9" formatCode="#,##0">
                        <c:v>2461</c:v>
                      </c:pt>
                      <c:pt idx="10" formatCode="#,##0">
                        <c:v>2150</c:v>
                      </c:pt>
                      <c:pt idx="11" formatCode="#,##0">
                        <c:v>2557</c:v>
                      </c:pt>
                      <c:pt idx="12" formatCode="#,##0">
                        <c:v>2853</c:v>
                      </c:pt>
                      <c:pt idx="13" formatCode="#,##0">
                        <c:v>2987</c:v>
                      </c:pt>
                    </c:numCache>
                  </c:numRef>
                </c:val>
                <c:smooth val="0"/>
                <c:extLst>
                  <c:ext xmlns:c16="http://schemas.microsoft.com/office/drawing/2014/chart" uri="{C3380CC4-5D6E-409C-BE32-E72D297353CC}">
                    <c16:uniqueId val="{00000007-F956-4814-BDB4-FA43764ED4BE}"/>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'груп-ки косули'!$B$12</c15:sqref>
                        </c15:formulaRef>
                      </c:ext>
                    </c:extLst>
                    <c:strCache>
                      <c:ptCount val="1"/>
                      <c:pt idx="0">
                        <c:v>Бузимо-кантатско-кемская  группировка</c:v>
                      </c:pt>
                    </c:strCache>
                  </c:strRef>
                </c:tx>
                <c:spPr>
                  <a:ln w="22225" cap="rnd">
                    <a:solidFill>
                      <a:schemeClr val="accent3">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'груп-ки косули'!$C$3:$W$3</c15:sqref>
                        </c15:formulaRef>
                      </c:ext>
                    </c:extLst>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extLst xmlns:c15="http://schemas.microsoft.com/office/drawing/2012/chart">
                      <c:ext xmlns:c15="http://schemas.microsoft.com/office/drawing/2012/chart" uri="{02D57815-91ED-43cb-92C2-25804820EDAC}">
                        <c15:formulaRef>
                          <c15:sqref>'груп-ки косули'!$C$12:$W$12</c15:sqref>
                        </c15:formulaRef>
                      </c:ext>
                    </c:extLst>
                    <c:numCache>
                      <c:formatCode>General</c:formatCode>
                      <c:ptCount val="14"/>
                      <c:pt idx="4" formatCode="#,##0">
                        <c:v>1024</c:v>
                      </c:pt>
                      <c:pt idx="5" formatCode="#,##0">
                        <c:v>1474</c:v>
                      </c:pt>
                      <c:pt idx="6" formatCode="#,##0">
                        <c:v>2046</c:v>
                      </c:pt>
                      <c:pt idx="7" formatCode="#,##0">
                        <c:v>4595</c:v>
                      </c:pt>
                      <c:pt idx="8" formatCode="#,##0">
                        <c:v>4479</c:v>
                      </c:pt>
                      <c:pt idx="9" formatCode="#,##0">
                        <c:v>4979</c:v>
                      </c:pt>
                      <c:pt idx="10" formatCode="#,##0">
                        <c:v>4944</c:v>
                      </c:pt>
                      <c:pt idx="11" formatCode="#,##0">
                        <c:v>6045</c:v>
                      </c:pt>
                      <c:pt idx="12" formatCode="#,##0">
                        <c:v>5058</c:v>
                      </c:pt>
                      <c:pt idx="13" formatCode="#,##0">
                        <c:v>10299</c:v>
                      </c:pt>
                    </c:numCache>
                  </c:numRef>
                </c:val>
                <c:smooth val="0"/>
                <c:extLst xmlns:c15="http://schemas.microsoft.com/office/drawing/2012/chart">
                  <c:ext xmlns:c16="http://schemas.microsoft.com/office/drawing/2014/chart" uri="{C3380CC4-5D6E-409C-BE32-E72D297353CC}">
                    <c16:uniqueId val="{00000008-F956-4814-BDB4-FA43764ED4BE}"/>
                  </c:ext>
                </c:extLst>
              </c15:ser>
            </c15:filteredLineSeries>
          </c:ext>
        </c:extLst>
      </c:lineChart>
      <c:catAx>
        <c:axId val="705798088"/>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705798480"/>
        <c:crosses val="autoZero"/>
        <c:auto val="1"/>
        <c:lblAlgn val="ctr"/>
        <c:lblOffset val="100"/>
        <c:noMultiLvlLbl val="0"/>
      </c:catAx>
      <c:valAx>
        <c:axId val="705798480"/>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05798088"/>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Косуля!$A$12</c:f>
              <c:strCache>
                <c:ptCount val="1"/>
                <c:pt idx="0">
                  <c:v>Лимит добычи</c:v>
                </c:pt>
              </c:strCache>
            </c:strRef>
          </c:tx>
          <c:spPr>
            <a:ln w="22225" cap="rnd" cmpd="sng" algn="ctr">
              <a:solidFill>
                <a:schemeClr val="accent1"/>
              </a:solidFill>
              <a:round/>
            </a:ln>
            <a:effectLst/>
          </c:spPr>
          <c:marker>
            <c:symbol val="none"/>
          </c:marker>
          <c:dLbls>
            <c:dLbl>
              <c:idx val="12"/>
              <c:tx>
                <c:rich>
                  <a:bodyPr/>
                  <a:lstStyle/>
                  <a:p>
                    <a:r>
                      <a:rPr lang="en-US"/>
                      <a:t>5100</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18D5-4954-AD45-91A25E8ABD5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Косуля!$K$11:$X$11</c:f>
              <c:numCache>
                <c:formatCode>General</c:formatCode>
                <c:ptCount val="13"/>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numCache>
              <c:extLst/>
            </c:numRef>
          </c:cat>
          <c:val>
            <c:numRef>
              <c:f>Косуля!$K$12:$X$12</c:f>
              <c:numCache>
                <c:formatCode>General</c:formatCode>
                <c:ptCount val="13"/>
                <c:pt idx="0">
                  <c:v>933</c:v>
                </c:pt>
                <c:pt idx="1">
                  <c:v>835</c:v>
                </c:pt>
                <c:pt idx="2">
                  <c:v>955</c:v>
                </c:pt>
                <c:pt idx="3">
                  <c:v>995</c:v>
                </c:pt>
                <c:pt idx="4">
                  <c:v>1244</c:v>
                </c:pt>
                <c:pt idx="5">
                  <c:v>1137</c:v>
                </c:pt>
                <c:pt idx="6">
                  <c:v>1426</c:v>
                </c:pt>
                <c:pt idx="7" formatCode="0">
                  <c:v>1933</c:v>
                </c:pt>
                <c:pt idx="8" formatCode="0">
                  <c:v>2468</c:v>
                </c:pt>
                <c:pt idx="9" formatCode="0">
                  <c:v>3165</c:v>
                </c:pt>
                <c:pt idx="10" formatCode="0">
                  <c:v>3643</c:v>
                </c:pt>
                <c:pt idx="11" formatCode="0">
                  <c:v>4637</c:v>
                </c:pt>
                <c:pt idx="12" formatCode="0">
                  <c:v>5101</c:v>
                </c:pt>
              </c:numCache>
              <c:extLst/>
            </c:numRef>
          </c:val>
          <c:smooth val="0"/>
          <c:extLst>
            <c:ext xmlns:c16="http://schemas.microsoft.com/office/drawing/2014/chart" uri="{C3380CC4-5D6E-409C-BE32-E72D297353CC}">
              <c16:uniqueId val="{00000000-C660-4EC5-9CF1-9E7C37D4DA7E}"/>
            </c:ext>
          </c:extLst>
        </c:ser>
        <c:ser>
          <c:idx val="1"/>
          <c:order val="1"/>
          <c:tx>
            <c:strRef>
              <c:f>Косуля!$A$13</c:f>
              <c:strCache>
                <c:ptCount val="1"/>
                <c:pt idx="0">
                  <c:v>Добыто</c:v>
                </c:pt>
              </c:strCache>
            </c:strRef>
          </c:tx>
          <c:spPr>
            <a:ln w="22225" cap="rnd" cmpd="sng" algn="ctr">
              <a:solidFill>
                <a:schemeClr val="accent2"/>
              </a:solidFill>
              <a:round/>
            </a:ln>
            <a:effectLst/>
          </c:spPr>
          <c:marker>
            <c:symbol val="none"/>
          </c:marker>
          <c:dLbls>
            <c:dLbl>
              <c:idx val="12"/>
              <c:tx>
                <c:rich>
                  <a:bodyPr/>
                  <a:lstStyle/>
                  <a:p>
                    <a:r>
                      <a:rPr lang="en-US"/>
                      <a:t>3686</a:t>
                    </a:r>
                  </a:p>
                </c:rich>
              </c:tx>
              <c:dLblPos val="b"/>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BD78-4837-B9B1-34B270CE436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trendline>
            <c:spPr>
              <a:ln w="9525" cap="rnd">
                <a:solidFill>
                  <a:schemeClr val="accent2"/>
                </a:solidFill>
              </a:ln>
              <a:effectLst/>
            </c:spPr>
            <c:trendlineType val="linear"/>
            <c:dispRSqr val="0"/>
            <c:dispEq val="0"/>
          </c:trendline>
          <c:cat>
            <c:numRef>
              <c:f>Косуля!$K$11:$X$11</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extLst/>
            </c:numRef>
          </c:cat>
          <c:val>
            <c:numRef>
              <c:f>Косуля!$K$13:$W$13</c:f>
              <c:numCache>
                <c:formatCode>General</c:formatCode>
                <c:ptCount val="13"/>
                <c:pt idx="0">
                  <c:v>391</c:v>
                </c:pt>
                <c:pt idx="1">
                  <c:v>331</c:v>
                </c:pt>
                <c:pt idx="2">
                  <c:v>345</c:v>
                </c:pt>
                <c:pt idx="3">
                  <c:v>418</c:v>
                </c:pt>
                <c:pt idx="4">
                  <c:v>598</c:v>
                </c:pt>
                <c:pt idx="5">
                  <c:v>650</c:v>
                </c:pt>
                <c:pt idx="6">
                  <c:v>820</c:v>
                </c:pt>
                <c:pt idx="7" formatCode="0">
                  <c:v>1341</c:v>
                </c:pt>
                <c:pt idx="8" formatCode="0">
                  <c:v>1694</c:v>
                </c:pt>
                <c:pt idx="9" formatCode="0">
                  <c:v>2162</c:v>
                </c:pt>
                <c:pt idx="10" formatCode="0">
                  <c:v>2439</c:v>
                </c:pt>
                <c:pt idx="11" formatCode="0">
                  <c:v>3183</c:v>
                </c:pt>
                <c:pt idx="12" formatCode="0">
                  <c:v>3605</c:v>
                </c:pt>
              </c:numCache>
              <c:extLst/>
            </c:numRef>
          </c:val>
          <c:smooth val="0"/>
          <c:extLst>
            <c:ext xmlns:c16="http://schemas.microsoft.com/office/drawing/2014/chart" uri="{C3380CC4-5D6E-409C-BE32-E72D297353CC}">
              <c16:uniqueId val="{00000002-C660-4EC5-9CF1-9E7C37D4DA7E}"/>
            </c:ext>
          </c:extLst>
        </c:ser>
        <c:dLbls>
          <c:dLblPos val="t"/>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708668352"/>
        <c:axId val="708535904"/>
      </c:lineChart>
      <c:catAx>
        <c:axId val="708668352"/>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708535904"/>
        <c:crosses val="autoZero"/>
        <c:auto val="1"/>
        <c:lblAlgn val="ctr"/>
        <c:lblOffset val="100"/>
        <c:noMultiLvlLbl val="0"/>
      </c:catAx>
      <c:valAx>
        <c:axId val="708535904"/>
        <c:scaling>
          <c:orientation val="minMax"/>
        </c:scaling>
        <c:delete val="0"/>
        <c:axPos val="l"/>
        <c:majorGridlines>
          <c:spPr>
            <a:ln>
              <a:solidFill>
                <a:schemeClr val="dk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708668352"/>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1"/>
          <c:tx>
            <c:v>Добыча</c:v>
          </c:tx>
          <c:spPr>
            <a:ln w="22225" cap="rnd">
              <a:solidFill>
                <a:schemeClr val="accent2"/>
              </a:solidFill>
              <a:round/>
            </a:ln>
            <a:effectLst/>
          </c:spPr>
          <c:marker>
            <c:symbol val="none"/>
          </c:marker>
          <c:dLbls>
            <c:dLbl>
              <c:idx val="7"/>
              <c:layout>
                <c:manualLayout>
                  <c:x val="-2.2398902435431887E-2"/>
                  <c:y val="5.095740873299928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261-49D0-809B-B9DC6D2FDC8A}"/>
                </c:ext>
              </c:extLst>
            </c:dLbl>
            <c:dLbl>
              <c:idx val="9"/>
              <c:layout>
                <c:manualLayout>
                  <c:x val="-3.2334050173177926E-2"/>
                  <c:y val="4.00712240515390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261-49D0-809B-B9DC6D2FDC8A}"/>
                </c:ext>
              </c:extLst>
            </c:dLbl>
            <c:dLbl>
              <c:idx val="11"/>
              <c:layout>
                <c:manualLayout>
                  <c:x val="-2.4745098039215686E-2"/>
                  <c:y val="6.79809466358758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261-49D0-809B-B9DC6D2FDC8A}"/>
                </c:ext>
              </c:extLst>
            </c:dLbl>
            <c:dLbl>
              <c:idx val="12"/>
              <c:layout>
                <c:manualLayout>
                  <c:x val="-4.1945483698557079E-2"/>
                  <c:y val="-2.9579455977093782E-2"/>
                </c:manualLayout>
              </c:layout>
              <c:tx>
                <c:rich>
                  <a:bodyPr/>
                  <a:lstStyle/>
                  <a:p>
                    <a:r>
                      <a:rPr lang="en-US"/>
                      <a:t>3686</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F261-49D0-809B-B9DC6D2FDC8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Косуля!$S$2:$AE$2</c:f>
              <c:numCache>
                <c:formatCode>General</c:formatCode>
                <c:ptCount val="13"/>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numCache>
              <c:extLst/>
            </c:numRef>
          </c:cat>
          <c:val>
            <c:numRef>
              <c:f>Косуля!$S$8:$AE$8</c:f>
              <c:numCache>
                <c:formatCode>General</c:formatCode>
                <c:ptCount val="13"/>
                <c:pt idx="0">
                  <c:v>391</c:v>
                </c:pt>
                <c:pt idx="1">
                  <c:v>331</c:v>
                </c:pt>
                <c:pt idx="2">
                  <c:v>345</c:v>
                </c:pt>
                <c:pt idx="3">
                  <c:v>418</c:v>
                </c:pt>
                <c:pt idx="4">
                  <c:v>598</c:v>
                </c:pt>
                <c:pt idx="5">
                  <c:v>650</c:v>
                </c:pt>
                <c:pt idx="6">
                  <c:v>820</c:v>
                </c:pt>
                <c:pt idx="7" formatCode="0">
                  <c:v>1341</c:v>
                </c:pt>
                <c:pt idx="8" formatCode="0">
                  <c:v>1694</c:v>
                </c:pt>
                <c:pt idx="9" formatCode="0">
                  <c:v>2162</c:v>
                </c:pt>
                <c:pt idx="10" formatCode="0">
                  <c:v>2439</c:v>
                </c:pt>
                <c:pt idx="11" formatCode="0">
                  <c:v>3183</c:v>
                </c:pt>
                <c:pt idx="12" formatCode="0">
                  <c:v>3605</c:v>
                </c:pt>
              </c:numCache>
              <c:extLst/>
            </c:numRef>
          </c:val>
          <c:smooth val="0"/>
          <c:extLst>
            <c:ext xmlns:c16="http://schemas.microsoft.com/office/drawing/2014/chart" uri="{C3380CC4-5D6E-409C-BE32-E72D297353CC}">
              <c16:uniqueId val="{00000004-F261-49D0-809B-B9DC6D2FDC8A}"/>
            </c:ext>
          </c:extLst>
        </c:ser>
        <c:dLbls>
          <c:showLegendKey val="0"/>
          <c:showVal val="1"/>
          <c:showCatName val="0"/>
          <c:showSerName val="0"/>
          <c:showPercent val="0"/>
          <c:showBubbleSize val="0"/>
        </c:dLbls>
        <c:marker val="1"/>
        <c:smooth val="0"/>
        <c:axId val="708538648"/>
        <c:axId val="708538256"/>
      </c:lineChart>
      <c:lineChart>
        <c:grouping val="standard"/>
        <c:varyColors val="0"/>
        <c:ser>
          <c:idx val="0"/>
          <c:order val="0"/>
          <c:tx>
            <c:v>Численность</c:v>
          </c:tx>
          <c:spPr>
            <a:ln w="22225" cap="rnd">
              <a:solidFill>
                <a:schemeClr val="accent1"/>
              </a:solidFill>
              <a:round/>
            </a:ln>
            <a:effectLst/>
          </c:spPr>
          <c:marker>
            <c:symbol val="none"/>
          </c:marker>
          <c:dLbls>
            <c:dLbl>
              <c:idx val="8"/>
              <c:layout>
                <c:manualLayout>
                  <c:x val="-5.0487329434697858E-2"/>
                  <c:y val="-5.65162515640313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261-49D0-809B-B9DC6D2FDC8A}"/>
                </c:ext>
              </c:extLst>
            </c:dLbl>
            <c:dLbl>
              <c:idx val="12"/>
              <c:layout>
                <c:manualLayout>
                  <c:x val="-3.7058823529411762E-2"/>
                  <c:y val="2.75984899491072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261-49D0-809B-B9DC6D2FDC8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Косуля!$S$2:$AF$2</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extLst/>
            </c:numRef>
          </c:cat>
          <c:val>
            <c:numRef>
              <c:f>Косуля!$S$3:$AF$3</c:f>
              <c:numCache>
                <c:formatCode>General</c:formatCode>
                <c:ptCount val="14"/>
                <c:pt idx="0">
                  <c:v>27200</c:v>
                </c:pt>
                <c:pt idx="1">
                  <c:v>35200</c:v>
                </c:pt>
                <c:pt idx="2">
                  <c:v>31935</c:v>
                </c:pt>
                <c:pt idx="3">
                  <c:v>24177</c:v>
                </c:pt>
                <c:pt idx="4" formatCode="0">
                  <c:v>31942</c:v>
                </c:pt>
                <c:pt idx="5" formatCode="0">
                  <c:v>33838</c:v>
                </c:pt>
                <c:pt idx="6" formatCode="0">
                  <c:v>37061</c:v>
                </c:pt>
                <c:pt idx="7" formatCode="0">
                  <c:v>40382</c:v>
                </c:pt>
                <c:pt idx="8" formatCode="0">
                  <c:v>44393</c:v>
                </c:pt>
                <c:pt idx="9" formatCode="0">
                  <c:v>55443</c:v>
                </c:pt>
                <c:pt idx="10" formatCode="0">
                  <c:v>53626</c:v>
                </c:pt>
                <c:pt idx="11" formatCode="0">
                  <c:v>54800</c:v>
                </c:pt>
                <c:pt idx="12" formatCode="0">
                  <c:v>55582</c:v>
                </c:pt>
                <c:pt idx="13" formatCode="0">
                  <c:v>58778</c:v>
                </c:pt>
              </c:numCache>
              <c:extLst/>
            </c:numRef>
          </c:val>
          <c:smooth val="0"/>
          <c:extLst>
            <c:ext xmlns:c16="http://schemas.microsoft.com/office/drawing/2014/chart" uri="{C3380CC4-5D6E-409C-BE32-E72D297353CC}">
              <c16:uniqueId val="{00000007-F261-49D0-809B-B9DC6D2FDC8A}"/>
            </c:ext>
          </c:extLst>
        </c:ser>
        <c:dLbls>
          <c:showLegendKey val="0"/>
          <c:showVal val="1"/>
          <c:showCatName val="0"/>
          <c:showSerName val="0"/>
          <c:showPercent val="0"/>
          <c:showBubbleSize val="0"/>
        </c:dLbls>
        <c:marker val="1"/>
        <c:smooth val="0"/>
        <c:axId val="708539432"/>
        <c:axId val="708539040"/>
      </c:lineChart>
      <c:valAx>
        <c:axId val="708538256"/>
        <c:scaling>
          <c:orientation val="minMax"/>
        </c:scaling>
        <c:delete val="0"/>
        <c:axPos val="r"/>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Добыча</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08538648"/>
        <c:crosses val="max"/>
        <c:crossBetween val="between"/>
      </c:valAx>
      <c:catAx>
        <c:axId val="708538648"/>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Годы</a:t>
                </a:r>
              </a:p>
            </c:rich>
          </c:tx>
          <c:layout>
            <c:manualLayout>
              <c:xMode val="edge"/>
              <c:yMode val="edge"/>
              <c:x val="0.87915534680971896"/>
              <c:y val="0.83510800864482804"/>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708538256"/>
        <c:crosses val="autoZero"/>
        <c:auto val="1"/>
        <c:lblAlgn val="ctr"/>
        <c:lblOffset val="100"/>
        <c:noMultiLvlLbl val="0"/>
      </c:catAx>
      <c:valAx>
        <c:axId val="708539040"/>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Численность</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08539432"/>
        <c:crosses val="autoZero"/>
        <c:crossBetween val="between"/>
      </c:valAx>
      <c:catAx>
        <c:axId val="708539432"/>
        <c:scaling>
          <c:orientation val="minMax"/>
        </c:scaling>
        <c:delete val="1"/>
        <c:axPos val="b"/>
        <c:numFmt formatCode="General" sourceLinked="1"/>
        <c:majorTickMark val="out"/>
        <c:minorTickMark val="none"/>
        <c:tickLblPos val="nextTo"/>
        <c:crossAx val="708539040"/>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alpha val="70000"/>
              </a:schemeClr>
            </a:solidFill>
            <a:ln>
              <a:noFill/>
            </a:ln>
            <a:effectLst/>
          </c:spPr>
          <c:invertIfNegative val="0"/>
          <c:dLbls>
            <c:dLbl>
              <c:idx val="0"/>
              <c:layout>
                <c:manualLayout>
                  <c:x val="-2.3412347856608773E-3"/>
                  <c:y val="-3.70370370370370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909-40CA-A657-AF64D0013025}"/>
                </c:ext>
              </c:extLst>
            </c:dLbl>
            <c:dLbl>
              <c:idx val="4"/>
              <c:layout>
                <c:manualLayout>
                  <c:x val="8.58442837937404E-17"/>
                  <c:y val="-1.85185185185185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909-40CA-A657-AF64D0013025}"/>
                </c:ext>
              </c:extLst>
            </c:dLbl>
            <c:dLbl>
              <c:idx val="12"/>
              <c:layout>
                <c:manualLayout>
                  <c:x val="-1.6514465981352362E-16"/>
                  <c:y val="-2.3310023310023312E-2"/>
                </c:manualLayout>
              </c:layout>
              <c:tx>
                <c:rich>
                  <a:bodyPr/>
                  <a:lstStyle/>
                  <a:p>
                    <a:r>
                      <a:rPr lang="en-US"/>
                      <a:t>72</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14D8-436C-9B2C-7B94EA2405F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spPr>
              <a:ln w="15875" cap="rnd">
                <a:solidFill>
                  <a:schemeClr val="accent1"/>
                </a:solidFill>
              </a:ln>
              <a:effectLst/>
            </c:spPr>
            <c:trendlineType val="linear"/>
            <c:dispRSqr val="0"/>
            <c:dispEq val="0"/>
          </c:trendline>
          <c:cat>
            <c:numRef>
              <c:f>Косуля!$K$15:$W$15</c:f>
              <c:numCache>
                <c:formatCode>General</c:formatCode>
                <c:ptCount val="13"/>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numCache>
              <c:extLst/>
            </c:numRef>
          </c:cat>
          <c:val>
            <c:numRef>
              <c:f>Косуля!$K$16:$W$16</c:f>
              <c:numCache>
                <c:formatCode>0</c:formatCode>
                <c:ptCount val="13"/>
                <c:pt idx="0">
                  <c:v>41.90782422293676</c:v>
                </c:pt>
                <c:pt idx="1">
                  <c:v>39.640718562874248</c:v>
                </c:pt>
                <c:pt idx="2">
                  <c:v>36.125654450261777</c:v>
                </c:pt>
                <c:pt idx="3">
                  <c:v>42.010050251256281</c:v>
                </c:pt>
                <c:pt idx="4">
                  <c:v>48.070739549839232</c:v>
                </c:pt>
                <c:pt idx="5">
                  <c:v>57.167985927880387</c:v>
                </c:pt>
                <c:pt idx="6">
                  <c:v>57.503506311360447</c:v>
                </c:pt>
                <c:pt idx="7">
                  <c:v>69.37403000517331</c:v>
                </c:pt>
                <c:pt idx="8">
                  <c:v>68.638573743922208</c:v>
                </c:pt>
                <c:pt idx="9">
                  <c:v>68.309636650868882</c:v>
                </c:pt>
                <c:pt idx="10">
                  <c:v>66.950315673895147</c:v>
                </c:pt>
                <c:pt idx="11">
                  <c:v>68.643519516929047</c:v>
                </c:pt>
                <c:pt idx="12">
                  <c:v>70.672417173103312</c:v>
                </c:pt>
              </c:numCache>
              <c:extLst/>
            </c:numRef>
          </c:val>
          <c:extLst>
            <c:ext xmlns:c16="http://schemas.microsoft.com/office/drawing/2014/chart" uri="{C3380CC4-5D6E-409C-BE32-E72D297353CC}">
              <c16:uniqueId val="{00000003-9909-40CA-A657-AF64D0013025}"/>
            </c:ext>
          </c:extLst>
        </c:ser>
        <c:dLbls>
          <c:dLblPos val="outEnd"/>
          <c:showLegendKey val="0"/>
          <c:showVal val="1"/>
          <c:showCatName val="0"/>
          <c:showSerName val="0"/>
          <c:showPercent val="0"/>
          <c:showBubbleSize val="0"/>
        </c:dLbls>
        <c:gapWidth val="80"/>
        <c:overlap val="25"/>
        <c:axId val="708536688"/>
        <c:axId val="708537080"/>
      </c:barChart>
      <c:catAx>
        <c:axId val="708536688"/>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Годы</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ru-RU"/>
          </a:p>
        </c:txPr>
        <c:crossAx val="708537080"/>
        <c:crosses val="autoZero"/>
        <c:auto val="1"/>
        <c:lblAlgn val="ctr"/>
        <c:lblOffset val="100"/>
        <c:noMultiLvlLbl val="0"/>
      </c:catAx>
      <c:valAx>
        <c:axId val="708537080"/>
        <c:scaling>
          <c:orientation val="minMax"/>
        </c:scaling>
        <c:delete val="0"/>
        <c:axPos val="l"/>
        <c:majorGridlines>
          <c:spPr>
            <a:ln w="9525" cap="flat" cmpd="sng" algn="ctr">
              <a:solidFill>
                <a:schemeClr val="tx1">
                  <a:lumMod val="5000"/>
                  <a:lumOff val="9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 от лимита</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ru-RU"/>
          </a:p>
        </c:txPr>
        <c:crossAx val="708536688"/>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400">
                <a:latin typeface="Times New Roman" panose="02020603050405020304" pitchFamily="18" charset="0"/>
                <a:cs typeface="Times New Roman" panose="02020603050405020304" pitchFamily="18" charset="0"/>
              </a:rPr>
              <a:t>Динамика численности</a:t>
            </a:r>
            <a:r>
              <a:rPr lang="ru-RU" sz="1400" baseline="0">
                <a:latin typeface="Times New Roman" panose="02020603050405020304" pitchFamily="18" charset="0"/>
                <a:cs typeface="Times New Roman" panose="02020603050405020304" pitchFamily="18" charset="0"/>
              </a:rPr>
              <a:t> таймырской популяции дикого северного оленя</a:t>
            </a:r>
            <a:endParaRPr lang="ru-RU" sz="14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barChart>
        <c:barDir val="col"/>
        <c:grouping val="clustered"/>
        <c:varyColors val="0"/>
        <c:ser>
          <c:idx val="0"/>
          <c:order val="0"/>
          <c:tx>
            <c:strRef>
              <c:f>'1.2. Динамика ДСО'!$O$31</c:f>
              <c:strCache>
                <c:ptCount val="1"/>
                <c:pt idx="0">
                  <c:v>Численность, особей</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1.0197454494551696E-2"/>
                  <c:y val="-2.47685185185186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D3D-4151-A4FF-239DD844F07D}"/>
                </c:ext>
              </c:extLst>
            </c:dLbl>
            <c:dLbl>
              <c:idx val="1"/>
              <c:layout>
                <c:manualLayout>
                  <c:x val="7.4682900022308169E-3"/>
                  <c:y val="2.15277777777776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D3D-4151-A4FF-239DD844F07D}"/>
                </c:ext>
              </c:extLst>
            </c:dLbl>
            <c:dLbl>
              <c:idx val="2"/>
              <c:layout>
                <c:manualLayout>
                  <c:x val="1.5296391704767076E-2"/>
                  <c:y val="3.148512685914260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D3D-4151-A4FF-239DD844F07D}"/>
                </c:ext>
              </c:extLst>
            </c:dLbl>
            <c:dLbl>
              <c:idx val="3"/>
              <c:layout>
                <c:manualLayout>
                  <c:x val="9.4228515774743889E-3"/>
                  <c:y val="1.90263196267133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D3D-4151-A4FF-239DD844F07D}"/>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trendline>
            <c:spPr>
              <a:ln w="19050" cap="rnd">
                <a:solidFill>
                  <a:schemeClr val="accent1"/>
                </a:solidFill>
              </a:ln>
              <a:effectLst/>
            </c:spPr>
            <c:trendlineType val="linear"/>
            <c:dispRSqr val="0"/>
            <c:dispEq val="0"/>
          </c:trendline>
          <c:cat>
            <c:numRef>
              <c:f>'1.2. Динамика ДСО'!$Z$30:$AC$30</c:f>
              <c:numCache>
                <c:formatCode>General</c:formatCode>
                <c:ptCount val="4"/>
                <c:pt idx="0">
                  <c:v>2009</c:v>
                </c:pt>
                <c:pt idx="1">
                  <c:v>2014</c:v>
                </c:pt>
                <c:pt idx="2">
                  <c:v>2021</c:v>
                </c:pt>
                <c:pt idx="3">
                  <c:v>2024</c:v>
                </c:pt>
              </c:numCache>
              <c:extLst/>
            </c:numRef>
          </c:cat>
          <c:val>
            <c:numRef>
              <c:f>'1.2. Динамика ДСО'!$Z$31:$AC$31</c:f>
              <c:numCache>
                <c:formatCode>General</c:formatCode>
                <c:ptCount val="4"/>
                <c:pt idx="0">
                  <c:v>485.9</c:v>
                </c:pt>
                <c:pt idx="1">
                  <c:v>417.6</c:v>
                </c:pt>
                <c:pt idx="2">
                  <c:v>250</c:v>
                </c:pt>
                <c:pt idx="3">
                  <c:v>137.9</c:v>
                </c:pt>
              </c:numCache>
              <c:extLst/>
            </c:numRef>
          </c:val>
          <c:extLst>
            <c:ext xmlns:c16="http://schemas.microsoft.com/office/drawing/2014/chart" uri="{C3380CC4-5D6E-409C-BE32-E72D297353CC}">
              <c16:uniqueId val="{00000005-8D3D-4151-A4FF-239DD844F07D}"/>
            </c:ext>
          </c:extLst>
        </c:ser>
        <c:dLbls>
          <c:dLblPos val="inEnd"/>
          <c:showLegendKey val="0"/>
          <c:showVal val="1"/>
          <c:showCatName val="0"/>
          <c:showSerName val="0"/>
          <c:showPercent val="0"/>
          <c:showBubbleSize val="0"/>
        </c:dLbls>
        <c:gapWidth val="65"/>
        <c:axId val="709227312"/>
        <c:axId val="709227704"/>
      </c:barChart>
      <c:catAx>
        <c:axId val="709227312"/>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ru-RU"/>
                  <a:t>Годы</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ru-RU"/>
            </a:p>
          </c:tx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200" b="0" i="0" u="none" strike="noStrike" kern="1200" cap="all" baseline="0">
                <a:solidFill>
                  <a:schemeClr val="dk1">
                    <a:lumMod val="75000"/>
                    <a:lumOff val="25000"/>
                  </a:schemeClr>
                </a:solidFill>
                <a:latin typeface="+mn-lt"/>
                <a:ea typeface="+mn-ea"/>
                <a:cs typeface="+mn-cs"/>
              </a:defRPr>
            </a:pPr>
            <a:endParaRPr lang="ru-RU"/>
          </a:p>
        </c:txPr>
        <c:crossAx val="709227704"/>
        <c:crosses val="autoZero"/>
        <c:auto val="1"/>
        <c:lblAlgn val="ctr"/>
        <c:lblOffset val="100"/>
        <c:noMultiLvlLbl val="0"/>
      </c:catAx>
      <c:valAx>
        <c:axId val="70922770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ru-RU"/>
                  <a:t>Тыс. особей</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ru-RU"/>
            </a:p>
          </c:txPr>
        </c:title>
        <c:numFmt formatCode="General" sourceLinked="1"/>
        <c:majorTickMark val="none"/>
        <c:minorTickMark val="none"/>
        <c:tickLblPos val="nextTo"/>
        <c:crossAx val="70922731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2225" cap="rnd">
              <a:solidFill>
                <a:schemeClr val="accent1"/>
              </a:solidFill>
              <a:round/>
            </a:ln>
            <a:effectLst/>
          </c:spPr>
          <c:marker>
            <c:symbol val="none"/>
          </c:marker>
          <c:dLbls>
            <c:dLbl>
              <c:idx val="0"/>
              <c:layout>
                <c:manualLayout>
                  <c:x val="-6.9166666666666696E-2"/>
                  <c:y val="3.01272236803732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D02-422A-A820-B2400CD0697B}"/>
                </c:ext>
              </c:extLst>
            </c:dLbl>
            <c:dLbl>
              <c:idx val="1"/>
              <c:layout>
                <c:manualLayout>
                  <c:x val="3.0555555555555557E-3"/>
                  <c:y val="-3.00579615048118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D02-422A-A820-B2400CD0697B}"/>
                </c:ext>
              </c:extLst>
            </c:dLbl>
            <c:dLbl>
              <c:idx val="2"/>
              <c:layout>
                <c:manualLayout>
                  <c:x val="-5.527777777777778E-2"/>
                  <c:y val="5.32753718285215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D02-422A-A820-B2400CD0697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'ДСО лесной'!$C$13:$I$13</c:f>
              <c:numCache>
                <c:formatCode>0</c:formatCode>
                <c:ptCount val="7"/>
                <c:pt idx="0">
                  <c:v>2019</c:v>
                </c:pt>
                <c:pt idx="1">
                  <c:v>2020</c:v>
                </c:pt>
                <c:pt idx="2">
                  <c:v>2021</c:v>
                </c:pt>
                <c:pt idx="3">
                  <c:v>2022</c:v>
                </c:pt>
                <c:pt idx="4">
                  <c:v>2023</c:v>
                </c:pt>
                <c:pt idx="5">
                  <c:v>2024</c:v>
                </c:pt>
                <c:pt idx="6">
                  <c:v>2025</c:v>
                </c:pt>
              </c:numCache>
            </c:numRef>
          </c:cat>
          <c:val>
            <c:numRef>
              <c:f>'ДСО лесной'!$C$37:$I$37</c:f>
              <c:numCache>
                <c:formatCode>0</c:formatCode>
                <c:ptCount val="7"/>
                <c:pt idx="0">
                  <c:v>87246</c:v>
                </c:pt>
                <c:pt idx="1">
                  <c:v>86561</c:v>
                </c:pt>
                <c:pt idx="2">
                  <c:v>77532</c:v>
                </c:pt>
                <c:pt idx="3">
                  <c:v>78789</c:v>
                </c:pt>
                <c:pt idx="4">
                  <c:v>76441</c:v>
                </c:pt>
                <c:pt idx="5">
                  <c:v>68281</c:v>
                </c:pt>
                <c:pt idx="6">
                  <c:v>56603</c:v>
                </c:pt>
              </c:numCache>
            </c:numRef>
          </c:val>
          <c:smooth val="0"/>
          <c:extLst>
            <c:ext xmlns:c16="http://schemas.microsoft.com/office/drawing/2014/chart" uri="{C3380CC4-5D6E-409C-BE32-E72D297353CC}">
              <c16:uniqueId val="{00000003-9D02-422A-A820-B2400CD0697B}"/>
            </c:ext>
          </c:extLst>
        </c:ser>
        <c:dLbls>
          <c:dLblPos val="t"/>
          <c:showLegendKey val="0"/>
          <c:showVal val="1"/>
          <c:showCatName val="0"/>
          <c:showSerName val="0"/>
          <c:showPercent val="0"/>
          <c:showBubbleSize val="0"/>
        </c:dLbls>
        <c:smooth val="0"/>
        <c:axId val="711864784"/>
        <c:axId val="712336376"/>
      </c:lineChart>
      <c:catAx>
        <c:axId val="711864784"/>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712336376"/>
        <c:crosses val="autoZero"/>
        <c:auto val="1"/>
        <c:lblAlgn val="ctr"/>
        <c:lblOffset val="100"/>
        <c:noMultiLvlLbl val="0"/>
      </c:catAx>
      <c:valAx>
        <c:axId val="712336376"/>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11864784"/>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Эвенкийский</c:v>
          </c:tx>
          <c:spPr>
            <a:ln w="22225" cap="rnd">
              <a:solidFill>
                <a:schemeClr val="accent1"/>
              </a:solidFill>
              <a:round/>
            </a:ln>
            <a:effectLst/>
          </c:spPr>
          <c:marker>
            <c:symbol val="none"/>
          </c:marker>
          <c:dLbls>
            <c:dLbl>
              <c:idx val="4"/>
              <c:layout>
                <c:manualLayout>
                  <c:x val="-2.3440860215053764E-2"/>
                  <c:y val="-5.09378988176936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AF7-42B2-8418-A0851046479C}"/>
                </c:ext>
              </c:extLst>
            </c:dLbl>
            <c:dLbl>
              <c:idx val="6"/>
              <c:layout>
                <c:manualLayout>
                  <c:x val="-2.3253333333333334E-2"/>
                  <c:y val="-2.488985886539915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AF7-42B2-8418-A0851046479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'ДСО лесной'!$C$13:$I$13</c:f>
              <c:numCache>
                <c:formatCode>0</c:formatCode>
                <c:ptCount val="7"/>
                <c:pt idx="0">
                  <c:v>2019</c:v>
                </c:pt>
                <c:pt idx="1">
                  <c:v>2020</c:v>
                </c:pt>
                <c:pt idx="2">
                  <c:v>2021</c:v>
                </c:pt>
                <c:pt idx="3">
                  <c:v>2022</c:v>
                </c:pt>
                <c:pt idx="4">
                  <c:v>2023</c:v>
                </c:pt>
                <c:pt idx="5">
                  <c:v>2024</c:v>
                </c:pt>
                <c:pt idx="6">
                  <c:v>2025</c:v>
                </c:pt>
              </c:numCache>
            </c:numRef>
          </c:cat>
          <c:val>
            <c:numRef>
              <c:f>'ДСО лесной'!$C$14:$I$14</c:f>
              <c:numCache>
                <c:formatCode>0</c:formatCode>
                <c:ptCount val="7"/>
                <c:pt idx="0">
                  <c:v>44708</c:v>
                </c:pt>
                <c:pt idx="1">
                  <c:v>42462</c:v>
                </c:pt>
                <c:pt idx="2">
                  <c:v>34734</c:v>
                </c:pt>
                <c:pt idx="3">
                  <c:v>39947</c:v>
                </c:pt>
                <c:pt idx="4">
                  <c:v>37312</c:v>
                </c:pt>
                <c:pt idx="5">
                  <c:v>36391</c:v>
                </c:pt>
                <c:pt idx="6">
                  <c:v>26584</c:v>
                </c:pt>
              </c:numCache>
            </c:numRef>
          </c:val>
          <c:smooth val="0"/>
          <c:extLst>
            <c:ext xmlns:c16="http://schemas.microsoft.com/office/drawing/2014/chart" uri="{C3380CC4-5D6E-409C-BE32-E72D297353CC}">
              <c16:uniqueId val="{00000002-0AF7-42B2-8418-A0851046479C}"/>
            </c:ext>
          </c:extLst>
        </c:ser>
        <c:ser>
          <c:idx val="1"/>
          <c:order val="1"/>
          <c:tx>
            <c:v>Туруханский</c:v>
          </c:tx>
          <c:spPr>
            <a:ln w="22225" cap="rnd">
              <a:solidFill>
                <a:schemeClr val="accent2"/>
              </a:solidFill>
              <a:round/>
            </a:ln>
            <a:effectLst/>
          </c:spPr>
          <c:marker>
            <c:symbol val="none"/>
          </c:marker>
          <c:dLbls>
            <c:dLbl>
              <c:idx val="4"/>
              <c:layout>
                <c:manualLayout>
                  <c:x val="-1.9139784946236558E-2"/>
                  <c:y val="3.87054829155529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AF7-42B2-8418-A0851046479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'ДСО лесной'!$C$13:$I$13</c:f>
              <c:numCache>
                <c:formatCode>0</c:formatCode>
                <c:ptCount val="7"/>
                <c:pt idx="0">
                  <c:v>2019</c:v>
                </c:pt>
                <c:pt idx="1">
                  <c:v>2020</c:v>
                </c:pt>
                <c:pt idx="2">
                  <c:v>2021</c:v>
                </c:pt>
                <c:pt idx="3">
                  <c:v>2022</c:v>
                </c:pt>
                <c:pt idx="4">
                  <c:v>2023</c:v>
                </c:pt>
                <c:pt idx="5">
                  <c:v>2024</c:v>
                </c:pt>
                <c:pt idx="6">
                  <c:v>2025</c:v>
                </c:pt>
              </c:numCache>
            </c:numRef>
          </c:cat>
          <c:val>
            <c:numRef>
              <c:f>'ДСО лесной'!$C$21:$I$21</c:f>
              <c:numCache>
                <c:formatCode>0</c:formatCode>
                <c:ptCount val="7"/>
                <c:pt idx="0">
                  <c:v>31149</c:v>
                </c:pt>
                <c:pt idx="1">
                  <c:v>32224</c:v>
                </c:pt>
                <c:pt idx="2">
                  <c:v>31708</c:v>
                </c:pt>
                <c:pt idx="3">
                  <c:v>27796</c:v>
                </c:pt>
                <c:pt idx="4">
                  <c:v>28135</c:v>
                </c:pt>
                <c:pt idx="5">
                  <c:v>21846</c:v>
                </c:pt>
                <c:pt idx="6">
                  <c:v>19389</c:v>
                </c:pt>
              </c:numCache>
            </c:numRef>
          </c:val>
          <c:smooth val="0"/>
          <c:extLst>
            <c:ext xmlns:c16="http://schemas.microsoft.com/office/drawing/2014/chart" uri="{C3380CC4-5D6E-409C-BE32-E72D297353CC}">
              <c16:uniqueId val="{00000004-0AF7-42B2-8418-A0851046479C}"/>
            </c:ext>
          </c:extLst>
        </c:ser>
        <c:ser>
          <c:idx val="2"/>
          <c:order val="2"/>
          <c:tx>
            <c:v>Северо-Енисейский</c:v>
          </c:tx>
          <c:spPr>
            <a:ln w="22225" cap="rnd">
              <a:solidFill>
                <a:schemeClr val="accent3"/>
              </a:solidFill>
              <a:round/>
            </a:ln>
            <a:effectLst/>
          </c:spPr>
          <c:marker>
            <c:symbol val="none"/>
          </c:marker>
          <c:dLbls>
            <c:dLbl>
              <c:idx val="0"/>
              <c:layout>
                <c:manualLayout>
                  <c:x val="-6.8388888888888888E-2"/>
                  <c:y val="2.079870224555255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AF7-42B2-8418-A0851046479C}"/>
                </c:ext>
              </c:extLst>
            </c:dLbl>
            <c:dLbl>
              <c:idx val="1"/>
              <c:layout>
                <c:manualLayout>
                  <c:x val="-6.0055555555555508E-2"/>
                  <c:y val="3.00579615048118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AF7-42B2-8418-A0851046479C}"/>
                </c:ext>
              </c:extLst>
            </c:dLbl>
            <c:dLbl>
              <c:idx val="2"/>
              <c:layout>
                <c:manualLayout>
                  <c:x val="-4.8944444444444443E-2"/>
                  <c:y val="-3.01272236803733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AF7-42B2-8418-A0851046479C}"/>
                </c:ext>
              </c:extLst>
            </c:dLbl>
            <c:dLbl>
              <c:idx val="3"/>
              <c:layout>
                <c:manualLayout>
                  <c:x val="-2.3944458555583855E-2"/>
                  <c:y val="3.89774214003066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AF7-42B2-8418-A0851046479C}"/>
                </c:ext>
              </c:extLst>
            </c:dLbl>
            <c:dLbl>
              <c:idx val="4"/>
              <c:layout>
                <c:manualLayout>
                  <c:x val="-5.6344086021506952E-3"/>
                  <c:y val="2.64730670134121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AF7-42B2-8418-A0851046479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'ДСО лесной'!$C$13:$I$13</c:f>
              <c:numCache>
                <c:formatCode>0</c:formatCode>
                <c:ptCount val="7"/>
                <c:pt idx="0">
                  <c:v>2019</c:v>
                </c:pt>
                <c:pt idx="1">
                  <c:v>2020</c:v>
                </c:pt>
                <c:pt idx="2">
                  <c:v>2021</c:v>
                </c:pt>
                <c:pt idx="3">
                  <c:v>2022</c:v>
                </c:pt>
                <c:pt idx="4">
                  <c:v>2023</c:v>
                </c:pt>
                <c:pt idx="5">
                  <c:v>2024</c:v>
                </c:pt>
                <c:pt idx="6">
                  <c:v>2025</c:v>
                </c:pt>
              </c:numCache>
            </c:numRef>
          </c:cat>
          <c:val>
            <c:numRef>
              <c:f>'ДСО лесной'!$C$27:$I$27</c:f>
              <c:numCache>
                <c:formatCode>0</c:formatCode>
                <c:ptCount val="7"/>
                <c:pt idx="0">
                  <c:v>3651</c:v>
                </c:pt>
                <c:pt idx="1">
                  <c:v>3405</c:v>
                </c:pt>
                <c:pt idx="2">
                  <c:v>1664</c:v>
                </c:pt>
                <c:pt idx="3">
                  <c:v>3302</c:v>
                </c:pt>
                <c:pt idx="4">
                  <c:v>3577</c:v>
                </c:pt>
                <c:pt idx="5">
                  <c:v>3686</c:v>
                </c:pt>
                <c:pt idx="6">
                  <c:v>4420</c:v>
                </c:pt>
              </c:numCache>
            </c:numRef>
          </c:val>
          <c:smooth val="0"/>
          <c:extLst>
            <c:ext xmlns:c16="http://schemas.microsoft.com/office/drawing/2014/chart" uri="{C3380CC4-5D6E-409C-BE32-E72D297353CC}">
              <c16:uniqueId val="{0000000A-0AF7-42B2-8418-A0851046479C}"/>
            </c:ext>
          </c:extLst>
        </c:ser>
        <c:ser>
          <c:idx val="3"/>
          <c:order val="3"/>
          <c:tx>
            <c:v>Енсиейский</c:v>
          </c:tx>
          <c:spPr>
            <a:ln w="22225" cap="rnd">
              <a:solidFill>
                <a:schemeClr val="accent4"/>
              </a:solidFill>
              <a:round/>
            </a:ln>
            <a:effectLst/>
          </c:spPr>
          <c:marker>
            <c:symbol val="none"/>
          </c:marker>
          <c:dLbls>
            <c:dLbl>
              <c:idx val="4"/>
              <c:layout>
                <c:manualLayout>
                  <c:x val="-9.9354838709677425E-3"/>
                  <c:y val="-5.09378988176936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AF7-42B2-8418-A0851046479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'ДСО лесной'!$C$13:$I$13</c:f>
              <c:numCache>
                <c:formatCode>0</c:formatCode>
                <c:ptCount val="7"/>
                <c:pt idx="0">
                  <c:v>2019</c:v>
                </c:pt>
                <c:pt idx="1">
                  <c:v>2020</c:v>
                </c:pt>
                <c:pt idx="2">
                  <c:v>2021</c:v>
                </c:pt>
                <c:pt idx="3">
                  <c:v>2022</c:v>
                </c:pt>
                <c:pt idx="4">
                  <c:v>2023</c:v>
                </c:pt>
                <c:pt idx="5">
                  <c:v>2024</c:v>
                </c:pt>
                <c:pt idx="6">
                  <c:v>2025</c:v>
                </c:pt>
              </c:numCache>
            </c:numRef>
          </c:cat>
          <c:val>
            <c:numRef>
              <c:f>'ДСО лесной'!$C$33:$I$33</c:f>
              <c:numCache>
                <c:formatCode>0</c:formatCode>
                <c:ptCount val="7"/>
                <c:pt idx="0">
                  <c:v>7738</c:v>
                </c:pt>
                <c:pt idx="1">
                  <c:v>8470</c:v>
                </c:pt>
                <c:pt idx="2">
                  <c:v>9426</c:v>
                </c:pt>
                <c:pt idx="3">
                  <c:v>7744</c:v>
                </c:pt>
                <c:pt idx="4">
                  <c:v>7417</c:v>
                </c:pt>
                <c:pt idx="5">
                  <c:v>6358</c:v>
                </c:pt>
                <c:pt idx="6">
                  <c:v>6210</c:v>
                </c:pt>
              </c:numCache>
            </c:numRef>
          </c:val>
          <c:smooth val="0"/>
          <c:extLst>
            <c:ext xmlns:c16="http://schemas.microsoft.com/office/drawing/2014/chart" uri="{C3380CC4-5D6E-409C-BE32-E72D297353CC}">
              <c16:uniqueId val="{0000000C-0AF7-42B2-8418-A0851046479C}"/>
            </c:ext>
          </c:extLst>
        </c:ser>
        <c:dLbls>
          <c:dLblPos val="t"/>
          <c:showLegendKey val="0"/>
          <c:showVal val="1"/>
          <c:showCatName val="0"/>
          <c:showSerName val="0"/>
          <c:showPercent val="0"/>
          <c:showBubbleSize val="0"/>
        </c:dLbls>
        <c:smooth val="0"/>
        <c:axId val="711862432"/>
        <c:axId val="711862824"/>
      </c:lineChart>
      <c:catAx>
        <c:axId val="711862432"/>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711862824"/>
        <c:crosses val="autoZero"/>
        <c:auto val="1"/>
        <c:lblAlgn val="ctr"/>
        <c:lblOffset val="100"/>
        <c:noMultiLvlLbl val="0"/>
      </c:catAx>
      <c:valAx>
        <c:axId val="711862824"/>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11862432"/>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'ДСО лесной'!$K$2:$P$2</c:f>
              <c:numCache>
                <c:formatCode>General</c:formatCode>
                <c:ptCount val="6"/>
                <c:pt idx="0">
                  <c:v>2019</c:v>
                </c:pt>
                <c:pt idx="1">
                  <c:v>2020</c:v>
                </c:pt>
                <c:pt idx="2">
                  <c:v>2021</c:v>
                </c:pt>
                <c:pt idx="3">
                  <c:v>2022</c:v>
                </c:pt>
                <c:pt idx="4">
                  <c:v>2023</c:v>
                </c:pt>
                <c:pt idx="5">
                  <c:v>2024</c:v>
                </c:pt>
              </c:numCache>
            </c:numRef>
          </c:cat>
          <c:val>
            <c:numRef>
              <c:f>'ДСО лесной'!$K$8:$P$8</c:f>
              <c:numCache>
                <c:formatCode>0</c:formatCode>
                <c:ptCount val="6"/>
                <c:pt idx="0">
                  <c:v>69.918812989921619</c:v>
                </c:pt>
                <c:pt idx="1">
                  <c:v>75.523456135701039</c:v>
                </c:pt>
                <c:pt idx="2">
                  <c:v>70.596646301832834</c:v>
                </c:pt>
                <c:pt idx="3">
                  <c:v>63.203405613941733</c:v>
                </c:pt>
                <c:pt idx="4">
                  <c:v>58.554421768707485</c:v>
                </c:pt>
                <c:pt idx="5">
                  <c:v>54.720180893159977</c:v>
                </c:pt>
              </c:numCache>
            </c:numRef>
          </c:val>
          <c:extLst>
            <c:ext xmlns:c16="http://schemas.microsoft.com/office/drawing/2014/chart" uri="{C3380CC4-5D6E-409C-BE32-E72D297353CC}">
              <c16:uniqueId val="{00000001-C2C8-426D-A3BC-B12ABCE26973}"/>
            </c:ext>
          </c:extLst>
        </c:ser>
        <c:dLbls>
          <c:dLblPos val="outEnd"/>
          <c:showLegendKey val="0"/>
          <c:showVal val="1"/>
          <c:showCatName val="0"/>
          <c:showSerName val="0"/>
          <c:showPercent val="0"/>
          <c:showBubbleSize val="0"/>
        </c:dLbls>
        <c:gapWidth val="219"/>
        <c:overlap val="-27"/>
        <c:axId val="1007879439"/>
        <c:axId val="1007871279"/>
      </c:barChart>
      <c:catAx>
        <c:axId val="1007879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07871279"/>
        <c:crosses val="autoZero"/>
        <c:auto val="1"/>
        <c:lblAlgn val="ctr"/>
        <c:lblOffset val="100"/>
        <c:noMultiLvlLbl val="0"/>
      </c:catAx>
      <c:valAx>
        <c:axId val="100787127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078794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кабарга!$G$41</c:f>
              <c:strCache>
                <c:ptCount val="1"/>
                <c:pt idx="0">
                  <c:v>Численность</c:v>
                </c:pt>
              </c:strCache>
            </c:strRef>
          </c:tx>
          <c:spPr>
            <a:ln w="22225" cap="rnd">
              <a:solidFill>
                <a:schemeClr val="accent1"/>
              </a:solidFill>
              <a:round/>
            </a:ln>
            <a:effectLst/>
          </c:spPr>
          <c:marker>
            <c:symbol val="none"/>
          </c:marker>
          <c:dLbls>
            <c:dLbl>
              <c:idx val="0"/>
              <c:layout>
                <c:manualLayout>
                  <c:x val="-5.290835325573847E-2"/>
                  <c:y val="-4.40070963887303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005-43EB-9319-65B25B971E7B}"/>
                </c:ext>
              </c:extLst>
            </c:dLbl>
            <c:dLbl>
              <c:idx val="2"/>
              <c:layout>
                <c:manualLayout>
                  <c:x val="-4.5394920359962239E-2"/>
                  <c:y val="-5.42882787479826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005-43EB-9319-65B25B971E7B}"/>
                </c:ext>
              </c:extLst>
            </c:dLbl>
            <c:dLbl>
              <c:idx val="7"/>
              <c:layout>
                <c:manualLayout>
                  <c:x val="-4.5394920359962156E-2"/>
                  <c:y val="-3.67674752080629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005-43EB-9319-65B25B971E7B}"/>
                </c:ext>
              </c:extLst>
            </c:dLbl>
            <c:dLbl>
              <c:idx val="9"/>
              <c:layout>
                <c:manualLayout>
                  <c:x val="-5.680067924437493E-2"/>
                  <c:y val="-6.48007608719345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005-43EB-9319-65B25B971E7B}"/>
                </c:ext>
              </c:extLst>
            </c:dLbl>
            <c:dLbl>
              <c:idx val="10"/>
              <c:layout>
                <c:manualLayout>
                  <c:x val="-5.5033186719824309E-2"/>
                  <c:y val="-5.45751236958472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005-43EB-9319-65B25B971E7B}"/>
                </c:ext>
              </c:extLst>
            </c:dLbl>
            <c:dLbl>
              <c:idx val="12"/>
              <c:layout>
                <c:manualLayout>
                  <c:x val="-4.2284185935309027E-2"/>
                  <c:y val="-2.63937175435355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005-43EB-9319-65B25B971E7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кабарга!$H$40:$Y$40</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formatCode="0">
                  <c:v>2025</c:v>
                </c:pt>
              </c:numCache>
              <c:extLst/>
            </c:numRef>
          </c:cat>
          <c:val>
            <c:numRef>
              <c:f>кабарга!$H$41:$Y$41</c:f>
              <c:numCache>
                <c:formatCode>General</c:formatCode>
                <c:ptCount val="14"/>
                <c:pt idx="0">
                  <c:v>20250</c:v>
                </c:pt>
                <c:pt idx="1">
                  <c:v>27300</c:v>
                </c:pt>
                <c:pt idx="2">
                  <c:v>20656</c:v>
                </c:pt>
                <c:pt idx="3">
                  <c:v>19282</c:v>
                </c:pt>
                <c:pt idx="4">
                  <c:v>23646</c:v>
                </c:pt>
                <c:pt idx="5">
                  <c:v>25613</c:v>
                </c:pt>
                <c:pt idx="6">
                  <c:v>31843</c:v>
                </c:pt>
                <c:pt idx="7">
                  <c:v>30825</c:v>
                </c:pt>
                <c:pt idx="8">
                  <c:v>33715</c:v>
                </c:pt>
                <c:pt idx="9">
                  <c:v>36173</c:v>
                </c:pt>
                <c:pt idx="10">
                  <c:v>44563</c:v>
                </c:pt>
                <c:pt idx="11" formatCode="0">
                  <c:v>53891</c:v>
                </c:pt>
                <c:pt idx="12" formatCode="0">
                  <c:v>52900</c:v>
                </c:pt>
                <c:pt idx="13" formatCode="0">
                  <c:v>53327</c:v>
                </c:pt>
              </c:numCache>
              <c:extLst/>
            </c:numRef>
          </c:val>
          <c:smooth val="0"/>
          <c:extLst>
            <c:ext xmlns:c16="http://schemas.microsoft.com/office/drawing/2014/chart" uri="{C3380CC4-5D6E-409C-BE32-E72D297353CC}">
              <c16:uniqueId val="{00000006-6005-43EB-9319-65B25B971E7B}"/>
            </c:ext>
          </c:extLst>
        </c:ser>
        <c:dLbls>
          <c:showLegendKey val="0"/>
          <c:showVal val="0"/>
          <c:showCatName val="0"/>
          <c:showSerName val="0"/>
          <c:showPercent val="0"/>
          <c:showBubbleSize val="0"/>
        </c:dLbls>
        <c:marker val="1"/>
        <c:smooth val="0"/>
        <c:axId val="709093384"/>
        <c:axId val="709093776"/>
      </c:lineChart>
      <c:lineChart>
        <c:grouping val="standard"/>
        <c:varyColors val="0"/>
        <c:ser>
          <c:idx val="1"/>
          <c:order val="1"/>
          <c:tx>
            <c:strRef>
              <c:f>кабарга!$G$42</c:f>
              <c:strCache>
                <c:ptCount val="1"/>
                <c:pt idx="0">
                  <c:v>Лимит добычи</c:v>
                </c:pt>
              </c:strCache>
            </c:strRef>
          </c:tx>
          <c:spPr>
            <a:ln w="22225" cap="rnd">
              <a:solidFill>
                <a:schemeClr val="accent2"/>
              </a:solidFill>
              <a:round/>
            </a:ln>
            <a:effectLst/>
          </c:spPr>
          <c:marker>
            <c:symbol val="none"/>
          </c:marker>
          <c:dLbls>
            <c:dLbl>
              <c:idx val="9"/>
              <c:layout>
                <c:manualLayout>
                  <c:x val="-1.4066397532248531E-2"/>
                  <c:y val="5.10524479268082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005-43EB-9319-65B25B971E7B}"/>
                </c:ext>
              </c:extLst>
            </c:dLbl>
            <c:dLbl>
              <c:idx val="10"/>
              <c:layout>
                <c:manualLayout>
                  <c:x val="-3.1694484417525579E-2"/>
                  <c:y val="5.779240843955445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005-43EB-9319-65B25B971E7B}"/>
                </c:ext>
              </c:extLst>
            </c:dLbl>
            <c:dLbl>
              <c:idx val="11"/>
              <c:layout>
                <c:manualLayout>
                  <c:x val="-3.7439565637193216E-2"/>
                  <c:y val="5.809779946488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005-43EB-9319-65B25B971E7B}"/>
                </c:ext>
              </c:extLst>
            </c:dLbl>
            <c:dLbl>
              <c:idx val="12"/>
              <c:layout>
                <c:manualLayout>
                  <c:x val="-4.3814066029450864E-2"/>
                  <c:y val="4.4007096388730321E-2"/>
                </c:manualLayout>
              </c:layout>
              <c:tx>
                <c:rich>
                  <a:bodyPr/>
                  <a:lstStyle/>
                  <a:p>
                    <a:r>
                      <a:rPr lang="en-US"/>
                      <a:t>2420</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6005-43EB-9319-65B25B971E7B}"/>
                </c:ext>
              </c:extLst>
            </c:dLbl>
            <c:dLbl>
              <c:idx val="13"/>
              <c:layout>
                <c:manualLayout>
                  <c:x val="-4.2784396739290541E-2"/>
                  <c:y val="2.464317159717077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manualLayout>
                      <c:w val="6.6471169992046011E-2"/>
                      <c:h val="3.8718166608759229E-2"/>
                    </c:manualLayout>
                  </c15:layout>
                </c:ext>
                <c:ext xmlns:c16="http://schemas.microsoft.com/office/drawing/2014/chart" uri="{C3380CC4-5D6E-409C-BE32-E72D297353CC}">
                  <c16:uniqueId val="{0000000B-6005-43EB-9319-65B25B971E7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кабарга!$H$40:$Y$40</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formatCode="0">
                  <c:v>2025</c:v>
                </c:pt>
              </c:numCache>
              <c:extLst/>
            </c:numRef>
          </c:cat>
          <c:val>
            <c:numRef>
              <c:f>кабарга!$H$42:$Y$42</c:f>
              <c:numCache>
                <c:formatCode>General</c:formatCode>
                <c:ptCount val="14"/>
                <c:pt idx="0">
                  <c:v>713</c:v>
                </c:pt>
                <c:pt idx="1">
                  <c:v>745</c:v>
                </c:pt>
                <c:pt idx="2">
                  <c:v>705</c:v>
                </c:pt>
                <c:pt idx="3">
                  <c:v>651</c:v>
                </c:pt>
                <c:pt idx="4">
                  <c:v>730</c:v>
                </c:pt>
                <c:pt idx="5">
                  <c:v>937</c:v>
                </c:pt>
                <c:pt idx="6">
                  <c:v>955</c:v>
                </c:pt>
                <c:pt idx="7">
                  <c:v>1107</c:v>
                </c:pt>
                <c:pt idx="8">
                  <c:v>1218</c:v>
                </c:pt>
                <c:pt idx="9">
                  <c:v>1641</c:v>
                </c:pt>
                <c:pt idx="10" formatCode="0">
                  <c:v>2006</c:v>
                </c:pt>
                <c:pt idx="11" formatCode="0">
                  <c:v>2228</c:v>
                </c:pt>
                <c:pt idx="12" formatCode="0">
                  <c:v>2431</c:v>
                </c:pt>
                <c:pt idx="13" formatCode="0">
                  <c:v>2429</c:v>
                </c:pt>
              </c:numCache>
              <c:extLst/>
            </c:numRef>
          </c:val>
          <c:smooth val="0"/>
          <c:extLst>
            <c:ext xmlns:c16="http://schemas.microsoft.com/office/drawing/2014/chart" uri="{C3380CC4-5D6E-409C-BE32-E72D297353CC}">
              <c16:uniqueId val="{0000000C-6005-43EB-9319-65B25B971E7B}"/>
            </c:ext>
          </c:extLst>
        </c:ser>
        <c:dLbls>
          <c:showLegendKey val="0"/>
          <c:showVal val="0"/>
          <c:showCatName val="0"/>
          <c:showSerName val="0"/>
          <c:showPercent val="0"/>
          <c:showBubbleSize val="0"/>
        </c:dLbls>
        <c:marker val="1"/>
        <c:smooth val="0"/>
        <c:axId val="710166808"/>
        <c:axId val="710166416"/>
      </c:lineChart>
      <c:catAx>
        <c:axId val="709093384"/>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709093776"/>
        <c:crosses val="autoZero"/>
        <c:auto val="1"/>
        <c:lblAlgn val="ctr"/>
        <c:lblOffset val="100"/>
        <c:noMultiLvlLbl val="0"/>
      </c:catAx>
      <c:valAx>
        <c:axId val="709093776"/>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09093384"/>
        <c:crosses val="autoZero"/>
        <c:crossBetween val="between"/>
      </c:valAx>
      <c:valAx>
        <c:axId val="71016641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10166808"/>
        <c:crosses val="max"/>
        <c:crossBetween val="between"/>
      </c:valAx>
      <c:catAx>
        <c:axId val="710166808"/>
        <c:scaling>
          <c:orientation val="minMax"/>
        </c:scaling>
        <c:delete val="1"/>
        <c:axPos val="b"/>
        <c:numFmt formatCode="General" sourceLinked="1"/>
        <c:majorTickMark val="out"/>
        <c:minorTickMark val="none"/>
        <c:tickLblPos val="nextTo"/>
        <c:crossAx val="710166416"/>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396" b="0" i="0" u="none" strike="noStrike" kern="1200" cap="none" spc="20" baseline="0">
              <a:solidFill>
                <a:schemeClr val="dk1">
                  <a:lumMod val="50000"/>
                  <a:lumOff val="50000"/>
                </a:schemeClr>
              </a:solidFill>
              <a:latin typeface="+mn-lt"/>
              <a:ea typeface="+mn-ea"/>
              <a:cs typeface="+mn-cs"/>
            </a:defRPr>
          </a:pPr>
          <a:endParaRPr lang="ru-RU"/>
        </a:p>
      </c:txPr>
    </c:title>
    <c:autoTitleDeleted val="0"/>
    <c:plotArea>
      <c:layout/>
      <c:lineChart>
        <c:grouping val="standard"/>
        <c:varyColors val="0"/>
        <c:ser>
          <c:idx val="0"/>
          <c:order val="0"/>
          <c:tx>
            <c:strRef>
              <c:f>Козерог!$A$2</c:f>
              <c:strCache>
                <c:ptCount val="1"/>
                <c:pt idx="0">
                  <c:v>Сибирский горный козел</c:v>
                </c:pt>
              </c:strCache>
            </c:strRef>
          </c:tx>
          <c:spPr>
            <a:ln w="22160" cap="rnd" cmpd="sng" algn="ctr">
              <a:solidFill>
                <a:schemeClr val="accent1"/>
              </a:solidFill>
              <a:round/>
            </a:ln>
            <a:effectLst/>
          </c:spPr>
          <c:marker>
            <c:symbol val="none"/>
          </c:marker>
          <c:dLbls>
            <c:dLbl>
              <c:idx val="0"/>
              <c:layout>
                <c:manualLayout>
                  <c:x val="-3.8513700973659623E-2"/>
                  <c:y val="-9.95024059492563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5D1-4E8D-B190-CD2F48DB3CF2}"/>
                </c:ext>
              </c:extLst>
            </c:dLbl>
            <c:dLbl>
              <c:idx val="1"/>
              <c:layout>
                <c:manualLayout>
                  <c:x val="-2.5398933332231911E-2"/>
                  <c:y val="5.32753718285214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5D1-4E8D-B190-CD2F48DB3CF2}"/>
                </c:ext>
              </c:extLst>
            </c:dLbl>
            <c:dLbl>
              <c:idx val="3"/>
              <c:layout>
                <c:manualLayout>
                  <c:x val="-3.6327906366754995E-2"/>
                  <c:y val="4.86457421988918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5D1-4E8D-B190-CD2F48DB3CF2}"/>
                </c:ext>
              </c:extLst>
            </c:dLbl>
            <c:dLbl>
              <c:idx val="5"/>
              <c:layout>
                <c:manualLayout>
                  <c:x val="-3.195631715294573E-2"/>
                  <c:y val="4.40161125692620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5D1-4E8D-B190-CD2F48DB3CF2}"/>
                </c:ext>
              </c:extLst>
            </c:dLbl>
            <c:dLbl>
              <c:idx val="6"/>
              <c:layout>
                <c:manualLayout>
                  <c:x val="-3.8610716933714033E-2"/>
                  <c:y val="-4.71806649168853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5D1-4E8D-B190-CD2F48DB3CF2}"/>
                </c:ext>
              </c:extLst>
            </c:dLbl>
            <c:dLbl>
              <c:idx val="7"/>
              <c:layout>
                <c:manualLayout>
                  <c:x val="-2.0142641874065087E-2"/>
                  <c:y val="6.716447944006999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5D1-4E8D-B190-CD2F48DB3CF2}"/>
                </c:ext>
              </c:extLst>
            </c:dLbl>
            <c:spPr>
              <a:noFill/>
              <a:ln>
                <a:noFill/>
              </a:ln>
              <a:effectLst/>
            </c:spPr>
            <c:txPr>
              <a:bodyPr rot="0" spcFirstLastPara="1" vertOverflow="ellipsis" vert="horz" wrap="square" lIns="38100" tIns="19050" rIns="38100" bIns="19050" anchor="ctr" anchorCtr="1">
                <a:spAutoFit/>
              </a:bodyPr>
              <a:lstStyle/>
              <a:p>
                <a:pPr>
                  <a:defRPr sz="897" b="0" i="0" u="none" strike="noStrike" kern="1200" baseline="0">
                    <a:solidFill>
                      <a:schemeClr val="dk1">
                        <a:lumMod val="65000"/>
                        <a:lumOff val="3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9497" cap="rnd">
                <a:solidFill>
                  <a:schemeClr val="accent1"/>
                </a:solidFill>
              </a:ln>
              <a:effectLst/>
            </c:spPr>
            <c:trendlineType val="linear"/>
            <c:dispRSqr val="0"/>
            <c:dispEq val="0"/>
          </c:trendline>
          <c:cat>
            <c:numRef>
              <c:f>Козерог!$B$1:$X$1</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extLst/>
            </c:numRef>
          </c:cat>
          <c:val>
            <c:numRef>
              <c:f>Козерог!$B$2:$X$2</c:f>
              <c:numCache>
                <c:formatCode>General</c:formatCode>
                <c:ptCount val="11"/>
                <c:pt idx="0">
                  <c:v>1000</c:v>
                </c:pt>
                <c:pt idx="1">
                  <c:v>1100</c:v>
                </c:pt>
                <c:pt idx="2">
                  <c:v>1263</c:v>
                </c:pt>
                <c:pt idx="3">
                  <c:v>1263</c:v>
                </c:pt>
                <c:pt idx="4">
                  <c:v>1297</c:v>
                </c:pt>
                <c:pt idx="5">
                  <c:v>1367</c:v>
                </c:pt>
                <c:pt idx="6">
                  <c:v>1702</c:v>
                </c:pt>
                <c:pt idx="7">
                  <c:v>1704</c:v>
                </c:pt>
                <c:pt idx="8">
                  <c:v>1659</c:v>
                </c:pt>
                <c:pt idx="9">
                  <c:v>1811</c:v>
                </c:pt>
                <c:pt idx="10">
                  <c:v>1707</c:v>
                </c:pt>
              </c:numCache>
              <c:extLst/>
            </c:numRef>
          </c:val>
          <c:smooth val="0"/>
          <c:extLst>
            <c:ext xmlns:c16="http://schemas.microsoft.com/office/drawing/2014/chart" uri="{C3380CC4-5D6E-409C-BE32-E72D297353CC}">
              <c16:uniqueId val="{00000007-B5D1-4E8D-B190-CD2F48DB3CF2}"/>
            </c:ext>
          </c:extLst>
        </c:ser>
        <c:dLbls>
          <c:showLegendKey val="0"/>
          <c:showVal val="0"/>
          <c:showCatName val="0"/>
          <c:showSerName val="0"/>
          <c:showPercent val="0"/>
          <c:showBubbleSize val="0"/>
        </c:dLbls>
        <c:dropLines>
          <c:spPr>
            <a:ln w="9497" cap="flat" cmpd="sng" algn="ctr">
              <a:solidFill>
                <a:schemeClr val="dk1">
                  <a:lumMod val="35000"/>
                  <a:lumOff val="65000"/>
                  <a:alpha val="33000"/>
                </a:schemeClr>
              </a:solidFill>
              <a:round/>
            </a:ln>
            <a:effectLst/>
          </c:spPr>
        </c:dropLines>
        <c:smooth val="0"/>
        <c:axId val="330279192"/>
        <c:axId val="330279584"/>
      </c:lineChart>
      <c:catAx>
        <c:axId val="330279192"/>
        <c:scaling>
          <c:orientation val="minMax"/>
        </c:scaling>
        <c:delete val="0"/>
        <c:axPos val="b"/>
        <c:title>
          <c:tx>
            <c:rich>
              <a:bodyPr/>
              <a:lstStyle/>
              <a:p>
                <a:pPr>
                  <a:defRPr sz="897" b="0" i="0" u="none" strike="noStrike" baseline="0">
                    <a:solidFill>
                      <a:srgbClr val="333333"/>
                    </a:solidFill>
                    <a:latin typeface="Calibri"/>
                    <a:ea typeface="Calibri"/>
                    <a:cs typeface="Calibri"/>
                  </a:defRPr>
                </a:pPr>
                <a:r>
                  <a:rPr lang="ru-RU"/>
                  <a:t>годы</a:t>
                </a:r>
              </a:p>
            </c:rich>
          </c:tx>
          <c:overlay val="0"/>
          <c:spPr>
            <a:noFill/>
            <a:ln>
              <a:noFill/>
            </a:ln>
            <a:effectLst/>
          </c:spPr>
        </c:title>
        <c:numFmt formatCode="General" sourceLinked="1"/>
        <c:majorTickMark val="none"/>
        <c:minorTickMark val="none"/>
        <c:tickLblPos val="nextTo"/>
        <c:spPr>
          <a:noFill/>
          <a:ln w="9497" cap="flat" cmpd="sng" algn="ctr">
            <a:solidFill>
              <a:schemeClr val="dk1">
                <a:lumMod val="15000"/>
                <a:lumOff val="85000"/>
              </a:schemeClr>
            </a:solidFill>
            <a:round/>
          </a:ln>
          <a:effectLst/>
        </c:spPr>
        <c:txPr>
          <a:bodyPr rot="-60000000" spcFirstLastPara="1" vertOverflow="ellipsis" vert="horz" wrap="square" anchor="ctr" anchorCtr="1"/>
          <a:lstStyle/>
          <a:p>
            <a:pPr>
              <a:defRPr sz="897" b="0" i="0" u="none" strike="noStrike" kern="1200" spc="20" baseline="0">
                <a:solidFill>
                  <a:schemeClr val="dk1">
                    <a:lumMod val="65000"/>
                    <a:lumOff val="35000"/>
                  </a:schemeClr>
                </a:solidFill>
                <a:latin typeface="+mn-lt"/>
                <a:ea typeface="+mn-ea"/>
                <a:cs typeface="+mn-cs"/>
              </a:defRPr>
            </a:pPr>
            <a:endParaRPr lang="ru-RU"/>
          </a:p>
        </c:txPr>
        <c:crossAx val="330279584"/>
        <c:crosses val="autoZero"/>
        <c:auto val="1"/>
        <c:lblAlgn val="ctr"/>
        <c:lblOffset val="100"/>
        <c:noMultiLvlLbl val="0"/>
      </c:catAx>
      <c:valAx>
        <c:axId val="330279584"/>
        <c:scaling>
          <c:orientation val="minMax"/>
        </c:scaling>
        <c:delete val="0"/>
        <c:axPos val="l"/>
        <c:title>
          <c:tx>
            <c:rich>
              <a:bodyPr/>
              <a:lstStyle/>
              <a:p>
                <a:pPr>
                  <a:defRPr sz="897" b="0" i="0" u="none" strike="noStrike" baseline="0">
                    <a:solidFill>
                      <a:srgbClr val="333333"/>
                    </a:solidFill>
                    <a:latin typeface="Calibri"/>
                    <a:ea typeface="Calibri"/>
                    <a:cs typeface="Calibri"/>
                  </a:defRPr>
                </a:pPr>
                <a:r>
                  <a:rPr lang="ru-RU"/>
                  <a:t>Особей</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7" b="0" i="0" u="none" strike="noStrike" kern="1200" spc="20" baseline="0">
                <a:solidFill>
                  <a:schemeClr val="dk1">
                    <a:lumMod val="65000"/>
                    <a:lumOff val="35000"/>
                  </a:schemeClr>
                </a:solidFill>
                <a:latin typeface="+mn-lt"/>
                <a:ea typeface="+mn-ea"/>
                <a:cs typeface="+mn-cs"/>
              </a:defRPr>
            </a:pPr>
            <a:endParaRPr lang="ru-RU"/>
          </a:p>
        </c:txPr>
        <c:crossAx val="330279192"/>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497"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822679712726756E-2"/>
          <c:y val="9.5847957340578355E-2"/>
          <c:w val="0.89341799374410014"/>
          <c:h val="0.77576398598286334"/>
        </c:manualLayout>
      </c:layout>
      <c:lineChart>
        <c:grouping val="standard"/>
        <c:varyColors val="0"/>
        <c:ser>
          <c:idx val="0"/>
          <c:order val="0"/>
          <c:tx>
            <c:strRef>
              <c:f>'Лось (2)'!$A$2</c:f>
              <c:strCache>
                <c:ptCount val="1"/>
                <c:pt idx="0">
                  <c:v>Численность, особей</c:v>
                </c:pt>
              </c:strCache>
            </c:strRef>
          </c:tx>
          <c:spPr>
            <a:ln w="22225" cap="rnd">
              <a:solidFill>
                <a:schemeClr val="accent1"/>
              </a:solidFill>
              <a:round/>
            </a:ln>
            <a:effectLst/>
          </c:spPr>
          <c:marker>
            <c:symbol val="none"/>
          </c:marker>
          <c:dLbls>
            <c:dLbl>
              <c:idx val="0"/>
              <c:layout>
                <c:manualLayout>
                  <c:x val="-4.9171566007482632E-2"/>
                  <c:y val="2.56975036710720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A7D-42CC-8DE2-E34B9FB7657E}"/>
                </c:ext>
              </c:extLst>
            </c:dLbl>
            <c:dLbl>
              <c:idx val="1"/>
              <c:layout>
                <c:manualLayout>
                  <c:x val="-6.1998931052912883E-2"/>
                  <c:y val="-5.87371512481644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A7D-42CC-8DE2-E34B9FB7657E}"/>
                </c:ext>
              </c:extLst>
            </c:dLbl>
            <c:dLbl>
              <c:idx val="4"/>
              <c:layout>
                <c:manualLayout>
                  <c:x val="-5.5009363808145119E-2"/>
                  <c:y val="-4.10865216737775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A7D-42CC-8DE2-E34B9FB7657E}"/>
                </c:ext>
              </c:extLst>
            </c:dLbl>
            <c:dLbl>
              <c:idx val="5"/>
              <c:layout>
                <c:manualLayout>
                  <c:x val="-4.7814760728399061E-2"/>
                  <c:y val="-5.17473724374761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A7D-42CC-8DE2-E34B9FB7657E}"/>
                </c:ext>
              </c:extLst>
            </c:dLbl>
            <c:dLbl>
              <c:idx val="6"/>
              <c:layout>
                <c:manualLayout>
                  <c:x val="0"/>
                  <c:y val="-2.32991954255791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A7D-42CC-8DE2-E34B9FB7657E}"/>
                </c:ext>
              </c:extLst>
            </c:dLbl>
            <c:dLbl>
              <c:idx val="7"/>
              <c:layout>
                <c:manualLayout>
                  <c:x val="-2.7792624265099035E-2"/>
                  <c:y val="3.30396475770925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A7D-42CC-8DE2-E34B9FB7657E}"/>
                </c:ext>
              </c:extLst>
            </c:dLbl>
            <c:dLbl>
              <c:idx val="8"/>
              <c:layout>
                <c:manualLayout>
                  <c:x val="-5.130946018172116E-2"/>
                  <c:y val="-3.30396475770925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A7D-42CC-8DE2-E34B9FB7657E}"/>
                </c:ext>
              </c:extLst>
            </c:dLbl>
            <c:dLbl>
              <c:idx val="9"/>
              <c:layout>
                <c:manualLayout>
                  <c:x val="-4.5471662381058597E-2"/>
                  <c:y val="-4.29957681501266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A7D-42CC-8DE2-E34B9FB7657E}"/>
                </c:ext>
              </c:extLst>
            </c:dLbl>
            <c:dLbl>
              <c:idx val="10"/>
              <c:layout>
                <c:manualLayout>
                  <c:x val="-3.2068412613575785E-2"/>
                  <c:y val="5.50660792951541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A7D-42CC-8DE2-E34B9FB7657E}"/>
                </c:ext>
              </c:extLst>
            </c:dLbl>
            <c:dLbl>
              <c:idx val="11"/>
              <c:layout>
                <c:manualLayout>
                  <c:x val="-2.9560006228510585E-2"/>
                  <c:y val="-2.86638454334177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A7D-42CC-8DE2-E34B9FB7657E}"/>
                </c:ext>
              </c:extLst>
            </c:dLbl>
            <c:dLbl>
              <c:idx val="12"/>
              <c:layout>
                <c:manualLayout>
                  <c:x val="-5.2090549076875811E-2"/>
                  <c:y val="4.64512007584954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A7D-42CC-8DE2-E34B9FB7657E}"/>
                </c:ext>
              </c:extLst>
            </c:dLbl>
            <c:dLbl>
              <c:idx val="13"/>
              <c:layout>
                <c:manualLayout>
                  <c:x val="-9.4979728398575537E-3"/>
                  <c:y val="3.02889540532527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A7D-42CC-8DE2-E34B9FB7657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trendline>
            <c:spPr>
              <a:ln w="19050" cap="rnd">
                <a:solidFill>
                  <a:schemeClr val="accent1"/>
                </a:solidFill>
              </a:ln>
              <a:effectLst/>
            </c:spPr>
            <c:trendlineType val="linear"/>
            <c:dispRSqr val="0"/>
            <c:dispEq val="0"/>
          </c:trendline>
          <c:cat>
            <c:numRef>
              <c:f>'Лось (2)'!$J$1:$AF$1</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extLst/>
            </c:numRef>
          </c:cat>
          <c:val>
            <c:numRef>
              <c:f>'Лось (2)'!$J$2:$AF$2</c:f>
              <c:numCache>
                <c:formatCode>General</c:formatCode>
                <c:ptCount val="14"/>
                <c:pt idx="0">
                  <c:v>49800</c:v>
                </c:pt>
                <c:pt idx="1">
                  <c:v>66900</c:v>
                </c:pt>
                <c:pt idx="2">
                  <c:v>78358</c:v>
                </c:pt>
                <c:pt idx="3">
                  <c:v>65778</c:v>
                </c:pt>
                <c:pt idx="4" formatCode="0">
                  <c:v>73658</c:v>
                </c:pt>
                <c:pt idx="5" formatCode="0">
                  <c:v>75935</c:v>
                </c:pt>
                <c:pt idx="6" formatCode="0">
                  <c:v>79810.822840000008</c:v>
                </c:pt>
                <c:pt idx="7" formatCode="0">
                  <c:v>72078</c:v>
                </c:pt>
                <c:pt idx="8" formatCode="0">
                  <c:v>85293</c:v>
                </c:pt>
                <c:pt idx="9" formatCode="0">
                  <c:v>91166</c:v>
                </c:pt>
                <c:pt idx="10" formatCode="0">
                  <c:v>88103</c:v>
                </c:pt>
                <c:pt idx="11" formatCode="0">
                  <c:v>91986</c:v>
                </c:pt>
                <c:pt idx="12" formatCode="0">
                  <c:v>88454</c:v>
                </c:pt>
                <c:pt idx="13" formatCode="0">
                  <c:v>86949</c:v>
                </c:pt>
              </c:numCache>
              <c:extLst/>
            </c:numRef>
          </c:val>
          <c:smooth val="0"/>
          <c:extLst>
            <c:ext xmlns:c16="http://schemas.microsoft.com/office/drawing/2014/chart" uri="{C3380CC4-5D6E-409C-BE32-E72D297353CC}">
              <c16:uniqueId val="{0000000D-8A7D-42CC-8DE2-E34B9FB7657E}"/>
            </c:ext>
          </c:extLst>
        </c:ser>
        <c:dLbls>
          <c:dLblPos val="ctr"/>
          <c:showLegendKey val="0"/>
          <c:showVal val="1"/>
          <c:showCatName val="0"/>
          <c:showSerName val="0"/>
          <c:showPercent val="0"/>
          <c:showBubbleSize val="0"/>
        </c:dLbls>
        <c:smooth val="0"/>
        <c:axId val="223142344"/>
        <c:axId val="226532792"/>
      </c:lineChart>
      <c:catAx>
        <c:axId val="223142344"/>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226532792"/>
        <c:crosses val="autoZero"/>
        <c:auto val="1"/>
        <c:lblAlgn val="ctr"/>
        <c:lblOffset val="100"/>
        <c:noMultiLvlLbl val="0"/>
      </c:catAx>
      <c:valAx>
        <c:axId val="226532792"/>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223142344"/>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Соболь!$A$2</c:f>
              <c:strCache>
                <c:ptCount val="1"/>
                <c:pt idx="0">
                  <c:v>Численность, особей</c:v>
                </c:pt>
              </c:strCache>
            </c:strRef>
          </c:tx>
          <c:spPr>
            <a:ln w="22225" cap="rnd">
              <a:solidFill>
                <a:schemeClr val="accent1"/>
              </a:solidFill>
              <a:round/>
            </a:ln>
            <a:effectLst/>
          </c:spPr>
          <c:marker>
            <c:symbol val="none"/>
          </c:marker>
          <c:cat>
            <c:numRef>
              <c:f>(Соболь!$E$1:$N$1,Соболь!$S$1:$AF$1)</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extLst/>
            </c:numRef>
          </c:cat>
          <c:val>
            <c:numRef>
              <c:f>(Соболь!$E$2:$N$2,Соболь!$S$2:$AF$2)</c:f>
              <c:numCache>
                <c:formatCode>General</c:formatCode>
                <c:ptCount val="14"/>
                <c:pt idx="0">
                  <c:v>236600</c:v>
                </c:pt>
                <c:pt idx="1">
                  <c:v>243000</c:v>
                </c:pt>
                <c:pt idx="2">
                  <c:v>310348</c:v>
                </c:pt>
                <c:pt idx="3">
                  <c:v>241366</c:v>
                </c:pt>
                <c:pt idx="4" formatCode="0">
                  <c:v>237149</c:v>
                </c:pt>
                <c:pt idx="5" formatCode="0">
                  <c:v>269796</c:v>
                </c:pt>
                <c:pt idx="6" formatCode="0">
                  <c:v>280512</c:v>
                </c:pt>
                <c:pt idx="7" formatCode="0">
                  <c:v>294172</c:v>
                </c:pt>
                <c:pt idx="8" formatCode="0">
                  <c:v>332570</c:v>
                </c:pt>
                <c:pt idx="9" formatCode="0">
                  <c:v>358119</c:v>
                </c:pt>
                <c:pt idx="10" formatCode="0">
                  <c:v>395813</c:v>
                </c:pt>
                <c:pt idx="11" formatCode="0">
                  <c:v>382893</c:v>
                </c:pt>
                <c:pt idx="12" formatCode="0">
                  <c:v>478329</c:v>
                </c:pt>
                <c:pt idx="13" formatCode="0">
                  <c:v>443967</c:v>
                </c:pt>
              </c:numCache>
              <c:extLst/>
            </c:numRef>
          </c:val>
          <c:smooth val="0"/>
          <c:extLst>
            <c:ext xmlns:c16="http://schemas.microsoft.com/office/drawing/2014/chart" uri="{C3380CC4-5D6E-409C-BE32-E72D297353CC}">
              <c16:uniqueId val="{00000000-C8EC-4FEC-8F76-8406DB7C895A}"/>
            </c:ext>
          </c:extLst>
        </c:ser>
        <c:dLbls>
          <c:showLegendKey val="0"/>
          <c:showVal val="0"/>
          <c:showCatName val="0"/>
          <c:showSerName val="0"/>
          <c:showPercent val="0"/>
          <c:showBubbleSize val="0"/>
        </c:dLbls>
        <c:marker val="1"/>
        <c:smooth val="0"/>
        <c:axId val="713155064"/>
        <c:axId val="713155456"/>
      </c:lineChart>
      <c:lineChart>
        <c:grouping val="standard"/>
        <c:varyColors val="0"/>
        <c:ser>
          <c:idx val="2"/>
          <c:order val="2"/>
          <c:tx>
            <c:strRef>
              <c:f>Соболь!$A$4</c:f>
              <c:strCache>
                <c:ptCount val="1"/>
                <c:pt idx="0">
                  <c:v>Лимит добычи, особей</c:v>
                </c:pt>
              </c:strCache>
            </c:strRef>
          </c:tx>
          <c:spPr>
            <a:ln w="22225" cap="rnd">
              <a:solidFill>
                <a:schemeClr val="accent3"/>
              </a:solidFill>
              <a:round/>
            </a:ln>
            <a:effectLst/>
          </c:spPr>
          <c:marker>
            <c:symbol val="none"/>
          </c:marker>
          <c:cat>
            <c:numRef>
              <c:f>(Соболь!$E$1:$N$1,Соболь!$S$1:$AF$1)</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extLst/>
            </c:numRef>
          </c:cat>
          <c:val>
            <c:numRef>
              <c:f>(Соболь!$E$4:$N$4,Соболь!$S$4:$AF$4)</c:f>
              <c:numCache>
                <c:formatCode>General</c:formatCode>
                <c:ptCount val="14"/>
                <c:pt idx="0">
                  <c:v>62042</c:v>
                </c:pt>
                <c:pt idx="1">
                  <c:v>54543</c:v>
                </c:pt>
                <c:pt idx="2">
                  <c:v>66879</c:v>
                </c:pt>
                <c:pt idx="3">
                  <c:v>64182</c:v>
                </c:pt>
                <c:pt idx="4" formatCode="0">
                  <c:v>66546</c:v>
                </c:pt>
                <c:pt idx="5" formatCode="0">
                  <c:v>82848</c:v>
                </c:pt>
                <c:pt idx="6" formatCode="0">
                  <c:v>86893</c:v>
                </c:pt>
                <c:pt idx="7" formatCode="0">
                  <c:v>93967</c:v>
                </c:pt>
                <c:pt idx="8" formatCode="0">
                  <c:v>99722</c:v>
                </c:pt>
                <c:pt idx="9" formatCode="0">
                  <c:v>119286</c:v>
                </c:pt>
                <c:pt idx="10" formatCode="0">
                  <c:v>134265</c:v>
                </c:pt>
                <c:pt idx="11" formatCode="0">
                  <c:v>127585</c:v>
                </c:pt>
                <c:pt idx="12" formatCode="0">
                  <c:v>161990</c:v>
                </c:pt>
                <c:pt idx="13" formatCode="0">
                  <c:v>150333</c:v>
                </c:pt>
              </c:numCache>
              <c:extLst/>
            </c:numRef>
          </c:val>
          <c:smooth val="0"/>
          <c:extLst>
            <c:ext xmlns:c16="http://schemas.microsoft.com/office/drawing/2014/chart" uri="{C3380CC4-5D6E-409C-BE32-E72D297353CC}">
              <c16:uniqueId val="{00000001-C8EC-4FEC-8F76-8406DB7C895A}"/>
            </c:ext>
          </c:extLst>
        </c:ser>
        <c:ser>
          <c:idx val="3"/>
          <c:order val="3"/>
          <c:tx>
            <c:strRef>
              <c:f>Соболь!$A$5</c:f>
              <c:strCache>
                <c:ptCount val="1"/>
                <c:pt idx="0">
                  <c:v>Добыто, особей</c:v>
                </c:pt>
              </c:strCache>
            </c:strRef>
          </c:tx>
          <c:spPr>
            <a:ln w="22225" cap="rnd">
              <a:solidFill>
                <a:schemeClr val="accent4"/>
              </a:solidFill>
              <a:round/>
            </a:ln>
            <a:effectLst/>
          </c:spPr>
          <c:marker>
            <c:symbol val="none"/>
          </c:marker>
          <c:cat>
            <c:numRef>
              <c:f>(Соболь!$E$1:$N$1,Соболь!$S$1:$AF$1)</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extLst/>
            </c:numRef>
          </c:cat>
          <c:val>
            <c:numRef>
              <c:f>(Соболь!$E$5:$N$5,Соболь!$S$5:$AE$5)</c:f>
              <c:numCache>
                <c:formatCode>General</c:formatCode>
                <c:ptCount val="13"/>
                <c:pt idx="0">
                  <c:v>30403</c:v>
                </c:pt>
                <c:pt idx="1">
                  <c:v>32460</c:v>
                </c:pt>
                <c:pt idx="2">
                  <c:v>35663</c:v>
                </c:pt>
                <c:pt idx="3">
                  <c:v>48843</c:v>
                </c:pt>
                <c:pt idx="4" formatCode="0">
                  <c:v>53514</c:v>
                </c:pt>
                <c:pt idx="5" formatCode="0">
                  <c:v>55807</c:v>
                </c:pt>
                <c:pt idx="6" formatCode="0">
                  <c:v>68713</c:v>
                </c:pt>
                <c:pt idx="7" formatCode="0">
                  <c:v>73983</c:v>
                </c:pt>
                <c:pt idx="8" formatCode="0">
                  <c:v>68966</c:v>
                </c:pt>
                <c:pt idx="9" formatCode="0">
                  <c:v>91442</c:v>
                </c:pt>
                <c:pt idx="10" formatCode="0">
                  <c:v>91342</c:v>
                </c:pt>
                <c:pt idx="11" formatCode="0">
                  <c:v>91039</c:v>
                </c:pt>
                <c:pt idx="12" formatCode="0">
                  <c:v>114663</c:v>
                </c:pt>
              </c:numCache>
              <c:extLst/>
            </c:numRef>
          </c:val>
          <c:smooth val="0"/>
          <c:extLst>
            <c:ext xmlns:c16="http://schemas.microsoft.com/office/drawing/2014/chart" uri="{C3380CC4-5D6E-409C-BE32-E72D297353CC}">
              <c16:uniqueId val="{00000002-C8EC-4FEC-8F76-8406DB7C895A}"/>
            </c:ext>
          </c:extLst>
        </c:ser>
        <c:dLbls>
          <c:showLegendKey val="0"/>
          <c:showVal val="0"/>
          <c:showCatName val="0"/>
          <c:showSerName val="0"/>
          <c:showPercent val="0"/>
          <c:showBubbleSize val="0"/>
        </c:dLbls>
        <c:marker val="1"/>
        <c:smooth val="0"/>
        <c:axId val="713156240"/>
        <c:axId val="713155848"/>
        <c:extLst>
          <c:ext xmlns:c15="http://schemas.microsoft.com/office/drawing/2012/chart" uri="{02D57815-91ED-43cb-92C2-25804820EDAC}">
            <c15:filteredLineSeries>
              <c15:ser>
                <c:idx val="1"/>
                <c:order val="1"/>
                <c:tx>
                  <c:strRef>
                    <c:extLst>
                      <c:ext uri="{02D57815-91ED-43cb-92C2-25804820EDAC}">
                        <c15:formulaRef>
                          <c15:sqref>Соболь!$A$3</c15:sqref>
                        </c15:formulaRef>
                      </c:ext>
                    </c:extLst>
                    <c:strCache>
                      <c:ptCount val="1"/>
                      <c:pt idx="0">
                        <c:v>Изменение численности в %</c:v>
                      </c:pt>
                    </c:strCache>
                  </c:strRef>
                </c:tx>
                <c:spPr>
                  <a:ln w="22225" cap="rnd">
                    <a:solidFill>
                      <a:schemeClr val="accent2"/>
                    </a:solidFill>
                    <a:round/>
                  </a:ln>
                  <a:effectLst/>
                </c:spPr>
                <c:marker>
                  <c:symbol val="none"/>
                </c:marker>
                <c:cat>
                  <c:numRef>
                    <c:extLst>
                      <c:ext uri="{02D57815-91ED-43cb-92C2-25804820EDAC}">
                        <c15:formulaRef>
                          <c15:sqref>(Соболь!$E$1:$N$1,Соболь!$S$1:$AF$1)</c15:sqref>
                        </c15:formulaRef>
                      </c:ext>
                    </c:extLst>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numRef>
                </c:cat>
                <c:val>
                  <c:numRef>
                    <c:extLst>
                      <c:ext uri="{02D57815-91ED-43cb-92C2-25804820EDAC}">
                        <c15:formulaRef>
                          <c15:sqref>(Соболь!$E$3:$N$3,Соболь!$S$3:$AE$3)</c15:sqref>
                        </c15:formulaRef>
                      </c:ext>
                    </c:extLst>
                    <c:numCache>
                      <c:formatCode>0</c:formatCode>
                      <c:ptCount val="13"/>
                      <c:pt idx="0">
                        <c:v>8.7816091954022966</c:v>
                      </c:pt>
                      <c:pt idx="1">
                        <c:v>2.7049873203719415</c:v>
                      </c:pt>
                      <c:pt idx="2">
                        <c:v>27.715226337448556</c:v>
                      </c:pt>
                      <c:pt idx="3">
                        <c:v>-22.227306120870765</c:v>
                      </c:pt>
                      <c:pt idx="4">
                        <c:v>-1.7471391993901335</c:v>
                      </c:pt>
                      <c:pt idx="5">
                        <c:v>13.766450628086133</c:v>
                      </c:pt>
                      <c:pt idx="6">
                        <c:v>3.9718898723480009</c:v>
                      </c:pt>
                      <c:pt idx="7">
                        <c:v>4.8696668948208952</c:v>
                      </c:pt>
                      <c:pt idx="8">
                        <c:v>13.052907822634381</c:v>
                      </c:pt>
                      <c:pt idx="9">
                        <c:v>7.6822924497098342</c:v>
                      </c:pt>
                      <c:pt idx="10">
                        <c:v>10.52555156246946</c:v>
                      </c:pt>
                      <c:pt idx="11">
                        <c:v>-3.2641676751395181</c:v>
                      </c:pt>
                      <c:pt idx="12">
                        <c:v>24.924979041142038</c:v>
                      </c:pt>
                    </c:numCache>
                  </c:numRef>
                </c:val>
                <c:smooth val="0"/>
                <c:extLst>
                  <c:ext xmlns:c16="http://schemas.microsoft.com/office/drawing/2014/chart" uri="{C3380CC4-5D6E-409C-BE32-E72D297353CC}">
                    <c16:uniqueId val="{00000003-C8EC-4FEC-8F76-8406DB7C895A}"/>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Соболь!$A$6</c15:sqref>
                        </c15:formulaRef>
                      </c:ext>
                    </c:extLst>
                    <c:strCache>
                      <c:ptCount val="1"/>
                      <c:pt idx="0">
                        <c:v>Освоение лимита</c:v>
                      </c:pt>
                    </c:strCache>
                  </c:strRef>
                </c:tx>
                <c:spPr>
                  <a:ln w="22225" cap="rnd">
                    <a:solidFill>
                      <a:schemeClr val="accent5"/>
                    </a:solidFill>
                    <a:round/>
                  </a:ln>
                  <a:effectLst/>
                </c:spPr>
                <c:marker>
                  <c:symbol val="none"/>
                </c:marker>
                <c:cat>
                  <c:numRef>
                    <c:extLst xmlns:c15="http://schemas.microsoft.com/office/drawing/2012/chart">
                      <c:ext xmlns:c15="http://schemas.microsoft.com/office/drawing/2012/chart" uri="{02D57815-91ED-43cb-92C2-25804820EDAC}">
                        <c15:formulaRef>
                          <c15:sqref>(Соболь!$E$1:$N$1,Соболь!$S$1:$AF$1)</c15:sqref>
                        </c15:formulaRef>
                      </c:ext>
                    </c:extLst>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numRef>
                </c:cat>
                <c:val>
                  <c:numRef>
                    <c:extLst xmlns:c15="http://schemas.microsoft.com/office/drawing/2012/chart">
                      <c:ext xmlns:c15="http://schemas.microsoft.com/office/drawing/2012/chart" uri="{02D57815-91ED-43cb-92C2-25804820EDAC}">
                        <c15:formulaRef>
                          <c15:sqref>(Соболь!$E$6:$N$6,Соболь!$S$6:$AE$6)</c15:sqref>
                        </c15:formulaRef>
                      </c:ext>
                    </c:extLst>
                    <c:numCache>
                      <c:formatCode>0</c:formatCode>
                      <c:ptCount val="13"/>
                      <c:pt idx="0">
                        <c:v>49.003900583475712</c:v>
                      </c:pt>
                      <c:pt idx="1">
                        <c:v>59.512678070513175</c:v>
                      </c:pt>
                      <c:pt idx="2">
                        <c:v>53.324660954858771</c:v>
                      </c:pt>
                      <c:pt idx="3">
                        <c:v>76.100775918481816</c:v>
                      </c:pt>
                      <c:pt idx="4">
                        <c:v>80.416553962672438</c:v>
                      </c:pt>
                      <c:pt idx="5">
                        <c:v>67.36070876786404</c:v>
                      </c:pt>
                      <c:pt idx="6">
                        <c:v>79.077716271736506</c:v>
                      </c:pt>
                      <c:pt idx="7">
                        <c:v>78.732959443208784</c:v>
                      </c:pt>
                      <c:pt idx="8">
                        <c:v>69.158259962696292</c:v>
                      </c:pt>
                      <c:pt idx="9">
                        <c:v>76.657780460406087</c:v>
                      </c:pt>
                      <c:pt idx="10">
                        <c:v>68.031132461922311</c:v>
                      </c:pt>
                      <c:pt idx="11">
                        <c:v>71.355566876983971</c:v>
                      </c:pt>
                      <c:pt idx="12">
                        <c:v>70.78399901228471</c:v>
                      </c:pt>
                    </c:numCache>
                  </c:numRef>
                </c:val>
                <c:smooth val="0"/>
                <c:extLst xmlns:c15="http://schemas.microsoft.com/office/drawing/2012/chart">
                  <c:ext xmlns:c16="http://schemas.microsoft.com/office/drawing/2014/chart" uri="{C3380CC4-5D6E-409C-BE32-E72D297353CC}">
                    <c16:uniqueId val="{00000004-C8EC-4FEC-8F76-8406DB7C895A}"/>
                  </c:ext>
                </c:extLst>
              </c15:ser>
            </c15:filteredLineSeries>
          </c:ext>
        </c:extLst>
      </c:lineChart>
      <c:catAx>
        <c:axId val="71315506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713155456"/>
        <c:crosses val="autoZero"/>
        <c:auto val="1"/>
        <c:lblAlgn val="ctr"/>
        <c:lblOffset val="100"/>
        <c:noMultiLvlLbl val="0"/>
      </c:catAx>
      <c:valAx>
        <c:axId val="713155456"/>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Численность</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13155064"/>
        <c:crosses val="autoZero"/>
        <c:crossBetween val="between"/>
      </c:valAx>
      <c:valAx>
        <c:axId val="713155848"/>
        <c:scaling>
          <c:orientation val="minMax"/>
        </c:scaling>
        <c:delete val="0"/>
        <c:axPos val="r"/>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Лимит добычи</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13156240"/>
        <c:crosses val="max"/>
        <c:crossBetween val="between"/>
      </c:valAx>
      <c:catAx>
        <c:axId val="713156240"/>
        <c:scaling>
          <c:orientation val="minMax"/>
        </c:scaling>
        <c:delete val="1"/>
        <c:axPos val="b"/>
        <c:numFmt formatCode="General" sourceLinked="1"/>
        <c:majorTickMark val="out"/>
        <c:minorTickMark val="none"/>
        <c:tickLblPos val="nextTo"/>
        <c:crossAx val="713155848"/>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ru-RU"/>
              <a:t>Рысь</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ru-RU"/>
        </a:p>
      </c:txPr>
    </c:title>
    <c:autoTitleDeleted val="0"/>
    <c:plotArea>
      <c:layout/>
      <c:lineChart>
        <c:grouping val="standard"/>
        <c:varyColors val="0"/>
        <c:ser>
          <c:idx val="0"/>
          <c:order val="0"/>
          <c:spPr>
            <a:ln w="22225" cap="rnd">
              <a:solidFill>
                <a:schemeClr val="accent1"/>
              </a:solidFill>
              <a:round/>
            </a:ln>
            <a:effectLst/>
          </c:spPr>
          <c:marker>
            <c:symbol val="none"/>
          </c:marker>
          <c:dLbls>
            <c:dLbl>
              <c:idx val="1"/>
              <c:layout>
                <c:manualLayout>
                  <c:x val="-5.9778707380477247E-2"/>
                  <c:y val="4.25390618119043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9D7-4AA4-801C-58825616368D}"/>
                </c:ext>
              </c:extLst>
            </c:dLbl>
            <c:dLbl>
              <c:idx val="3"/>
              <c:layout>
                <c:manualLayout>
                  <c:x val="-3.1155113020402785E-2"/>
                  <c:y val="8.093433927453619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9D7-4AA4-801C-58825616368D}"/>
                </c:ext>
              </c:extLst>
            </c:dLbl>
            <c:dLbl>
              <c:idx val="6"/>
              <c:layout>
                <c:manualLayout>
                  <c:x val="-3.6024338363945876E-2"/>
                  <c:y val="7.32026281949654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9D7-4AA4-801C-58825616368D}"/>
                </c:ext>
              </c:extLst>
            </c:dLbl>
            <c:dLbl>
              <c:idx val="8"/>
              <c:layout>
                <c:manualLayout>
                  <c:x val="-2.1568924398740287E-2"/>
                  <c:y val="6.97767381587761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9D7-4AA4-801C-58825616368D}"/>
                </c:ext>
              </c:extLst>
            </c:dLbl>
            <c:dLbl>
              <c:idx val="9"/>
              <c:layout>
                <c:manualLayout>
                  <c:x val="-3.99886417632501E-2"/>
                  <c:y val="-7.37920343849636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9D7-4AA4-801C-58825616368D}"/>
                </c:ext>
              </c:extLst>
            </c:dLbl>
            <c:dLbl>
              <c:idx val="10"/>
              <c:layout>
                <c:manualLayout>
                  <c:x val="-1.6105429312220879E-2"/>
                  <c:y val="-6.48434885236660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9D7-4AA4-801C-58825616368D}"/>
                </c:ext>
              </c:extLst>
            </c:dLbl>
            <c:dLbl>
              <c:idx val="11"/>
              <c:layout>
                <c:manualLayout>
                  <c:x val="-1.2341449754902617E-2"/>
                  <c:y val="4.70133347425531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9D7-4AA4-801C-58825616368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'Рысь, волк'!$S$4:$AF$4</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extLst/>
            </c:numRef>
          </c:cat>
          <c:val>
            <c:numRef>
              <c:f>'Рысь, волк'!$S$5:$AF$5</c:f>
              <c:numCache>
                <c:formatCode>General</c:formatCode>
                <c:ptCount val="14"/>
                <c:pt idx="0">
                  <c:v>920</c:v>
                </c:pt>
                <c:pt idx="1">
                  <c:v>500</c:v>
                </c:pt>
                <c:pt idx="2">
                  <c:v>617</c:v>
                </c:pt>
                <c:pt idx="3">
                  <c:v>432</c:v>
                </c:pt>
                <c:pt idx="4" formatCode="0">
                  <c:v>1117</c:v>
                </c:pt>
                <c:pt idx="5" formatCode="0">
                  <c:v>1002</c:v>
                </c:pt>
                <c:pt idx="6" formatCode="0">
                  <c:v>1000</c:v>
                </c:pt>
                <c:pt idx="7" formatCode="0">
                  <c:v>1000</c:v>
                </c:pt>
                <c:pt idx="8" formatCode="0">
                  <c:v>1023</c:v>
                </c:pt>
                <c:pt idx="9" formatCode="0">
                  <c:v>1241</c:v>
                </c:pt>
                <c:pt idx="10" formatCode="0">
                  <c:v>981</c:v>
                </c:pt>
                <c:pt idx="11" formatCode="0">
                  <c:v>1039</c:v>
                </c:pt>
                <c:pt idx="12" formatCode="0">
                  <c:v>2018</c:v>
                </c:pt>
                <c:pt idx="13" formatCode="0">
                  <c:v>2012</c:v>
                </c:pt>
              </c:numCache>
              <c:extLst/>
            </c:numRef>
          </c:val>
          <c:smooth val="0"/>
          <c:extLst>
            <c:ext xmlns:c16="http://schemas.microsoft.com/office/drawing/2014/chart" uri="{C3380CC4-5D6E-409C-BE32-E72D297353CC}">
              <c16:uniqueId val="{00000007-39D7-4AA4-801C-58825616368D}"/>
            </c:ext>
          </c:extLst>
        </c:ser>
        <c:dLbls>
          <c:dLblPos val="t"/>
          <c:showLegendKey val="0"/>
          <c:showVal val="1"/>
          <c:showCatName val="0"/>
          <c:showSerName val="0"/>
          <c:showPercent val="0"/>
          <c:showBubbleSize val="0"/>
        </c:dLbls>
        <c:smooth val="0"/>
        <c:axId val="712338336"/>
        <c:axId val="712338728"/>
      </c:lineChart>
      <c:catAx>
        <c:axId val="712338336"/>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Годы</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712338728"/>
        <c:crosses val="autoZero"/>
        <c:auto val="1"/>
        <c:lblAlgn val="ctr"/>
        <c:lblOffset val="100"/>
        <c:noMultiLvlLbl val="0"/>
      </c:catAx>
      <c:valAx>
        <c:axId val="712338728"/>
        <c:scaling>
          <c:orientation val="minMax"/>
        </c:scaling>
        <c:delete val="0"/>
        <c:axPos val="l"/>
        <c:majorGridlines>
          <c:spPr>
            <a:ln w="9525" cap="flat" cmpd="sng" algn="ctr">
              <a:solidFill>
                <a:schemeClr val="dk1">
                  <a:lumMod val="15000"/>
                  <a:lumOff val="85000"/>
                  <a:alpha val="54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Особей</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12338336"/>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ru-RU"/>
              <a:t>Бурый медведь</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ru-RU"/>
        </a:p>
      </c:txPr>
    </c:title>
    <c:autoTitleDeleted val="0"/>
    <c:plotArea>
      <c:layout>
        <c:manualLayout>
          <c:layoutTarget val="inner"/>
          <c:xMode val="edge"/>
          <c:yMode val="edge"/>
          <c:x val="0.11627310023128336"/>
          <c:y val="0.13989622260953366"/>
          <c:w val="0.80315545149719636"/>
          <c:h val="0.66803809474444287"/>
        </c:manualLayout>
      </c:layout>
      <c:lineChart>
        <c:grouping val="standard"/>
        <c:varyColors val="0"/>
        <c:ser>
          <c:idx val="0"/>
          <c:order val="0"/>
          <c:tx>
            <c:strRef>
              <c:f>Медведь!$A$2</c:f>
              <c:strCache>
                <c:ptCount val="1"/>
                <c:pt idx="0">
                  <c:v>Численность, особей</c:v>
                </c:pt>
              </c:strCache>
            </c:strRef>
          </c:tx>
          <c:spPr>
            <a:ln w="2222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Медведь!$B$1:$AF$1</c:f>
              <c:numCache>
                <c:formatCode>0</c:formatCode>
                <c:ptCount val="14"/>
                <c:pt idx="0">
                  <c:v>2012</c:v>
                </c:pt>
                <c:pt idx="1">
                  <c:v>2013</c:v>
                </c:pt>
                <c:pt idx="2">
                  <c:v>2014</c:v>
                </c:pt>
                <c:pt idx="3">
                  <c:v>2015</c:v>
                </c:pt>
                <c:pt idx="4">
                  <c:v>2016</c:v>
                </c:pt>
                <c:pt idx="5">
                  <c:v>2017</c:v>
                </c:pt>
                <c:pt idx="6" formatCode="General">
                  <c:v>2018</c:v>
                </c:pt>
                <c:pt idx="7">
                  <c:v>2019</c:v>
                </c:pt>
                <c:pt idx="8">
                  <c:v>2020</c:v>
                </c:pt>
                <c:pt idx="9">
                  <c:v>2021</c:v>
                </c:pt>
                <c:pt idx="10">
                  <c:v>2022</c:v>
                </c:pt>
                <c:pt idx="11">
                  <c:v>2023</c:v>
                </c:pt>
                <c:pt idx="12">
                  <c:v>2024</c:v>
                </c:pt>
                <c:pt idx="13">
                  <c:v>2025</c:v>
                </c:pt>
              </c:numCache>
            </c:numRef>
          </c:cat>
          <c:val>
            <c:numRef>
              <c:f>Медведь!$B$2:$AF$2</c:f>
              <c:numCache>
                <c:formatCode>General</c:formatCode>
                <c:ptCount val="14"/>
                <c:pt idx="0">
                  <c:v>14900</c:v>
                </c:pt>
                <c:pt idx="1">
                  <c:v>19403</c:v>
                </c:pt>
                <c:pt idx="2">
                  <c:v>20475</c:v>
                </c:pt>
                <c:pt idx="3">
                  <c:v>23620</c:v>
                </c:pt>
                <c:pt idx="4" formatCode="0">
                  <c:v>25011</c:v>
                </c:pt>
                <c:pt idx="5" formatCode="0">
                  <c:v>26958</c:v>
                </c:pt>
                <c:pt idx="6" formatCode="0">
                  <c:v>27512.737045000002</c:v>
                </c:pt>
                <c:pt idx="7" formatCode="0">
                  <c:v>27311</c:v>
                </c:pt>
                <c:pt idx="8" formatCode="0">
                  <c:v>30851</c:v>
                </c:pt>
                <c:pt idx="9" formatCode="0">
                  <c:v>32311</c:v>
                </c:pt>
                <c:pt idx="10" formatCode="0">
                  <c:v>29817</c:v>
                </c:pt>
                <c:pt idx="11" formatCode="0">
                  <c:v>27300</c:v>
                </c:pt>
                <c:pt idx="12" formatCode="0">
                  <c:v>25864</c:v>
                </c:pt>
                <c:pt idx="13" formatCode="0">
                  <c:v>25391</c:v>
                </c:pt>
              </c:numCache>
            </c:numRef>
          </c:val>
          <c:smooth val="0"/>
          <c:extLst>
            <c:ext xmlns:c16="http://schemas.microsoft.com/office/drawing/2014/chart" uri="{C3380CC4-5D6E-409C-BE32-E72D297353CC}">
              <c16:uniqueId val="{00000000-7496-4934-BD5F-946D5A4DF4B7}"/>
            </c:ext>
          </c:extLst>
        </c:ser>
        <c:dLbls>
          <c:dLblPos val="t"/>
          <c:showLegendKey val="0"/>
          <c:showVal val="1"/>
          <c:showCatName val="0"/>
          <c:showSerName val="0"/>
          <c:showPercent val="0"/>
          <c:showBubbleSize val="0"/>
        </c:dLbls>
        <c:marker val="1"/>
        <c:smooth val="0"/>
        <c:axId val="713157024"/>
        <c:axId val="713157416"/>
      </c:lineChart>
      <c:lineChart>
        <c:grouping val="standard"/>
        <c:varyColors val="0"/>
        <c:ser>
          <c:idx val="2"/>
          <c:order val="2"/>
          <c:tx>
            <c:strRef>
              <c:f>Медведь!$A$4</c:f>
              <c:strCache>
                <c:ptCount val="1"/>
                <c:pt idx="0">
                  <c:v>Лимит добычи, особей</c:v>
                </c:pt>
              </c:strCache>
            </c:strRef>
          </c:tx>
          <c:spPr>
            <a:ln w="22225" cap="rnd">
              <a:solidFill>
                <a:schemeClr val="accent4"/>
              </a:solidFill>
              <a:round/>
            </a:ln>
            <a:effectLst/>
          </c:spPr>
          <c:marker>
            <c:symbol val="none"/>
          </c:marker>
          <c:dLbls>
            <c:dLbl>
              <c:idx val="11"/>
              <c:layout>
                <c:manualLayout>
                  <c:x val="-2.5293018489919442E-2"/>
                  <c:y val="4.25970058983137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496-4934-BD5F-946D5A4DF4B7}"/>
                </c:ext>
              </c:extLst>
            </c:dLbl>
            <c:dLbl>
              <c:idx val="12"/>
              <c:layout>
                <c:manualLayout>
                  <c:x val="-3.0483104363363895E-2"/>
                  <c:y val="4.25970058983137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496-4934-BD5F-946D5A4DF4B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Медведь!$B$1:$AF$1</c:f>
              <c:numCache>
                <c:formatCode>0</c:formatCode>
                <c:ptCount val="14"/>
                <c:pt idx="0">
                  <c:v>2012</c:v>
                </c:pt>
                <c:pt idx="1">
                  <c:v>2013</c:v>
                </c:pt>
                <c:pt idx="2">
                  <c:v>2014</c:v>
                </c:pt>
                <c:pt idx="3">
                  <c:v>2015</c:v>
                </c:pt>
                <c:pt idx="4">
                  <c:v>2016</c:v>
                </c:pt>
                <c:pt idx="5">
                  <c:v>2017</c:v>
                </c:pt>
                <c:pt idx="6" formatCode="General">
                  <c:v>2018</c:v>
                </c:pt>
                <c:pt idx="7">
                  <c:v>2019</c:v>
                </c:pt>
                <c:pt idx="8">
                  <c:v>2020</c:v>
                </c:pt>
                <c:pt idx="9">
                  <c:v>2021</c:v>
                </c:pt>
                <c:pt idx="10">
                  <c:v>2022</c:v>
                </c:pt>
                <c:pt idx="11">
                  <c:v>2023</c:v>
                </c:pt>
                <c:pt idx="12">
                  <c:v>2024</c:v>
                </c:pt>
                <c:pt idx="13">
                  <c:v>2025</c:v>
                </c:pt>
              </c:numCache>
            </c:numRef>
          </c:cat>
          <c:val>
            <c:numRef>
              <c:f>Медведь!$B$4:$AF$4</c:f>
              <c:numCache>
                <c:formatCode>General</c:formatCode>
                <c:ptCount val="14"/>
                <c:pt idx="0">
                  <c:v>908</c:v>
                </c:pt>
                <c:pt idx="1">
                  <c:v>1011</c:v>
                </c:pt>
                <c:pt idx="2">
                  <c:v>1055</c:v>
                </c:pt>
                <c:pt idx="3">
                  <c:v>942</c:v>
                </c:pt>
                <c:pt idx="4">
                  <c:v>1077</c:v>
                </c:pt>
                <c:pt idx="5">
                  <c:v>1186</c:v>
                </c:pt>
                <c:pt idx="6">
                  <c:v>1314</c:v>
                </c:pt>
                <c:pt idx="7">
                  <c:v>1567</c:v>
                </c:pt>
                <c:pt idx="8">
                  <c:v>1942</c:v>
                </c:pt>
                <c:pt idx="9">
                  <c:v>3145</c:v>
                </c:pt>
                <c:pt idx="10" formatCode="0">
                  <c:v>3523</c:v>
                </c:pt>
                <c:pt idx="11" formatCode="0">
                  <c:v>4779</c:v>
                </c:pt>
                <c:pt idx="12" formatCode="0">
                  <c:v>4558</c:v>
                </c:pt>
                <c:pt idx="13" formatCode="0">
                  <c:v>4616</c:v>
                </c:pt>
              </c:numCache>
            </c:numRef>
          </c:val>
          <c:smooth val="0"/>
          <c:extLst>
            <c:ext xmlns:c16="http://schemas.microsoft.com/office/drawing/2014/chart" uri="{C3380CC4-5D6E-409C-BE32-E72D297353CC}">
              <c16:uniqueId val="{00000003-7496-4934-BD5F-946D5A4DF4B7}"/>
            </c:ext>
          </c:extLst>
        </c:ser>
        <c:ser>
          <c:idx val="4"/>
          <c:order val="4"/>
          <c:tx>
            <c:strRef>
              <c:f>Медведь!$A$6</c:f>
              <c:strCache>
                <c:ptCount val="1"/>
                <c:pt idx="0">
                  <c:v>Добыча, особей</c:v>
                </c:pt>
              </c:strCache>
            </c:strRef>
          </c:tx>
          <c:spPr>
            <a:ln w="22225" cap="rnd">
              <a:solidFill>
                <a:schemeClr val="accent5">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Медведь!$B$1:$AF$1</c:f>
              <c:numCache>
                <c:formatCode>0</c:formatCode>
                <c:ptCount val="14"/>
                <c:pt idx="0">
                  <c:v>2012</c:v>
                </c:pt>
                <c:pt idx="1">
                  <c:v>2013</c:v>
                </c:pt>
                <c:pt idx="2">
                  <c:v>2014</c:v>
                </c:pt>
                <c:pt idx="3">
                  <c:v>2015</c:v>
                </c:pt>
                <c:pt idx="4">
                  <c:v>2016</c:v>
                </c:pt>
                <c:pt idx="5">
                  <c:v>2017</c:v>
                </c:pt>
                <c:pt idx="6" formatCode="General">
                  <c:v>2018</c:v>
                </c:pt>
                <c:pt idx="7">
                  <c:v>2019</c:v>
                </c:pt>
                <c:pt idx="8">
                  <c:v>2020</c:v>
                </c:pt>
                <c:pt idx="9">
                  <c:v>2021</c:v>
                </c:pt>
                <c:pt idx="10">
                  <c:v>2022</c:v>
                </c:pt>
                <c:pt idx="11">
                  <c:v>2023</c:v>
                </c:pt>
                <c:pt idx="12">
                  <c:v>2024</c:v>
                </c:pt>
                <c:pt idx="13">
                  <c:v>2025</c:v>
                </c:pt>
              </c:numCache>
            </c:numRef>
          </c:cat>
          <c:val>
            <c:numRef>
              <c:f>Медведь!$B$6:$AE$6</c:f>
              <c:numCache>
                <c:formatCode>General</c:formatCode>
                <c:ptCount val="13"/>
                <c:pt idx="0">
                  <c:v>206</c:v>
                </c:pt>
                <c:pt idx="1">
                  <c:v>182</c:v>
                </c:pt>
                <c:pt idx="2">
                  <c:v>198</c:v>
                </c:pt>
                <c:pt idx="3">
                  <c:v>223</c:v>
                </c:pt>
                <c:pt idx="4">
                  <c:v>225</c:v>
                </c:pt>
                <c:pt idx="5">
                  <c:v>281</c:v>
                </c:pt>
                <c:pt idx="6">
                  <c:v>364</c:v>
                </c:pt>
                <c:pt idx="7">
                  <c:v>255</c:v>
                </c:pt>
                <c:pt idx="8">
                  <c:v>383</c:v>
                </c:pt>
                <c:pt idx="9">
                  <c:v>504</c:v>
                </c:pt>
                <c:pt idx="10" formatCode="0">
                  <c:v>440</c:v>
                </c:pt>
                <c:pt idx="11">
                  <c:v>712</c:v>
                </c:pt>
                <c:pt idx="12">
                  <c:v>290</c:v>
                </c:pt>
              </c:numCache>
            </c:numRef>
          </c:val>
          <c:smooth val="0"/>
          <c:extLst>
            <c:ext xmlns:c16="http://schemas.microsoft.com/office/drawing/2014/chart" uri="{C3380CC4-5D6E-409C-BE32-E72D297353CC}">
              <c16:uniqueId val="{00000004-7496-4934-BD5F-946D5A4DF4B7}"/>
            </c:ext>
          </c:extLst>
        </c:ser>
        <c:dLbls>
          <c:dLblPos val="t"/>
          <c:showLegendKey val="0"/>
          <c:showVal val="1"/>
          <c:showCatName val="0"/>
          <c:showSerName val="0"/>
          <c:showPercent val="0"/>
          <c:showBubbleSize val="0"/>
        </c:dLbls>
        <c:marker val="1"/>
        <c:smooth val="0"/>
        <c:axId val="713158200"/>
        <c:axId val="713157808"/>
        <c:extLst>
          <c:ext xmlns:c15="http://schemas.microsoft.com/office/drawing/2012/chart" uri="{02D57815-91ED-43cb-92C2-25804820EDAC}">
            <c15:filteredLineSeries>
              <c15:ser>
                <c:idx val="1"/>
                <c:order val="1"/>
                <c:tx>
                  <c:strRef>
                    <c:extLst>
                      <c:ext uri="{02D57815-91ED-43cb-92C2-25804820EDAC}">
                        <c15:formulaRef>
                          <c15:sqref>Медведь!$A$3</c15:sqref>
                        </c15:formulaRef>
                      </c:ext>
                    </c:extLst>
                    <c:strCache>
                      <c:ptCount val="1"/>
                      <c:pt idx="0">
                        <c:v>Изменение численности, %</c:v>
                      </c:pt>
                    </c:strCache>
                  </c:strRef>
                </c:tx>
                <c:spPr>
                  <a:ln w="2222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dk1">
                                <a:lumMod val="35000"/>
                                <a:lumOff val="65000"/>
                              </a:schemeClr>
                            </a:solidFill>
                            <a:round/>
                          </a:ln>
                          <a:effectLst/>
                        </c:spPr>
                      </c15:leaderLines>
                    </c:ext>
                  </c:extLst>
                </c:dLbls>
                <c:cat>
                  <c:numRef>
                    <c:extLst>
                      <c:ext uri="{02D57815-91ED-43cb-92C2-25804820EDAC}">
                        <c15:formulaRef>
                          <c15:sqref>Медведь!$B$1:$AF$1</c15:sqref>
                        </c15:formulaRef>
                      </c:ext>
                    </c:extLst>
                    <c:numCache>
                      <c:formatCode>0</c:formatCode>
                      <c:ptCount val="14"/>
                      <c:pt idx="0">
                        <c:v>2012</c:v>
                      </c:pt>
                      <c:pt idx="1">
                        <c:v>2013</c:v>
                      </c:pt>
                      <c:pt idx="2">
                        <c:v>2014</c:v>
                      </c:pt>
                      <c:pt idx="3">
                        <c:v>2015</c:v>
                      </c:pt>
                      <c:pt idx="4">
                        <c:v>2016</c:v>
                      </c:pt>
                      <c:pt idx="5">
                        <c:v>2017</c:v>
                      </c:pt>
                      <c:pt idx="6" formatCode="General">
                        <c:v>2018</c:v>
                      </c:pt>
                      <c:pt idx="7">
                        <c:v>2019</c:v>
                      </c:pt>
                      <c:pt idx="8">
                        <c:v>2020</c:v>
                      </c:pt>
                      <c:pt idx="9">
                        <c:v>2021</c:v>
                      </c:pt>
                      <c:pt idx="10">
                        <c:v>2022</c:v>
                      </c:pt>
                      <c:pt idx="11">
                        <c:v>2023</c:v>
                      </c:pt>
                      <c:pt idx="12">
                        <c:v>2024</c:v>
                      </c:pt>
                      <c:pt idx="13">
                        <c:v>2025</c:v>
                      </c:pt>
                    </c:numCache>
                  </c:numRef>
                </c:cat>
                <c:val>
                  <c:numRef>
                    <c:extLst>
                      <c:ext uri="{02D57815-91ED-43cb-92C2-25804820EDAC}">
                        <c15:formulaRef>
                          <c15:sqref>Медведь!$B$3:$AE$3</c15:sqref>
                        </c15:formulaRef>
                      </c:ext>
                    </c:extLst>
                    <c:numCache>
                      <c:formatCode>0.0</c:formatCode>
                      <c:ptCount val="13"/>
                      <c:pt idx="0">
                        <c:v>40.566037735849051</c:v>
                      </c:pt>
                      <c:pt idx="1">
                        <c:v>30.221476510067106</c:v>
                      </c:pt>
                      <c:pt idx="2">
                        <c:v>5.5249188269855125</c:v>
                      </c:pt>
                      <c:pt idx="3">
                        <c:v>15.360195360195362</c:v>
                      </c:pt>
                      <c:pt idx="4">
                        <c:v>5.8890770533446215</c:v>
                      </c:pt>
                      <c:pt idx="5">
                        <c:v>7.7845747870936748</c:v>
                      </c:pt>
                      <c:pt idx="6">
                        <c:v>2.0577826433711692</c:v>
                      </c:pt>
                      <c:pt idx="7">
                        <c:v>-0.7332496387765417</c:v>
                      </c:pt>
                      <c:pt idx="8">
                        <c:v>12.961810259602359</c:v>
                      </c:pt>
                      <c:pt idx="9">
                        <c:v>4.732423584324664</c:v>
                      </c:pt>
                      <c:pt idx="10">
                        <c:v>-7.7187335582309373</c:v>
                      </c:pt>
                      <c:pt idx="11">
                        <c:v>-8.44149310795855</c:v>
                      </c:pt>
                      <c:pt idx="12">
                        <c:v>-5.2600732600732556</c:v>
                      </c:pt>
                    </c:numCache>
                  </c:numRef>
                </c:val>
                <c:smooth val="0"/>
                <c:extLst>
                  <c:ext xmlns:c16="http://schemas.microsoft.com/office/drawing/2014/chart" uri="{C3380CC4-5D6E-409C-BE32-E72D297353CC}">
                    <c16:uniqueId val="{00000005-7496-4934-BD5F-946D5A4DF4B7}"/>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Медведь!$A$5</c15:sqref>
                        </c15:formulaRef>
                      </c:ext>
                    </c:extLst>
                    <c:strCache>
                      <c:ptCount val="1"/>
                      <c:pt idx="0">
                        <c:v>Изменение лимита, %</c:v>
                      </c:pt>
                    </c:strCache>
                  </c:strRef>
                </c:tx>
                <c:spPr>
                  <a:ln w="22225" cap="rnd">
                    <a:solidFill>
                      <a:schemeClr val="accent6">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Медведь!$B$1:$AF$1</c15:sqref>
                        </c15:formulaRef>
                      </c:ext>
                    </c:extLst>
                    <c:numCache>
                      <c:formatCode>0</c:formatCode>
                      <c:ptCount val="14"/>
                      <c:pt idx="0">
                        <c:v>2012</c:v>
                      </c:pt>
                      <c:pt idx="1">
                        <c:v>2013</c:v>
                      </c:pt>
                      <c:pt idx="2">
                        <c:v>2014</c:v>
                      </c:pt>
                      <c:pt idx="3">
                        <c:v>2015</c:v>
                      </c:pt>
                      <c:pt idx="4">
                        <c:v>2016</c:v>
                      </c:pt>
                      <c:pt idx="5">
                        <c:v>2017</c:v>
                      </c:pt>
                      <c:pt idx="6" formatCode="General">
                        <c:v>2018</c:v>
                      </c:pt>
                      <c:pt idx="7">
                        <c:v>2019</c:v>
                      </c:pt>
                      <c:pt idx="8">
                        <c:v>2020</c:v>
                      </c:pt>
                      <c:pt idx="9">
                        <c:v>2021</c:v>
                      </c:pt>
                      <c:pt idx="10">
                        <c:v>2022</c:v>
                      </c:pt>
                      <c:pt idx="11">
                        <c:v>2023</c:v>
                      </c:pt>
                      <c:pt idx="12">
                        <c:v>2024</c:v>
                      </c:pt>
                      <c:pt idx="13">
                        <c:v>2025</c:v>
                      </c:pt>
                    </c:numCache>
                  </c:numRef>
                </c:cat>
                <c:val>
                  <c:numRef>
                    <c:extLst xmlns:c15="http://schemas.microsoft.com/office/drawing/2012/chart">
                      <c:ext xmlns:c15="http://schemas.microsoft.com/office/drawing/2012/chart" uri="{02D57815-91ED-43cb-92C2-25804820EDAC}">
                        <c15:formulaRef>
                          <c15:sqref>Медведь!$B$5:$AE$5</c15:sqref>
                        </c15:formulaRef>
                      </c:ext>
                    </c:extLst>
                    <c:numCache>
                      <c:formatCode>General</c:formatCode>
                      <c:ptCount val="13"/>
                    </c:numCache>
                  </c:numRef>
                </c:val>
                <c:smooth val="0"/>
                <c:extLst xmlns:c15="http://schemas.microsoft.com/office/drawing/2012/chart">
                  <c:ext xmlns:c16="http://schemas.microsoft.com/office/drawing/2014/chart" uri="{C3380CC4-5D6E-409C-BE32-E72D297353CC}">
                    <c16:uniqueId val="{00000006-7496-4934-BD5F-946D5A4DF4B7}"/>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Медведь!$A$7</c15:sqref>
                        </c15:formulaRef>
                      </c:ext>
                    </c:extLst>
                    <c:strCache>
                      <c:ptCount val="1"/>
                      <c:pt idx="0">
                        <c:v>Освоение лимита, %</c:v>
                      </c:pt>
                    </c:strCache>
                  </c:strRef>
                </c:tx>
                <c:spPr>
                  <a:ln w="22225" cap="rnd">
                    <a:solidFill>
                      <a:schemeClr val="accent4">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Медведь!$B$1:$AF$1</c15:sqref>
                        </c15:formulaRef>
                      </c:ext>
                    </c:extLst>
                    <c:numCache>
                      <c:formatCode>0</c:formatCode>
                      <c:ptCount val="14"/>
                      <c:pt idx="0">
                        <c:v>2012</c:v>
                      </c:pt>
                      <c:pt idx="1">
                        <c:v>2013</c:v>
                      </c:pt>
                      <c:pt idx="2">
                        <c:v>2014</c:v>
                      </c:pt>
                      <c:pt idx="3">
                        <c:v>2015</c:v>
                      </c:pt>
                      <c:pt idx="4">
                        <c:v>2016</c:v>
                      </c:pt>
                      <c:pt idx="5">
                        <c:v>2017</c:v>
                      </c:pt>
                      <c:pt idx="6" formatCode="General">
                        <c:v>2018</c:v>
                      </c:pt>
                      <c:pt idx="7">
                        <c:v>2019</c:v>
                      </c:pt>
                      <c:pt idx="8">
                        <c:v>2020</c:v>
                      </c:pt>
                      <c:pt idx="9">
                        <c:v>2021</c:v>
                      </c:pt>
                      <c:pt idx="10">
                        <c:v>2022</c:v>
                      </c:pt>
                      <c:pt idx="11">
                        <c:v>2023</c:v>
                      </c:pt>
                      <c:pt idx="12">
                        <c:v>2024</c:v>
                      </c:pt>
                      <c:pt idx="13">
                        <c:v>2025</c:v>
                      </c:pt>
                    </c:numCache>
                  </c:numRef>
                </c:cat>
                <c:val>
                  <c:numRef>
                    <c:extLst xmlns:c15="http://schemas.microsoft.com/office/drawing/2012/chart">
                      <c:ext xmlns:c15="http://schemas.microsoft.com/office/drawing/2012/chart" uri="{02D57815-91ED-43cb-92C2-25804820EDAC}">
                        <c15:formulaRef>
                          <c15:sqref>Медведь!$B$7:$AE$7</c15:sqref>
                        </c15:formulaRef>
                      </c:ext>
                    </c:extLst>
                    <c:numCache>
                      <c:formatCode>0.0</c:formatCode>
                      <c:ptCount val="13"/>
                      <c:pt idx="0">
                        <c:v>22.687224669603523</c:v>
                      </c:pt>
                      <c:pt idx="1">
                        <c:v>18.001978239366963</c:v>
                      </c:pt>
                      <c:pt idx="2">
                        <c:v>18.767772511848342</c:v>
                      </c:pt>
                      <c:pt idx="3">
                        <c:v>23.673036093418258</c:v>
                      </c:pt>
                      <c:pt idx="4">
                        <c:v>20.891364902506965</c:v>
                      </c:pt>
                      <c:pt idx="5">
                        <c:v>23.693086003372681</c:v>
                      </c:pt>
                      <c:pt idx="6">
                        <c:v>27.701674277016743</c:v>
                      </c:pt>
                      <c:pt idx="7">
                        <c:v>16.273133375877475</c:v>
                      </c:pt>
                      <c:pt idx="8">
                        <c:v>19.721936148300721</c:v>
                      </c:pt>
                      <c:pt idx="9">
                        <c:v>16.025437201907788</c:v>
                      </c:pt>
                      <c:pt idx="10">
                        <c:v>12.489355662787396</c:v>
                      </c:pt>
                      <c:pt idx="11">
                        <c:v>14.898514333542582</c:v>
                      </c:pt>
                      <c:pt idx="12">
                        <c:v>6.3624396665204035</c:v>
                      </c:pt>
                    </c:numCache>
                  </c:numRef>
                </c:val>
                <c:smooth val="0"/>
                <c:extLst xmlns:c15="http://schemas.microsoft.com/office/drawing/2012/chart">
                  <c:ext xmlns:c16="http://schemas.microsoft.com/office/drawing/2014/chart" uri="{C3380CC4-5D6E-409C-BE32-E72D297353CC}">
                    <c16:uniqueId val="{00000007-7496-4934-BD5F-946D5A4DF4B7}"/>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Медведь!$A$8</c15:sqref>
                        </c15:formulaRef>
                      </c:ext>
                    </c:extLst>
                    <c:strCache>
                      <c:ptCount val="1"/>
                      <c:pt idx="0">
                        <c:v>Изменение добычи, %</c:v>
                      </c:pt>
                    </c:strCache>
                  </c:strRef>
                </c:tx>
                <c:spPr>
                  <a:ln w="22225" cap="rnd">
                    <a:solidFill>
                      <a:schemeClr val="accent6">
                        <a:lumMod val="80000"/>
                        <a:lumOff val="2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Медведь!$B$1:$AF$1</c15:sqref>
                        </c15:formulaRef>
                      </c:ext>
                    </c:extLst>
                    <c:numCache>
                      <c:formatCode>0</c:formatCode>
                      <c:ptCount val="14"/>
                      <c:pt idx="0">
                        <c:v>2012</c:v>
                      </c:pt>
                      <c:pt idx="1">
                        <c:v>2013</c:v>
                      </c:pt>
                      <c:pt idx="2">
                        <c:v>2014</c:v>
                      </c:pt>
                      <c:pt idx="3">
                        <c:v>2015</c:v>
                      </c:pt>
                      <c:pt idx="4">
                        <c:v>2016</c:v>
                      </c:pt>
                      <c:pt idx="5">
                        <c:v>2017</c:v>
                      </c:pt>
                      <c:pt idx="6" formatCode="General">
                        <c:v>2018</c:v>
                      </c:pt>
                      <c:pt idx="7">
                        <c:v>2019</c:v>
                      </c:pt>
                      <c:pt idx="8">
                        <c:v>2020</c:v>
                      </c:pt>
                      <c:pt idx="9">
                        <c:v>2021</c:v>
                      </c:pt>
                      <c:pt idx="10">
                        <c:v>2022</c:v>
                      </c:pt>
                      <c:pt idx="11">
                        <c:v>2023</c:v>
                      </c:pt>
                      <c:pt idx="12">
                        <c:v>2024</c:v>
                      </c:pt>
                      <c:pt idx="13">
                        <c:v>2025</c:v>
                      </c:pt>
                    </c:numCache>
                  </c:numRef>
                </c:cat>
                <c:val>
                  <c:numRef>
                    <c:extLst xmlns:c15="http://schemas.microsoft.com/office/drawing/2012/chart">
                      <c:ext xmlns:c15="http://schemas.microsoft.com/office/drawing/2012/chart" uri="{02D57815-91ED-43cb-92C2-25804820EDAC}">
                        <c15:formulaRef>
                          <c15:sqref>Медведь!$B$8:$AE$8</c15:sqref>
                        </c15:formulaRef>
                      </c:ext>
                    </c:extLst>
                    <c:numCache>
                      <c:formatCode>General</c:formatCode>
                      <c:ptCount val="13"/>
                      <c:pt idx="11">
                        <c:v>61.818181818181813</c:v>
                      </c:pt>
                    </c:numCache>
                  </c:numRef>
                </c:val>
                <c:smooth val="0"/>
                <c:extLst xmlns:c15="http://schemas.microsoft.com/office/drawing/2012/chart">
                  <c:ext xmlns:c16="http://schemas.microsoft.com/office/drawing/2014/chart" uri="{C3380CC4-5D6E-409C-BE32-E72D297353CC}">
                    <c16:uniqueId val="{00000008-7496-4934-BD5F-946D5A4DF4B7}"/>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Медведь!$A$9</c15:sqref>
                        </c15:formulaRef>
                      </c:ext>
                    </c:extLst>
                    <c:strCache>
                      <c:ptCount val="1"/>
                      <c:pt idx="0">
                        <c:v>Лимит добычи в % от численности</c:v>
                      </c:pt>
                    </c:strCache>
                  </c:strRef>
                </c:tx>
                <c:spPr>
                  <a:ln w="22225" cap="rnd">
                    <a:solidFill>
                      <a:schemeClr val="accent5">
                        <a:lumMod val="80000"/>
                        <a:lumOff val="2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Медведь!$B$1:$AF$1</c15:sqref>
                        </c15:formulaRef>
                      </c:ext>
                    </c:extLst>
                    <c:numCache>
                      <c:formatCode>0</c:formatCode>
                      <c:ptCount val="14"/>
                      <c:pt idx="0">
                        <c:v>2012</c:v>
                      </c:pt>
                      <c:pt idx="1">
                        <c:v>2013</c:v>
                      </c:pt>
                      <c:pt idx="2">
                        <c:v>2014</c:v>
                      </c:pt>
                      <c:pt idx="3">
                        <c:v>2015</c:v>
                      </c:pt>
                      <c:pt idx="4">
                        <c:v>2016</c:v>
                      </c:pt>
                      <c:pt idx="5">
                        <c:v>2017</c:v>
                      </c:pt>
                      <c:pt idx="6" formatCode="General">
                        <c:v>2018</c:v>
                      </c:pt>
                      <c:pt idx="7">
                        <c:v>2019</c:v>
                      </c:pt>
                      <c:pt idx="8">
                        <c:v>2020</c:v>
                      </c:pt>
                      <c:pt idx="9">
                        <c:v>2021</c:v>
                      </c:pt>
                      <c:pt idx="10">
                        <c:v>2022</c:v>
                      </c:pt>
                      <c:pt idx="11">
                        <c:v>2023</c:v>
                      </c:pt>
                      <c:pt idx="12">
                        <c:v>2024</c:v>
                      </c:pt>
                      <c:pt idx="13">
                        <c:v>2025</c:v>
                      </c:pt>
                    </c:numCache>
                  </c:numRef>
                </c:cat>
                <c:val>
                  <c:numRef>
                    <c:extLst xmlns:c15="http://schemas.microsoft.com/office/drawing/2012/chart">
                      <c:ext xmlns:c15="http://schemas.microsoft.com/office/drawing/2012/chart" uri="{02D57815-91ED-43cb-92C2-25804820EDAC}">
                        <c15:formulaRef>
                          <c15:sqref>Медведь!$B$9:$AE$9</c15:sqref>
                        </c15:formulaRef>
                      </c:ext>
                    </c:extLst>
                    <c:numCache>
                      <c:formatCode>0.0</c:formatCode>
                      <c:ptCount val="13"/>
                      <c:pt idx="0">
                        <c:v>6.0939597315436238</c:v>
                      </c:pt>
                      <c:pt idx="1">
                        <c:v>5.2105344534350362</c:v>
                      </c:pt>
                      <c:pt idx="2">
                        <c:v>5.152625152625153</c:v>
                      </c:pt>
                      <c:pt idx="3">
                        <c:v>3.9881456392887382</c:v>
                      </c:pt>
                      <c:pt idx="4">
                        <c:v>4.3061053136619885</c:v>
                      </c:pt>
                      <c:pt idx="5">
                        <c:v>4.3994361599525185</c:v>
                      </c:pt>
                      <c:pt idx="6">
                        <c:v>4.7759697548477762</c:v>
                      </c:pt>
                      <c:pt idx="7">
                        <c:v>5.7376148804511002</c:v>
                      </c:pt>
                      <c:pt idx="8">
                        <c:v>6.2947716443551265</c:v>
                      </c:pt>
                      <c:pt idx="9">
                        <c:v>9.7335272817306802</c:v>
                      </c:pt>
                      <c:pt idx="10">
                        <c:v>11.815407317972969</c:v>
                      </c:pt>
                      <c:pt idx="11">
                        <c:v>17.505494505494507</c:v>
                      </c:pt>
                      <c:pt idx="12">
                        <c:v>17.622950819672131</c:v>
                      </c:pt>
                    </c:numCache>
                  </c:numRef>
                </c:val>
                <c:smooth val="0"/>
                <c:extLst xmlns:c15="http://schemas.microsoft.com/office/drawing/2012/chart">
                  <c:ext xmlns:c16="http://schemas.microsoft.com/office/drawing/2014/chart" uri="{C3380CC4-5D6E-409C-BE32-E72D297353CC}">
                    <c16:uniqueId val="{00000009-7496-4934-BD5F-946D5A4DF4B7}"/>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Медведь!$A$10</c15:sqref>
                        </c15:formulaRef>
                      </c:ext>
                    </c:extLst>
                    <c:strCache>
                      <c:ptCount val="1"/>
                      <c:pt idx="0">
                        <c:v>Добыча % от численности</c:v>
                      </c:pt>
                    </c:strCache>
                  </c:strRef>
                </c:tx>
                <c:spPr>
                  <a:ln w="22225" cap="rnd">
                    <a:solidFill>
                      <a:schemeClr val="accent4">
                        <a:lumMod val="80000"/>
                        <a:lumOff val="2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Медведь!$B$1:$AF$1</c15:sqref>
                        </c15:formulaRef>
                      </c:ext>
                    </c:extLst>
                    <c:numCache>
                      <c:formatCode>0</c:formatCode>
                      <c:ptCount val="14"/>
                      <c:pt idx="0">
                        <c:v>2012</c:v>
                      </c:pt>
                      <c:pt idx="1">
                        <c:v>2013</c:v>
                      </c:pt>
                      <c:pt idx="2">
                        <c:v>2014</c:v>
                      </c:pt>
                      <c:pt idx="3">
                        <c:v>2015</c:v>
                      </c:pt>
                      <c:pt idx="4">
                        <c:v>2016</c:v>
                      </c:pt>
                      <c:pt idx="5">
                        <c:v>2017</c:v>
                      </c:pt>
                      <c:pt idx="6" formatCode="General">
                        <c:v>2018</c:v>
                      </c:pt>
                      <c:pt idx="7">
                        <c:v>2019</c:v>
                      </c:pt>
                      <c:pt idx="8">
                        <c:v>2020</c:v>
                      </c:pt>
                      <c:pt idx="9">
                        <c:v>2021</c:v>
                      </c:pt>
                      <c:pt idx="10">
                        <c:v>2022</c:v>
                      </c:pt>
                      <c:pt idx="11">
                        <c:v>2023</c:v>
                      </c:pt>
                      <c:pt idx="12">
                        <c:v>2024</c:v>
                      </c:pt>
                      <c:pt idx="13">
                        <c:v>2025</c:v>
                      </c:pt>
                    </c:numCache>
                  </c:numRef>
                </c:cat>
                <c:val>
                  <c:numRef>
                    <c:extLst xmlns:c15="http://schemas.microsoft.com/office/drawing/2012/chart">
                      <c:ext xmlns:c15="http://schemas.microsoft.com/office/drawing/2012/chart" uri="{02D57815-91ED-43cb-92C2-25804820EDAC}">
                        <c15:formulaRef>
                          <c15:sqref>Медведь!$B$10:$AE$10</c15:sqref>
                        </c15:formulaRef>
                      </c:ext>
                    </c:extLst>
                    <c:numCache>
                      <c:formatCode>0.00</c:formatCode>
                      <c:ptCount val="13"/>
                      <c:pt idx="0">
                        <c:v>1.3825503355704698</c:v>
                      </c:pt>
                      <c:pt idx="1">
                        <c:v>0.93799927846209352</c:v>
                      </c:pt>
                      <c:pt idx="2">
                        <c:v>0.96703296703296704</c:v>
                      </c:pt>
                      <c:pt idx="3">
                        <c:v>0.94411515664690937</c:v>
                      </c:pt>
                      <c:pt idx="4">
                        <c:v>0.89960417416336813</c:v>
                      </c:pt>
                      <c:pt idx="5">
                        <c:v>1.0423621930410267</c:v>
                      </c:pt>
                      <c:pt idx="6">
                        <c:v>1.3230235850567662</c:v>
                      </c:pt>
                      <c:pt idx="7">
                        <c:v>0.93368972209000034</c:v>
                      </c:pt>
                      <c:pt idx="8">
                        <c:v>1.2414508443810572</c:v>
                      </c:pt>
                      <c:pt idx="9">
                        <c:v>1.5598403020643126</c:v>
                      </c:pt>
                      <c:pt idx="10">
                        <c:v>1.4756682429486534</c:v>
                      </c:pt>
                      <c:pt idx="11">
                        <c:v>2.6080586080586081</c:v>
                      </c:pt>
                      <c:pt idx="12">
                        <c:v>1.1212496133622023</c:v>
                      </c:pt>
                    </c:numCache>
                  </c:numRef>
                </c:val>
                <c:smooth val="0"/>
                <c:extLst xmlns:c15="http://schemas.microsoft.com/office/drawing/2012/chart">
                  <c:ext xmlns:c16="http://schemas.microsoft.com/office/drawing/2014/chart" uri="{C3380CC4-5D6E-409C-BE32-E72D297353CC}">
                    <c16:uniqueId val="{0000000A-7496-4934-BD5F-946D5A4DF4B7}"/>
                  </c:ext>
                </c:extLst>
              </c15:ser>
            </c15:filteredLineSeries>
          </c:ext>
        </c:extLst>
      </c:lineChart>
      <c:catAx>
        <c:axId val="713157024"/>
        <c:scaling>
          <c:orientation val="minMax"/>
        </c:scaling>
        <c:delete val="0"/>
        <c:axPos val="b"/>
        <c:majorGridlines>
          <c:spPr>
            <a:ln w="9525" cap="flat" cmpd="sng" algn="ctr">
              <a:solidFill>
                <a:schemeClr val="dk1">
                  <a:lumMod val="15000"/>
                  <a:lumOff val="85000"/>
                </a:schemeClr>
              </a:solidFill>
              <a:round/>
            </a:ln>
            <a:effectLst/>
          </c:spPr>
        </c:majorGridlines>
        <c:numFmt formatCode="0"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713157416"/>
        <c:crosses val="autoZero"/>
        <c:auto val="1"/>
        <c:lblAlgn val="ctr"/>
        <c:lblOffset val="100"/>
        <c:noMultiLvlLbl val="0"/>
      </c:catAx>
      <c:valAx>
        <c:axId val="713157416"/>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Численность</a:t>
                </a:r>
              </a:p>
            </c:rich>
          </c:tx>
          <c:layout>
            <c:manualLayout>
              <c:xMode val="edge"/>
              <c:yMode val="edge"/>
              <c:x val="2.0085653286806851E-2"/>
              <c:y val="0.38927536044081512"/>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13157024"/>
        <c:crosses val="autoZero"/>
        <c:crossBetween val="between"/>
      </c:valAx>
      <c:valAx>
        <c:axId val="713157808"/>
        <c:scaling>
          <c:orientation val="minMax"/>
        </c:scaling>
        <c:delete val="0"/>
        <c:axPos val="r"/>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Добыча</a:t>
                </a:r>
              </a:p>
            </c:rich>
          </c:tx>
          <c:layout>
            <c:manualLayout>
              <c:xMode val="edge"/>
              <c:yMode val="edge"/>
              <c:x val="0.96309958674774832"/>
              <c:y val="0.41764100452367292"/>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13158200"/>
        <c:crosses val="max"/>
        <c:crossBetween val="between"/>
      </c:valAx>
      <c:catAx>
        <c:axId val="713158200"/>
        <c:scaling>
          <c:orientation val="minMax"/>
        </c:scaling>
        <c:delete val="1"/>
        <c:axPos val="b"/>
        <c:numFmt formatCode="0" sourceLinked="1"/>
        <c:majorTickMark val="out"/>
        <c:minorTickMark val="none"/>
        <c:tickLblPos val="nextTo"/>
        <c:crossAx val="713157808"/>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ru-RU"/>
              <a:t>Барсук</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ru-RU"/>
        </a:p>
      </c:txPr>
    </c:title>
    <c:autoTitleDeleted val="0"/>
    <c:plotArea>
      <c:layout>
        <c:manualLayout>
          <c:layoutTarget val="inner"/>
          <c:xMode val="edge"/>
          <c:yMode val="edge"/>
          <c:x val="0.14761580272738747"/>
          <c:y val="0.16708333333333336"/>
          <c:w val="0.82939569530838742"/>
          <c:h val="0.63299394867308256"/>
        </c:manualLayout>
      </c:layout>
      <c:lineChart>
        <c:grouping val="standard"/>
        <c:varyColors val="0"/>
        <c:ser>
          <c:idx val="0"/>
          <c:order val="0"/>
          <c:spPr>
            <a:ln w="22225" cap="rnd" cmpd="sng" algn="ctr">
              <a:solidFill>
                <a:schemeClr val="accent1"/>
              </a:solidFill>
              <a:round/>
            </a:ln>
            <a:effectLst/>
          </c:spPr>
          <c:marker>
            <c:symbol val="none"/>
          </c:marker>
          <c:dLbls>
            <c:dLbl>
              <c:idx val="0"/>
              <c:layout>
                <c:manualLayout>
                  <c:x val="-6.4576791881323384E-2"/>
                  <c:y val="-3.46875911344415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259-4EFF-90BE-8ED4FBB4CAF2}"/>
                </c:ext>
              </c:extLst>
            </c:dLbl>
            <c:dLbl>
              <c:idx val="1"/>
              <c:layout>
                <c:manualLayout>
                  <c:x val="-4.1588289917098231E-2"/>
                  <c:y val="4.86457421988918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259-4EFF-90BE-8ED4FBB4CAF2}"/>
                </c:ext>
              </c:extLst>
            </c:dLbl>
            <c:dLbl>
              <c:idx val="4"/>
              <c:layout>
                <c:manualLayout>
                  <c:x val="-4.5768017546957349E-2"/>
                  <c:y val="5.32753718285214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259-4EFF-90BE-8ED4FBB4CAF2}"/>
                </c:ext>
              </c:extLst>
            </c:dLbl>
            <c:dLbl>
              <c:idx val="6"/>
              <c:layout>
                <c:manualLayout>
                  <c:x val="-4.367815373202779E-2"/>
                  <c:y val="4.86457421988918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259-4EFF-90BE-8ED4FBB4CAF2}"/>
                </c:ext>
              </c:extLst>
            </c:dLbl>
            <c:dLbl>
              <c:idx val="7"/>
              <c:layout>
                <c:manualLayout>
                  <c:x val="-4.1588289917098384E-2"/>
                  <c:y val="-7.635425780110824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259-4EFF-90BE-8ED4FBB4CAF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trendline>
            <c:spPr>
              <a:ln w="9525" cap="rnd">
                <a:solidFill>
                  <a:schemeClr val="accent1"/>
                </a:solidFill>
              </a:ln>
              <a:effectLst/>
            </c:spPr>
            <c:trendlineType val="linear"/>
            <c:dispRSqr val="0"/>
            <c:dispEq val="0"/>
          </c:trendline>
          <c:cat>
            <c:numRef>
              <c:f>барсук!$K$1:$X$1</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f>барсук!$K$2:$X$2</c:f>
              <c:numCache>
                <c:formatCode>General</c:formatCode>
                <c:ptCount val="14"/>
                <c:pt idx="0">
                  <c:v>31000</c:v>
                </c:pt>
                <c:pt idx="1">
                  <c:v>32666</c:v>
                </c:pt>
                <c:pt idx="2">
                  <c:v>33234</c:v>
                </c:pt>
                <c:pt idx="3">
                  <c:v>27543</c:v>
                </c:pt>
                <c:pt idx="4" formatCode="0">
                  <c:v>25016</c:v>
                </c:pt>
                <c:pt idx="5" formatCode="0">
                  <c:v>28322</c:v>
                </c:pt>
                <c:pt idx="6" formatCode="0">
                  <c:v>25096</c:v>
                </c:pt>
                <c:pt idx="7" formatCode="0">
                  <c:v>25797</c:v>
                </c:pt>
                <c:pt idx="8" formatCode="0">
                  <c:v>31083</c:v>
                </c:pt>
                <c:pt idx="9" formatCode="0">
                  <c:v>32190</c:v>
                </c:pt>
                <c:pt idx="10" formatCode="0">
                  <c:v>32700</c:v>
                </c:pt>
                <c:pt idx="11" formatCode="0">
                  <c:v>33661</c:v>
                </c:pt>
                <c:pt idx="12" formatCode="0">
                  <c:v>33962</c:v>
                </c:pt>
                <c:pt idx="13" formatCode="0">
                  <c:v>34750</c:v>
                </c:pt>
              </c:numCache>
            </c:numRef>
          </c:val>
          <c:smooth val="0"/>
          <c:extLst>
            <c:ext xmlns:c16="http://schemas.microsoft.com/office/drawing/2014/chart" uri="{C3380CC4-5D6E-409C-BE32-E72D297353CC}">
              <c16:uniqueId val="{00000006-0259-4EFF-90BE-8ED4FBB4CAF2}"/>
            </c:ext>
          </c:extLst>
        </c:ser>
        <c:dLbls>
          <c:dLblPos val="t"/>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713158984"/>
        <c:axId val="713159376"/>
      </c:lineChart>
      <c:catAx>
        <c:axId val="713158984"/>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ru-RU"/>
                  <a:t>годы</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713159376"/>
        <c:crosses val="autoZero"/>
        <c:auto val="1"/>
        <c:lblAlgn val="ctr"/>
        <c:lblOffset val="100"/>
        <c:noMultiLvlLbl val="0"/>
      </c:catAx>
      <c:valAx>
        <c:axId val="713159376"/>
        <c:scaling>
          <c:orientation val="minMax"/>
        </c:scaling>
        <c:delete val="0"/>
        <c:axPos val="l"/>
        <c:majorGridlines>
          <c:spPr>
            <a:ln>
              <a:solidFill>
                <a:schemeClr val="dk1">
                  <a:lumMod val="15000"/>
                  <a:lumOff val="85000"/>
                </a:schemeClr>
              </a:solidFill>
            </a:ln>
            <a:effectLst/>
          </c:spPr>
        </c:majorGridlines>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ru-RU"/>
                  <a:t>особей</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713158984"/>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Численность</c:v>
          </c:tx>
          <c:spPr>
            <a:ln w="22225" cap="rnd">
              <a:solidFill>
                <a:schemeClr val="accent1"/>
              </a:solidFill>
              <a:round/>
            </a:ln>
            <a:effectLst/>
          </c:spPr>
          <c:marker>
            <c:symbol val="none"/>
          </c:marker>
          <c:dLbls>
            <c:dLbl>
              <c:idx val="4"/>
              <c:layout>
                <c:manualLayout>
                  <c:x val="-6.387847229111076E-17"/>
                  <c:y val="-5.70522694624109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C78-4F86-9C91-4A2FE9253651}"/>
                </c:ext>
              </c:extLst>
            </c:dLbl>
            <c:dLbl>
              <c:idx val="5"/>
              <c:layout>
                <c:manualLayout>
                  <c:x val="-8.7108013937282226E-3"/>
                  <c:y val="3.48652757825844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C78-4F86-9C91-4A2FE9253651}"/>
                </c:ext>
              </c:extLst>
            </c:dLbl>
            <c:dLbl>
              <c:idx val="8"/>
              <c:layout>
                <c:manualLayout>
                  <c:x val="0"/>
                  <c:y val="2.2186993679826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C78-4F86-9C91-4A2FE9253651}"/>
                </c:ext>
              </c:extLst>
            </c:dLbl>
            <c:dLbl>
              <c:idx val="9"/>
              <c:layout>
                <c:manualLayout>
                  <c:x val="-1.7421602787457723E-3"/>
                  <c:y val="-2.85261347312054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C78-4F86-9C91-4A2FE9253651}"/>
                </c:ext>
              </c:extLst>
            </c:dLbl>
            <c:dLbl>
              <c:idx val="10"/>
              <c:layout>
                <c:manualLayout>
                  <c:x val="-3.3101045296167246E-2"/>
                  <c:y val="3.48652757825844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C78-4F86-9C91-4A2FE9253651}"/>
                </c:ext>
              </c:extLst>
            </c:dLbl>
            <c:dLbl>
              <c:idx val="11"/>
              <c:layout>
                <c:manualLayout>
                  <c:x val="-3.3101045296167378E-2"/>
                  <c:y val="-3.80348463082739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C78-4F86-9C91-4A2FE9253651}"/>
                </c:ext>
              </c:extLst>
            </c:dLbl>
            <c:dLbl>
              <c:idx val="12"/>
              <c:layout>
                <c:manualLayout>
                  <c:x val="-2.7054447074738034E-2"/>
                  <c:y val="-4.24370818944982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C78-4F86-9C91-4A2FE9253651}"/>
                </c:ext>
              </c:extLst>
            </c:dLbl>
            <c:dLbl>
              <c:idx val="13"/>
              <c:layout>
                <c:manualLayout>
                  <c:x val="-2.3516835916622129E-2"/>
                  <c:y val="-3.12561047079507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EC78-4F86-9C91-4A2FE925365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'Лось (2)'!$S$1:$AF$1</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numRef>
          </c:cat>
          <c:val>
            <c:numRef>
              <c:f>'Лось (2)'!$S$2:$AF$2</c:f>
              <c:numCache>
                <c:formatCode>General</c:formatCode>
                <c:ptCount val="14"/>
                <c:pt idx="0">
                  <c:v>49800</c:v>
                </c:pt>
                <c:pt idx="1">
                  <c:v>66900</c:v>
                </c:pt>
                <c:pt idx="2">
                  <c:v>78358</c:v>
                </c:pt>
                <c:pt idx="3">
                  <c:v>65778</c:v>
                </c:pt>
                <c:pt idx="4" formatCode="0">
                  <c:v>73658</c:v>
                </c:pt>
                <c:pt idx="5" formatCode="0">
                  <c:v>75935</c:v>
                </c:pt>
                <c:pt idx="6" formatCode="0">
                  <c:v>79810.822840000008</c:v>
                </c:pt>
                <c:pt idx="7" formatCode="0">
                  <c:v>72078</c:v>
                </c:pt>
                <c:pt idx="8" formatCode="0">
                  <c:v>85293</c:v>
                </c:pt>
                <c:pt idx="9" formatCode="0">
                  <c:v>91166</c:v>
                </c:pt>
                <c:pt idx="10" formatCode="0">
                  <c:v>88103</c:v>
                </c:pt>
                <c:pt idx="11" formatCode="0">
                  <c:v>91986</c:v>
                </c:pt>
                <c:pt idx="12" formatCode="0">
                  <c:v>88454</c:v>
                </c:pt>
                <c:pt idx="13" formatCode="0">
                  <c:v>86949</c:v>
                </c:pt>
              </c:numCache>
            </c:numRef>
          </c:val>
          <c:smooth val="0"/>
          <c:extLst>
            <c:ext xmlns:c16="http://schemas.microsoft.com/office/drawing/2014/chart" uri="{C3380CC4-5D6E-409C-BE32-E72D297353CC}">
              <c16:uniqueId val="{00000007-EC78-4F86-9C91-4A2FE9253651}"/>
            </c:ext>
          </c:extLst>
        </c:ser>
        <c:dLbls>
          <c:showLegendKey val="0"/>
          <c:showVal val="0"/>
          <c:showCatName val="0"/>
          <c:showSerName val="0"/>
          <c:showPercent val="0"/>
          <c:showBubbleSize val="0"/>
        </c:dLbls>
        <c:marker val="1"/>
        <c:smooth val="0"/>
        <c:axId val="225679328"/>
        <c:axId val="225679720"/>
      </c:lineChart>
      <c:lineChart>
        <c:grouping val="standard"/>
        <c:varyColors val="0"/>
        <c:ser>
          <c:idx val="1"/>
          <c:order val="1"/>
          <c:tx>
            <c:v>Лимит добычи</c:v>
          </c:tx>
          <c:spPr>
            <a:ln w="22225" cap="rnd">
              <a:solidFill>
                <a:schemeClr val="accent2"/>
              </a:solidFill>
              <a:round/>
            </a:ln>
            <a:effectLst/>
          </c:spPr>
          <c:marker>
            <c:symbol val="none"/>
          </c:marker>
          <c:dLbls>
            <c:dLbl>
              <c:idx val="0"/>
              <c:layout>
                <c:manualLayout>
                  <c:x val="-1.7421602787456446E-3"/>
                  <c:y val="-3.16957052568949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C78-4F86-9C91-4A2FE9253651}"/>
                </c:ext>
              </c:extLst>
            </c:dLbl>
            <c:dLbl>
              <c:idx val="1"/>
              <c:layout>
                <c:manualLayout>
                  <c:x val="-1.7421602787456765E-3"/>
                  <c:y val="1.26782821027579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C78-4F86-9C91-4A2FE9253651}"/>
                </c:ext>
              </c:extLst>
            </c:dLbl>
            <c:dLbl>
              <c:idx val="2"/>
              <c:layout>
                <c:manualLayout>
                  <c:x val="-3.193923614555538E-17"/>
                  <c:y val="-4.12044168339633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C78-4F86-9C91-4A2FE9253651}"/>
                </c:ext>
              </c:extLst>
            </c:dLbl>
            <c:dLbl>
              <c:idx val="3"/>
              <c:layout>
                <c:manualLayout>
                  <c:x val="3.4843205574912892E-3"/>
                  <c:y val="4.75435578853422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C78-4F86-9C91-4A2FE9253651}"/>
                </c:ext>
              </c:extLst>
            </c:dLbl>
            <c:dLbl>
              <c:idx val="4"/>
              <c:layout>
                <c:manualLayout>
                  <c:x val="-6.387847229111076E-17"/>
                  <c:y val="3.80348463082739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C78-4F86-9C91-4A2FE9253651}"/>
                </c:ext>
              </c:extLst>
            </c:dLbl>
            <c:dLbl>
              <c:idx val="5"/>
              <c:layout>
                <c:manualLayout>
                  <c:x val="-6.387847229111076E-17"/>
                  <c:y val="2.5356564205515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C78-4F86-9C91-4A2FE9253651}"/>
                </c:ext>
              </c:extLst>
            </c:dLbl>
            <c:dLbl>
              <c:idx val="9"/>
              <c:layout>
                <c:manualLayout>
                  <c:x val="0"/>
                  <c:y val="1.90174231541369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C78-4F86-9C91-4A2FE9253651}"/>
                </c:ext>
              </c:extLst>
            </c:dLbl>
            <c:dLbl>
              <c:idx val="11"/>
              <c:layout>
                <c:manualLayout>
                  <c:x val="-1.9163763066202089E-2"/>
                  <c:y val="4.43739873596528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C78-4F86-9C91-4A2FE9253651}"/>
                </c:ext>
              </c:extLst>
            </c:dLbl>
            <c:dLbl>
              <c:idx val="12"/>
              <c:layout>
                <c:manualLayout>
                  <c:x val="-2.7054447074738034E-2"/>
                  <c:y val="4.5468302029819538E-2"/>
                </c:manualLayout>
              </c:layout>
              <c:tx>
                <c:rich>
                  <a:bodyPr/>
                  <a:lstStyle/>
                  <a:p>
                    <a:r>
                      <a:rPr lang="en-US"/>
                      <a:t>4876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EC78-4F86-9C91-4A2FE9253651}"/>
                </c:ext>
              </c:extLst>
            </c:dLbl>
            <c:dLbl>
              <c:idx val="13"/>
              <c:layout>
                <c:manualLayout>
                  <c:x val="-2.9930518439337254E-2"/>
                  <c:y val="3.907013088493843E-2"/>
                </c:manualLayout>
              </c:layout>
              <c:tx>
                <c:rich>
                  <a:bodyPr/>
                  <a:lstStyle/>
                  <a:p>
                    <a:r>
                      <a:rPr lang="en-US"/>
                      <a:t>4606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EC78-4F86-9C91-4A2FE925365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'Лось (2)'!$S$1:$AF$1</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numRef>
          </c:cat>
          <c:val>
            <c:numRef>
              <c:f>'Лось (2)'!$S$4:$AF$4</c:f>
              <c:numCache>
                <c:formatCode>0</c:formatCode>
                <c:ptCount val="14"/>
                <c:pt idx="0">
                  <c:v>1432</c:v>
                </c:pt>
                <c:pt idx="1">
                  <c:v>1360</c:v>
                </c:pt>
                <c:pt idx="2">
                  <c:v>1578</c:v>
                </c:pt>
                <c:pt idx="3">
                  <c:v>1479</c:v>
                </c:pt>
                <c:pt idx="4">
                  <c:v>1607</c:v>
                </c:pt>
                <c:pt idx="5">
                  <c:v>1721</c:v>
                </c:pt>
                <c:pt idx="6">
                  <c:v>1899</c:v>
                </c:pt>
                <c:pt idx="7">
                  <c:v>2193</c:v>
                </c:pt>
                <c:pt idx="8">
                  <c:v>2552</c:v>
                </c:pt>
                <c:pt idx="9">
                  <c:v>3075</c:v>
                </c:pt>
                <c:pt idx="10">
                  <c:v>3263</c:v>
                </c:pt>
                <c:pt idx="11">
                  <c:v>4475</c:v>
                </c:pt>
                <c:pt idx="12">
                  <c:v>4877</c:v>
                </c:pt>
                <c:pt idx="13">
                  <c:v>4617</c:v>
                </c:pt>
              </c:numCache>
            </c:numRef>
          </c:val>
          <c:smooth val="0"/>
          <c:extLst>
            <c:ext xmlns:c16="http://schemas.microsoft.com/office/drawing/2014/chart" uri="{C3380CC4-5D6E-409C-BE32-E72D297353CC}">
              <c16:uniqueId val="{00000011-EC78-4F86-9C91-4A2FE9253651}"/>
            </c:ext>
          </c:extLst>
        </c:ser>
        <c:dLbls>
          <c:showLegendKey val="0"/>
          <c:showVal val="0"/>
          <c:showCatName val="0"/>
          <c:showSerName val="0"/>
          <c:showPercent val="0"/>
          <c:showBubbleSize val="0"/>
        </c:dLbls>
        <c:marker val="1"/>
        <c:smooth val="0"/>
        <c:axId val="225680504"/>
        <c:axId val="225680112"/>
        <c:extLst>
          <c:ext xmlns:c15="http://schemas.microsoft.com/office/drawing/2012/chart" uri="{02D57815-91ED-43cb-92C2-25804820EDAC}">
            <c15:filteredLineSeries>
              <c15:ser>
                <c:idx val="2"/>
                <c:order val="2"/>
                <c:spPr>
                  <a:ln w="22225" cap="rnd">
                    <a:solidFill>
                      <a:schemeClr val="accent3"/>
                    </a:solidFill>
                    <a:round/>
                  </a:ln>
                  <a:effectLst/>
                </c:spPr>
                <c:marker>
                  <c:symbol val="none"/>
                </c:marker>
                <c:cat>
                  <c:numRef>
                    <c:extLst>
                      <c:ext uri="{02D57815-91ED-43cb-92C2-25804820EDAC}">
                        <c15:formulaRef>
                          <c15:sqref>'Лось (2)'!$S$1:$AF$1</c15:sqref>
                        </c15:formulaRef>
                      </c:ext>
                    </c:extLst>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numRef>
                </c:cat>
                <c:val>
                  <c:numRef>
                    <c:extLst>
                      <c:ext uri="{02D57815-91ED-43cb-92C2-25804820EDAC}">
                        <c15:formulaRef>
                          <c15:sqref>'Лось (2)'!$R$7:$AC$7</c15:sqref>
                        </c15:formulaRef>
                      </c:ext>
                    </c:extLst>
                    <c:numCache>
                      <c:formatCode>0</c:formatCode>
                      <c:ptCount val="12"/>
                      <c:pt idx="0">
                        <c:v>406</c:v>
                      </c:pt>
                      <c:pt idx="1">
                        <c:v>545</c:v>
                      </c:pt>
                      <c:pt idx="2">
                        <c:v>685</c:v>
                      </c:pt>
                      <c:pt idx="3">
                        <c:v>638</c:v>
                      </c:pt>
                      <c:pt idx="4">
                        <c:v>917</c:v>
                      </c:pt>
                      <c:pt idx="5">
                        <c:v>968</c:v>
                      </c:pt>
                      <c:pt idx="6">
                        <c:v>1063</c:v>
                      </c:pt>
                      <c:pt idx="7">
                        <c:v>1265</c:v>
                      </c:pt>
                      <c:pt idx="8">
                        <c:v>1443</c:v>
                      </c:pt>
                      <c:pt idx="9">
                        <c:v>1610</c:v>
                      </c:pt>
                      <c:pt idx="10">
                        <c:v>1825</c:v>
                      </c:pt>
                      <c:pt idx="11">
                        <c:v>2110</c:v>
                      </c:pt>
                    </c:numCache>
                  </c:numRef>
                </c:val>
                <c:smooth val="0"/>
                <c:extLst>
                  <c:ext xmlns:c16="http://schemas.microsoft.com/office/drawing/2014/chart" uri="{C3380CC4-5D6E-409C-BE32-E72D297353CC}">
                    <c16:uniqueId val="{00000012-EC78-4F86-9C91-4A2FE9253651}"/>
                  </c:ext>
                </c:extLst>
              </c15:ser>
            </c15:filteredLineSeries>
          </c:ext>
        </c:extLst>
      </c:lineChart>
      <c:catAx>
        <c:axId val="225679328"/>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Годы</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225679720"/>
        <c:crosses val="autoZero"/>
        <c:auto val="1"/>
        <c:lblAlgn val="ctr"/>
        <c:lblOffset val="100"/>
        <c:noMultiLvlLbl val="0"/>
      </c:catAx>
      <c:valAx>
        <c:axId val="225679720"/>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Численность, особей</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225679328"/>
        <c:crosses val="autoZero"/>
        <c:crossBetween val="between"/>
      </c:valAx>
      <c:valAx>
        <c:axId val="225680112"/>
        <c:scaling>
          <c:orientation val="minMax"/>
        </c:scaling>
        <c:delete val="0"/>
        <c:axPos val="r"/>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Добыча, особей</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225680504"/>
        <c:crosses val="max"/>
        <c:crossBetween val="between"/>
      </c:valAx>
      <c:catAx>
        <c:axId val="225680504"/>
        <c:scaling>
          <c:orientation val="minMax"/>
        </c:scaling>
        <c:delete val="1"/>
        <c:axPos val="b"/>
        <c:numFmt formatCode="General" sourceLinked="1"/>
        <c:majorTickMark val="out"/>
        <c:minorTickMark val="none"/>
        <c:tickLblPos val="nextTo"/>
        <c:crossAx val="225680112"/>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Численность</c:v>
          </c:tx>
          <c:spPr>
            <a:ln w="22225" cap="rnd">
              <a:solidFill>
                <a:schemeClr val="accent1"/>
              </a:solidFill>
              <a:round/>
            </a:ln>
            <a:effectLst/>
          </c:spPr>
          <c:marker>
            <c:symbol val="none"/>
          </c:marker>
          <c:dLbls>
            <c:dLbl>
              <c:idx val="0"/>
              <c:layout>
                <c:manualLayout>
                  <c:x val="-3.0422153076507995E-2"/>
                  <c:y val="3.191882459138391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F5A-4562-9C99-3B56E5B1532F}"/>
                </c:ext>
              </c:extLst>
            </c:dLbl>
            <c:dLbl>
              <c:idx val="1"/>
              <c:layout>
                <c:manualLayout>
                  <c:x val="-6.2445472104411204E-2"/>
                  <c:y val="-3.00683955330154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F5A-4562-9C99-3B56E5B1532F}"/>
                </c:ext>
              </c:extLst>
            </c:dLbl>
            <c:dLbl>
              <c:idx val="3"/>
              <c:layout>
                <c:manualLayout>
                  <c:x val="-2.6055336845430294E-2"/>
                  <c:y val="2.09799033929605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F5A-4562-9C99-3B56E5B1532F}"/>
                </c:ext>
              </c:extLst>
            </c:dLbl>
            <c:dLbl>
              <c:idx val="7"/>
              <c:layout>
                <c:manualLayout>
                  <c:x val="-3.1877758486867337E-2"/>
                  <c:y val="-4.46536237975799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F5A-4562-9C99-3B56E5B1532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'Лось (2)'!$O$1:$AF$1</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numRef>
          </c:cat>
          <c:val>
            <c:numRef>
              <c:f>'Лось (2)'!$O$2:$AF$2</c:f>
              <c:numCache>
                <c:formatCode>General</c:formatCode>
                <c:ptCount val="14"/>
                <c:pt idx="0">
                  <c:v>49800</c:v>
                </c:pt>
                <c:pt idx="1">
                  <c:v>66900</c:v>
                </c:pt>
                <c:pt idx="2">
                  <c:v>78358</c:v>
                </c:pt>
                <c:pt idx="3">
                  <c:v>65778</c:v>
                </c:pt>
                <c:pt idx="4" formatCode="0">
                  <c:v>73658</c:v>
                </c:pt>
                <c:pt idx="5" formatCode="0">
                  <c:v>75935</c:v>
                </c:pt>
                <c:pt idx="6" formatCode="0">
                  <c:v>79810.822840000008</c:v>
                </c:pt>
                <c:pt idx="7" formatCode="0">
                  <c:v>72078</c:v>
                </c:pt>
                <c:pt idx="8" formatCode="0">
                  <c:v>85293</c:v>
                </c:pt>
                <c:pt idx="9" formatCode="0">
                  <c:v>91166</c:v>
                </c:pt>
                <c:pt idx="10" formatCode="0">
                  <c:v>88103</c:v>
                </c:pt>
                <c:pt idx="11" formatCode="0">
                  <c:v>91986</c:v>
                </c:pt>
                <c:pt idx="12" formatCode="0">
                  <c:v>88454</c:v>
                </c:pt>
                <c:pt idx="13" formatCode="0">
                  <c:v>86949</c:v>
                </c:pt>
              </c:numCache>
            </c:numRef>
          </c:val>
          <c:smooth val="0"/>
          <c:extLst>
            <c:ext xmlns:c16="http://schemas.microsoft.com/office/drawing/2014/chart" uri="{C3380CC4-5D6E-409C-BE32-E72D297353CC}">
              <c16:uniqueId val="{00000004-DF5A-4562-9C99-3B56E5B1532F}"/>
            </c:ext>
          </c:extLst>
        </c:ser>
        <c:dLbls>
          <c:dLblPos val="t"/>
          <c:showLegendKey val="0"/>
          <c:showVal val="1"/>
          <c:showCatName val="0"/>
          <c:showSerName val="0"/>
          <c:showPercent val="0"/>
          <c:showBubbleSize val="0"/>
        </c:dLbls>
        <c:marker val="1"/>
        <c:smooth val="0"/>
        <c:axId val="225681680"/>
        <c:axId val="225681288"/>
      </c:lineChart>
      <c:lineChart>
        <c:grouping val="standard"/>
        <c:varyColors val="0"/>
        <c:ser>
          <c:idx val="1"/>
          <c:order val="1"/>
          <c:tx>
            <c:v>Добыча</c:v>
          </c:tx>
          <c:spPr>
            <a:ln w="22225" cap="rnd">
              <a:solidFill>
                <a:schemeClr val="accent2"/>
              </a:solidFill>
              <a:round/>
            </a:ln>
            <a:effectLst/>
          </c:spPr>
          <c:marker>
            <c:symbol val="none"/>
          </c:marker>
          <c:dLbls>
            <c:dLbl>
              <c:idx val="9"/>
              <c:layout>
                <c:manualLayout>
                  <c:x val="-1.9825345689092878E-2"/>
                  <c:y val="4.10073167314388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F5A-4562-9C99-3B56E5B1532F}"/>
                </c:ext>
              </c:extLst>
            </c:dLbl>
            <c:dLbl>
              <c:idx val="10"/>
              <c:layout>
                <c:manualLayout>
                  <c:x val="-1.7101466622507892E-2"/>
                  <c:y val="4.07628993505720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F5A-4562-9C99-3B56E5B1532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'Лось (2)'!$O$1:$AF$1</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numRef>
          </c:cat>
          <c:val>
            <c:numRef>
              <c:f>'Лось (2)'!$O$7:$AE$7</c:f>
              <c:numCache>
                <c:formatCode>0</c:formatCode>
                <c:ptCount val="13"/>
                <c:pt idx="0">
                  <c:v>545</c:v>
                </c:pt>
                <c:pt idx="1">
                  <c:v>685</c:v>
                </c:pt>
                <c:pt idx="2">
                  <c:v>638</c:v>
                </c:pt>
                <c:pt idx="3">
                  <c:v>917</c:v>
                </c:pt>
                <c:pt idx="4">
                  <c:v>968</c:v>
                </c:pt>
                <c:pt idx="5">
                  <c:v>1063</c:v>
                </c:pt>
                <c:pt idx="6">
                  <c:v>1265</c:v>
                </c:pt>
                <c:pt idx="7">
                  <c:v>1443</c:v>
                </c:pt>
                <c:pt idx="8">
                  <c:v>1610</c:v>
                </c:pt>
                <c:pt idx="9">
                  <c:v>1825</c:v>
                </c:pt>
                <c:pt idx="10">
                  <c:v>2110</c:v>
                </c:pt>
                <c:pt idx="11">
                  <c:v>2465</c:v>
                </c:pt>
                <c:pt idx="12">
                  <c:v>2379</c:v>
                </c:pt>
              </c:numCache>
            </c:numRef>
          </c:val>
          <c:smooth val="0"/>
          <c:extLst>
            <c:ext xmlns:c16="http://schemas.microsoft.com/office/drawing/2014/chart" uri="{C3380CC4-5D6E-409C-BE32-E72D297353CC}">
              <c16:uniqueId val="{00000007-DF5A-4562-9C99-3B56E5B1532F}"/>
            </c:ext>
          </c:extLst>
        </c:ser>
        <c:dLbls>
          <c:dLblPos val="t"/>
          <c:showLegendKey val="0"/>
          <c:showVal val="1"/>
          <c:showCatName val="0"/>
          <c:showSerName val="0"/>
          <c:showPercent val="0"/>
          <c:showBubbleSize val="0"/>
        </c:dLbls>
        <c:marker val="1"/>
        <c:smooth val="0"/>
        <c:axId val="225682464"/>
        <c:axId val="225682072"/>
      </c:lineChart>
      <c:valAx>
        <c:axId val="225681288"/>
        <c:scaling>
          <c:orientation val="minMax"/>
        </c:scaling>
        <c:delete val="0"/>
        <c:axPos val="r"/>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225681680"/>
        <c:crosses val="max"/>
        <c:crossBetween val="between"/>
      </c:valAx>
      <c:catAx>
        <c:axId val="22568168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225681288"/>
        <c:crosses val="autoZero"/>
        <c:auto val="1"/>
        <c:lblAlgn val="ctr"/>
        <c:lblOffset val="100"/>
        <c:noMultiLvlLbl val="0"/>
      </c:catAx>
      <c:valAx>
        <c:axId val="22568207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225682464"/>
        <c:crosses val="autoZero"/>
        <c:crossBetween val="between"/>
      </c:valAx>
      <c:catAx>
        <c:axId val="225682464"/>
        <c:scaling>
          <c:orientation val="minMax"/>
        </c:scaling>
        <c:delete val="1"/>
        <c:axPos val="b"/>
        <c:numFmt formatCode="General" sourceLinked="1"/>
        <c:majorTickMark val="out"/>
        <c:minorTickMark val="none"/>
        <c:tickLblPos val="nextTo"/>
        <c:crossAx val="225682072"/>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'Лось (2)'!$A$8</c:f>
              <c:strCache>
                <c:ptCount val="1"/>
                <c:pt idx="0">
                  <c:v>Освоение лимита,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'Лось (2)'!$S$1:$AF$1</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numRef>
          </c:cat>
          <c:val>
            <c:numRef>
              <c:f>'Лось (2)'!$S$8:$AE$8</c:f>
              <c:numCache>
                <c:formatCode>0</c:formatCode>
                <c:ptCount val="13"/>
                <c:pt idx="0">
                  <c:v>38.058659217877093</c:v>
                </c:pt>
                <c:pt idx="1">
                  <c:v>50.367647058823529</c:v>
                </c:pt>
                <c:pt idx="2">
                  <c:v>40.430925221799747</c:v>
                </c:pt>
                <c:pt idx="3">
                  <c:v>62.001352265043948</c:v>
                </c:pt>
                <c:pt idx="4">
                  <c:v>60.236465463596765</c:v>
                </c:pt>
                <c:pt idx="5">
                  <c:v>61.766414875072634</c:v>
                </c:pt>
                <c:pt idx="6">
                  <c:v>66.614007372301216</c:v>
                </c:pt>
                <c:pt idx="7">
                  <c:v>65.800273597811213</c:v>
                </c:pt>
                <c:pt idx="8">
                  <c:v>63.087774294670844</c:v>
                </c:pt>
                <c:pt idx="9">
                  <c:v>59.349593495934961</c:v>
                </c:pt>
                <c:pt idx="10">
                  <c:v>64.66441924609255</c:v>
                </c:pt>
                <c:pt idx="11">
                  <c:v>55.083798882681563</c:v>
                </c:pt>
                <c:pt idx="12">
                  <c:v>48.779987697354933</c:v>
                </c:pt>
              </c:numCache>
            </c:numRef>
          </c:val>
          <c:extLst>
            <c:ext xmlns:c16="http://schemas.microsoft.com/office/drawing/2014/chart" uri="{C3380CC4-5D6E-409C-BE32-E72D297353CC}">
              <c16:uniqueId val="{00000000-E4CA-4699-A0C1-57B12077DEDA}"/>
            </c:ext>
          </c:extLst>
        </c:ser>
        <c:dLbls>
          <c:dLblPos val="outEnd"/>
          <c:showLegendKey val="0"/>
          <c:showVal val="1"/>
          <c:showCatName val="0"/>
          <c:showSerName val="0"/>
          <c:showPercent val="0"/>
          <c:showBubbleSize val="0"/>
        </c:dLbls>
        <c:gapWidth val="219"/>
        <c:overlap val="-27"/>
        <c:axId val="1097789135"/>
        <c:axId val="1097777615"/>
      </c:barChart>
      <c:catAx>
        <c:axId val="10977891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97777615"/>
        <c:crosses val="autoZero"/>
        <c:auto val="1"/>
        <c:lblAlgn val="ctr"/>
        <c:lblOffset val="100"/>
        <c:noMultiLvlLbl val="0"/>
      </c:catAx>
      <c:valAx>
        <c:axId val="10977776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layout>
            <c:manualLayout>
              <c:xMode val="edge"/>
              <c:yMode val="edge"/>
              <c:x val="1.9444444444444445E-2"/>
              <c:y val="4.3175123942840454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9778913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ru-RU"/>
              <a:t>Благородный олень</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ru-RU"/>
        </a:p>
      </c:txPr>
    </c:title>
    <c:autoTitleDeleted val="0"/>
    <c:plotArea>
      <c:layout/>
      <c:lineChart>
        <c:grouping val="standard"/>
        <c:varyColors val="0"/>
        <c:ser>
          <c:idx val="0"/>
          <c:order val="0"/>
          <c:tx>
            <c:strRef>
              <c:f>'Марал (2)'!$A$2</c:f>
              <c:strCache>
                <c:ptCount val="1"/>
                <c:pt idx="0">
                  <c:v>Численность, особей</c:v>
                </c:pt>
              </c:strCache>
            </c:strRef>
          </c:tx>
          <c:spPr>
            <a:ln w="22225" cap="rnd" cmpd="sng" algn="ctr">
              <a:solidFill>
                <a:schemeClr val="accent1"/>
              </a:solidFill>
              <a:round/>
            </a:ln>
            <a:effectLst/>
          </c:spPr>
          <c:marker>
            <c:symbol val="none"/>
          </c:marker>
          <c:dLbls>
            <c:dLbl>
              <c:idx val="0"/>
              <c:layout>
                <c:manualLayout>
                  <c:x val="-4.0038344373807863E-2"/>
                  <c:y val="-6.75066537228125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780-4615-B63F-486B98208885}"/>
                </c:ext>
              </c:extLst>
            </c:dLbl>
            <c:dLbl>
              <c:idx val="1"/>
              <c:layout>
                <c:manualLayout>
                  <c:x val="-3.2753250201701438E-2"/>
                  <c:y val="0.1025815567057925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780-4615-B63F-486B98208885}"/>
                </c:ext>
              </c:extLst>
            </c:dLbl>
            <c:dLbl>
              <c:idx val="2"/>
              <c:layout>
                <c:manualLayout>
                  <c:x val="-4.6702819735081849E-2"/>
                  <c:y val="-8.56885259033403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780-4615-B63F-486B98208885}"/>
                </c:ext>
              </c:extLst>
            </c:dLbl>
            <c:dLbl>
              <c:idx val="3"/>
              <c:layout>
                <c:manualLayout>
                  <c:x val="-2.7547611810730985E-2"/>
                  <c:y val="3.31442657998647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780-4615-B63F-486B98208885}"/>
                </c:ext>
              </c:extLst>
            </c:dLbl>
            <c:dLbl>
              <c:idx val="4"/>
              <c:layout>
                <c:manualLayout>
                  <c:x val="-5.3609894093977553E-2"/>
                  <c:y val="-3.63377924426363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780-4615-B63F-486B98208885}"/>
                </c:ext>
              </c:extLst>
            </c:dLbl>
            <c:dLbl>
              <c:idx val="5"/>
              <c:layout>
                <c:manualLayout>
                  <c:x val="-4.1515100548390914E-3"/>
                  <c:y val="2.16889548201312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780-4615-B63F-486B98208885}"/>
                </c:ext>
              </c:extLst>
            </c:dLbl>
            <c:dLbl>
              <c:idx val="6"/>
              <c:layout>
                <c:manualLayout>
                  <c:x val="-8.8973975869851535E-2"/>
                  <c:y val="-1.43283136587545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780-4615-B63F-486B98208885}"/>
                </c:ext>
              </c:extLst>
            </c:dLbl>
            <c:dLbl>
              <c:idx val="7"/>
              <c:layout>
                <c:manualLayout>
                  <c:x val="-6.3479999975911208E-2"/>
                  <c:y val="-3.894374598424418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780-4615-B63F-486B98208885}"/>
                </c:ext>
              </c:extLst>
            </c:dLbl>
            <c:dLbl>
              <c:idx val="8"/>
              <c:layout>
                <c:manualLayout>
                  <c:x val="-5.7969096275417027E-2"/>
                  <c:y val="-7.28964667424527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780-4615-B63F-486B98208885}"/>
                </c:ext>
              </c:extLst>
            </c:dLbl>
            <c:dLbl>
              <c:idx val="9"/>
              <c:layout>
                <c:manualLayout>
                  <c:x val="-1.5017207452565571E-2"/>
                  <c:y val="5.02424245729618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780-4615-B63F-486B98208885}"/>
                </c:ext>
              </c:extLst>
            </c:dLbl>
            <c:dLbl>
              <c:idx val="10"/>
              <c:layout>
                <c:manualLayout>
                  <c:x val="-6.1806019383763608E-2"/>
                  <c:y val="-4.10932288462161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780-4615-B63F-486B98208885}"/>
                </c:ext>
              </c:extLst>
            </c:dLbl>
            <c:dLbl>
              <c:idx val="11"/>
              <c:layout>
                <c:manualLayout>
                  <c:x val="-5.1927524672515706E-2"/>
                  <c:y val="-9.326866938893607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780-4615-B63F-486B98208885}"/>
                </c:ext>
              </c:extLst>
            </c:dLbl>
            <c:dLbl>
              <c:idx val="13"/>
              <c:layout>
                <c:manualLayout>
                  <c:x val="-1.494958951779934E-3"/>
                  <c:y val="-7.43413501276641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780-4615-B63F-486B9820888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trendline>
            <c:spPr>
              <a:ln w="9525" cap="rnd">
                <a:solidFill>
                  <a:schemeClr val="accent1"/>
                </a:solidFill>
              </a:ln>
              <a:effectLst/>
            </c:spPr>
            <c:trendlineType val="linear"/>
            <c:dispRSqr val="0"/>
            <c:dispEq val="0"/>
          </c:trendline>
          <c:cat>
            <c:numRef>
              <c:f>'Марал (2)'!$B$1:$AF$1</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numRef>
          </c:cat>
          <c:val>
            <c:numRef>
              <c:f>'Марал (2)'!$B$2:$AF$2</c:f>
              <c:numCache>
                <c:formatCode>General</c:formatCode>
                <c:ptCount val="14"/>
                <c:pt idx="0">
                  <c:v>10900</c:v>
                </c:pt>
                <c:pt idx="1">
                  <c:v>11950</c:v>
                </c:pt>
                <c:pt idx="2">
                  <c:v>11582</c:v>
                </c:pt>
                <c:pt idx="3">
                  <c:v>10575</c:v>
                </c:pt>
                <c:pt idx="4" formatCode="0">
                  <c:v>11902</c:v>
                </c:pt>
                <c:pt idx="5" formatCode="0">
                  <c:v>13047</c:v>
                </c:pt>
                <c:pt idx="6" formatCode="0">
                  <c:v>17528</c:v>
                </c:pt>
                <c:pt idx="7" formatCode="0">
                  <c:v>18305</c:v>
                </c:pt>
                <c:pt idx="8" formatCode="0">
                  <c:v>20694</c:v>
                </c:pt>
                <c:pt idx="9" formatCode="0">
                  <c:v>23437</c:v>
                </c:pt>
                <c:pt idx="10" formatCode="0">
                  <c:v>24895</c:v>
                </c:pt>
                <c:pt idx="11" formatCode="0">
                  <c:v>26397</c:v>
                </c:pt>
                <c:pt idx="12" formatCode="0">
                  <c:v>26368</c:v>
                </c:pt>
                <c:pt idx="13" formatCode="0">
                  <c:v>27245</c:v>
                </c:pt>
              </c:numCache>
            </c:numRef>
          </c:val>
          <c:smooth val="0"/>
          <c:extLst>
            <c:ext xmlns:c16="http://schemas.microsoft.com/office/drawing/2014/chart" uri="{C3380CC4-5D6E-409C-BE32-E72D297353CC}">
              <c16:uniqueId val="{0000000E-E780-4615-B63F-486B98208885}"/>
            </c:ext>
          </c:extLst>
        </c:ser>
        <c:dLbls>
          <c:dLblPos val="t"/>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707308720"/>
        <c:axId val="707309112"/>
      </c:lineChart>
      <c:catAx>
        <c:axId val="707308720"/>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ru-RU"/>
                  <a:t>Годы</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707309112"/>
        <c:crosses val="autoZero"/>
        <c:auto val="1"/>
        <c:lblAlgn val="ctr"/>
        <c:lblOffset val="100"/>
        <c:noMultiLvlLbl val="0"/>
      </c:catAx>
      <c:valAx>
        <c:axId val="707309112"/>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ru-RU"/>
                  <a:t>Особей</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707308720"/>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Лимит</c:v>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'Марал (2)'!$O$1:$AF$1</c:f>
              <c:numCache>
                <c:formatCode>General</c:formatCode>
                <c:ptCount val="13"/>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numCache>
            </c:numRef>
          </c:cat>
          <c:val>
            <c:numRef>
              <c:f>'Марал (2)'!$O$4:$AF$4</c:f>
              <c:numCache>
                <c:formatCode>General</c:formatCode>
                <c:ptCount val="13"/>
                <c:pt idx="0">
                  <c:v>466</c:v>
                </c:pt>
                <c:pt idx="1">
                  <c:v>407</c:v>
                </c:pt>
                <c:pt idx="2">
                  <c:v>398</c:v>
                </c:pt>
                <c:pt idx="3">
                  <c:v>473</c:v>
                </c:pt>
                <c:pt idx="4">
                  <c:v>433</c:v>
                </c:pt>
                <c:pt idx="5">
                  <c:v>506</c:v>
                </c:pt>
                <c:pt idx="6">
                  <c:v>657</c:v>
                </c:pt>
                <c:pt idx="7" formatCode="0">
                  <c:v>685</c:v>
                </c:pt>
                <c:pt idx="8" formatCode="0">
                  <c:v>939</c:v>
                </c:pt>
                <c:pt idx="9" formatCode="0">
                  <c:v>1210</c:v>
                </c:pt>
                <c:pt idx="10" formatCode="0">
                  <c:v>1343</c:v>
                </c:pt>
                <c:pt idx="11" formatCode="0">
                  <c:v>2028</c:v>
                </c:pt>
                <c:pt idx="12" formatCode="0">
                  <c:v>2125</c:v>
                </c:pt>
              </c:numCache>
            </c:numRef>
          </c:val>
          <c:smooth val="0"/>
          <c:extLst>
            <c:ext xmlns:c16="http://schemas.microsoft.com/office/drawing/2014/chart" uri="{C3380CC4-5D6E-409C-BE32-E72D297353CC}">
              <c16:uniqueId val="{00000000-F784-41D8-8595-ACB44DC0AE24}"/>
            </c:ext>
          </c:extLst>
        </c:ser>
        <c:ser>
          <c:idx val="1"/>
          <c:order val="1"/>
          <c:tx>
            <c:v>Добыча</c:v>
          </c:tx>
          <c:spPr>
            <a:ln w="28575" cap="rnd">
              <a:solidFill>
                <a:schemeClr val="accent2"/>
              </a:solidFill>
              <a:round/>
            </a:ln>
            <a:effectLst/>
          </c:spPr>
          <c:marker>
            <c:symbol val="none"/>
          </c:marker>
          <c:dLbls>
            <c:dLbl>
              <c:idx val="12"/>
              <c:tx>
                <c:rich>
                  <a:bodyPr/>
                  <a:lstStyle/>
                  <a:p>
                    <a:r>
                      <a:rPr lang="en-US"/>
                      <a:t>827</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E92-4821-B926-E0A8058EAF7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'Марал (2)'!$O$1:$AF$1</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numRef>
          </c:cat>
          <c:val>
            <c:numRef>
              <c:f>'Марал (2)'!$O$6:$AE$6</c:f>
              <c:numCache>
                <c:formatCode>General</c:formatCode>
                <c:ptCount val="13"/>
                <c:pt idx="0">
                  <c:v>132</c:v>
                </c:pt>
                <c:pt idx="1">
                  <c:v>107</c:v>
                </c:pt>
                <c:pt idx="2">
                  <c:v>120</c:v>
                </c:pt>
                <c:pt idx="3">
                  <c:v>135</c:v>
                </c:pt>
                <c:pt idx="4">
                  <c:v>179</c:v>
                </c:pt>
                <c:pt idx="5">
                  <c:v>201</c:v>
                </c:pt>
                <c:pt idx="6">
                  <c:v>295</c:v>
                </c:pt>
                <c:pt idx="7" formatCode="0">
                  <c:v>318</c:v>
                </c:pt>
                <c:pt idx="8" formatCode="0">
                  <c:v>430</c:v>
                </c:pt>
                <c:pt idx="9" formatCode="0">
                  <c:v>469</c:v>
                </c:pt>
                <c:pt idx="10" formatCode="0">
                  <c:v>519</c:v>
                </c:pt>
                <c:pt idx="11" formatCode="0">
                  <c:v>905</c:v>
                </c:pt>
                <c:pt idx="12" formatCode="0">
                  <c:v>820</c:v>
                </c:pt>
              </c:numCache>
            </c:numRef>
          </c:val>
          <c:smooth val="0"/>
          <c:extLst>
            <c:ext xmlns:c16="http://schemas.microsoft.com/office/drawing/2014/chart" uri="{C3380CC4-5D6E-409C-BE32-E72D297353CC}">
              <c16:uniqueId val="{00000001-F784-41D8-8595-ACB44DC0AE24}"/>
            </c:ext>
          </c:extLst>
        </c:ser>
        <c:dLbls>
          <c:dLblPos val="t"/>
          <c:showLegendKey val="0"/>
          <c:showVal val="1"/>
          <c:showCatName val="0"/>
          <c:showSerName val="0"/>
          <c:showPercent val="0"/>
          <c:showBubbleSize val="0"/>
        </c:dLbls>
        <c:smooth val="0"/>
        <c:axId val="706859944"/>
        <c:axId val="706860336"/>
      </c:lineChart>
      <c:catAx>
        <c:axId val="706859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6860336"/>
        <c:crosses val="autoZero"/>
        <c:auto val="1"/>
        <c:lblAlgn val="ctr"/>
        <c:lblOffset val="100"/>
        <c:noMultiLvlLbl val="0"/>
      </c:catAx>
      <c:valAx>
        <c:axId val="706860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6859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'Марал (2)'!$S$1:$AE$1</c:f>
              <c:numCache>
                <c:formatCode>General</c:formatCode>
                <c:ptCount val="13"/>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numCache>
              <c:extLst/>
            </c:numRef>
          </c:cat>
          <c:val>
            <c:numRef>
              <c:f>'Марал (2)'!$S$7:$AE$7</c:f>
              <c:numCache>
                <c:formatCode>0</c:formatCode>
                <c:ptCount val="13"/>
                <c:pt idx="0">
                  <c:v>28.326180257510728</c:v>
                </c:pt>
                <c:pt idx="1">
                  <c:v>26.289926289926289</c:v>
                </c:pt>
                <c:pt idx="2">
                  <c:v>30.150753768844222</c:v>
                </c:pt>
                <c:pt idx="3">
                  <c:v>28.541226215644819</c:v>
                </c:pt>
                <c:pt idx="4">
                  <c:v>41.339491916859124</c:v>
                </c:pt>
                <c:pt idx="5">
                  <c:v>39.723320158102766</c:v>
                </c:pt>
                <c:pt idx="6">
                  <c:v>44.901065449010652</c:v>
                </c:pt>
                <c:pt idx="7">
                  <c:v>46.423357664233578</c:v>
                </c:pt>
                <c:pt idx="8">
                  <c:v>45.793397231096911</c:v>
                </c:pt>
                <c:pt idx="9">
                  <c:v>38.760330578512395</c:v>
                </c:pt>
                <c:pt idx="10">
                  <c:v>38.644825018615037</c:v>
                </c:pt>
                <c:pt idx="11">
                  <c:v>44.625246548323474</c:v>
                </c:pt>
                <c:pt idx="12">
                  <c:v>38.588235294117645</c:v>
                </c:pt>
              </c:numCache>
              <c:extLst/>
            </c:numRef>
          </c:val>
          <c:extLst>
            <c:ext xmlns:c16="http://schemas.microsoft.com/office/drawing/2014/chart" uri="{C3380CC4-5D6E-409C-BE32-E72D297353CC}">
              <c16:uniqueId val="{00000001-47D9-4736-B44E-21D295DB96B1}"/>
            </c:ext>
          </c:extLst>
        </c:ser>
        <c:dLbls>
          <c:dLblPos val="outEnd"/>
          <c:showLegendKey val="0"/>
          <c:showVal val="1"/>
          <c:showCatName val="0"/>
          <c:showSerName val="0"/>
          <c:showPercent val="0"/>
          <c:showBubbleSize val="0"/>
        </c:dLbls>
        <c:gapWidth val="219"/>
        <c:overlap val="-27"/>
        <c:axId val="708592480"/>
        <c:axId val="706858768"/>
      </c:barChart>
      <c:catAx>
        <c:axId val="7085924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layout>
            <c:manualLayout>
              <c:xMode val="edge"/>
              <c:yMode val="edge"/>
              <c:x val="0.8089571303587052"/>
              <c:y val="0.8925692621755614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6858768"/>
        <c:crosses val="autoZero"/>
        <c:auto val="1"/>
        <c:lblAlgn val="ctr"/>
        <c:lblOffset val="100"/>
        <c:noMultiLvlLbl val="0"/>
      </c:catAx>
      <c:valAx>
        <c:axId val="7068587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Освоение лимита,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8592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ru-RU"/>
              <a:t>Косуля сибирская</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ru-RU"/>
        </a:p>
      </c:txPr>
    </c:title>
    <c:autoTitleDeleted val="0"/>
    <c:plotArea>
      <c:layout/>
      <c:lineChart>
        <c:grouping val="standard"/>
        <c:varyColors val="0"/>
        <c:ser>
          <c:idx val="1"/>
          <c:order val="1"/>
          <c:spPr>
            <a:ln w="22225" cap="rnd" cmpd="sng" algn="ctr">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Косуля!$Q$18:$AD$18</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f>Косуля!$Q$19:$AD$19</c:f>
              <c:numCache>
                <c:formatCode>General</c:formatCode>
                <c:ptCount val="14"/>
                <c:pt idx="0">
                  <c:v>27200</c:v>
                </c:pt>
                <c:pt idx="1">
                  <c:v>35200</c:v>
                </c:pt>
                <c:pt idx="2">
                  <c:v>31935</c:v>
                </c:pt>
                <c:pt idx="3">
                  <c:v>24177</c:v>
                </c:pt>
                <c:pt idx="4">
                  <c:v>31942</c:v>
                </c:pt>
                <c:pt idx="5">
                  <c:v>33838</c:v>
                </c:pt>
                <c:pt idx="6">
                  <c:v>37061</c:v>
                </c:pt>
                <c:pt idx="7">
                  <c:v>40382</c:v>
                </c:pt>
                <c:pt idx="8">
                  <c:v>44393</c:v>
                </c:pt>
                <c:pt idx="9">
                  <c:v>55443</c:v>
                </c:pt>
                <c:pt idx="10">
                  <c:v>53626</c:v>
                </c:pt>
                <c:pt idx="11">
                  <c:v>54800</c:v>
                </c:pt>
                <c:pt idx="12">
                  <c:v>55582</c:v>
                </c:pt>
                <c:pt idx="13">
                  <c:v>58778</c:v>
                </c:pt>
              </c:numCache>
            </c:numRef>
          </c:val>
          <c:smooth val="0"/>
          <c:extLst>
            <c:ext xmlns:c16="http://schemas.microsoft.com/office/drawing/2014/chart" uri="{C3380CC4-5D6E-409C-BE32-E72D297353CC}">
              <c16:uniqueId val="{00000000-57D0-4E64-ACE9-0C5BE803BE29}"/>
            </c:ext>
          </c:extLst>
        </c:ser>
        <c:dLbls>
          <c:dLblPos val="t"/>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708667176"/>
        <c:axId val="708667568"/>
        <c:extLst>
          <c:ext xmlns:c15="http://schemas.microsoft.com/office/drawing/2012/chart" uri="{02D57815-91ED-43cb-92C2-25804820EDAC}">
            <c15:filteredLineSeries>
              <c15:ser>
                <c:idx val="0"/>
                <c:order val="0"/>
                <c:spPr>
                  <a:ln w="22225" cap="rnd" cmpd="sng" algn="ctr">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uri="{CE6537A1-D6FC-4f65-9D91-7224C49458BB}">
                      <c15:showLeaderLines val="1"/>
                      <c15:leaderLines>
                        <c:spPr>
                          <a:ln w="9525">
                            <a:solidFill>
                              <a:schemeClr val="dk1">
                                <a:lumMod val="35000"/>
                                <a:lumOff val="65000"/>
                              </a:schemeClr>
                            </a:solidFill>
                          </a:ln>
                          <a:effectLst/>
                        </c:spPr>
                      </c15:leaderLines>
                    </c:ext>
                  </c:extLst>
                </c:dLbls>
                <c:trendline>
                  <c:spPr>
                    <a:ln w="9525" cap="rnd">
                      <a:solidFill>
                        <a:schemeClr val="accent1"/>
                      </a:solidFill>
                    </a:ln>
                    <a:effectLst/>
                  </c:spPr>
                  <c:trendlineType val="linear"/>
                  <c:dispRSqr val="0"/>
                  <c:dispEq val="0"/>
                </c:trendline>
                <c:cat>
                  <c:numRef>
                    <c:extLst>
                      <c:ext uri="{02D57815-91ED-43cb-92C2-25804820EDAC}">
                        <c15:formulaRef>
                          <c15:sqref>Косуля!$Q$18:$AD$18</c15:sqref>
                        </c15:formulaRef>
                      </c:ext>
                    </c:extLst>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extLst>
                      <c:ext uri="{02D57815-91ED-43cb-92C2-25804820EDAC}">
                        <c15:formulaRef>
                          <c15:sqref>Косуля!$Q$18:$AD$18</c15:sqref>
                        </c15:formulaRef>
                      </c:ext>
                    </c:extLst>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val>
                <c:smooth val="0"/>
                <c:extLst>
                  <c:ext xmlns:c16="http://schemas.microsoft.com/office/drawing/2014/chart" uri="{C3380CC4-5D6E-409C-BE32-E72D297353CC}">
                    <c16:uniqueId val="{00000002-57D0-4E64-ACE9-0C5BE803BE29}"/>
                  </c:ext>
                </c:extLst>
              </c15:ser>
            </c15:filteredLineSeries>
          </c:ext>
        </c:extLst>
      </c:lineChart>
      <c:catAx>
        <c:axId val="708667176"/>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ru-RU"/>
                  <a:t>годы</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708667568"/>
        <c:crosses val="autoZero"/>
        <c:auto val="1"/>
        <c:lblAlgn val="ctr"/>
        <c:lblOffset val="100"/>
        <c:noMultiLvlLbl val="0"/>
      </c:catAx>
      <c:valAx>
        <c:axId val="708667568"/>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ru-RU"/>
                  <a:t>особей</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708667176"/>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1.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3.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6.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9.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0.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1.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2.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56B68A-9D47-4723-A6B9-DEB41FA4CE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208</TotalTime>
  <Pages>65</Pages>
  <Words>22900</Words>
  <Characters>130534</Characters>
  <Application>Microsoft Office Word</Application>
  <DocSecurity>0</DocSecurity>
  <Lines>1087</Lines>
  <Paragraphs>306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153128</CharactersWithSpaces>
  <SharedDoc>false</SharedDoc>
  <HLinks>
    <vt:vector size="180" baseType="variant">
      <vt:variant>
        <vt:i4>2490422</vt:i4>
      </vt:variant>
      <vt:variant>
        <vt:i4>177</vt:i4>
      </vt:variant>
      <vt:variant>
        <vt:i4>0</vt:i4>
      </vt:variant>
      <vt:variant>
        <vt:i4>5</vt:i4>
      </vt:variant>
      <vt:variant>
        <vt:lpwstr>https://meteoinfo.ru/circulation-review</vt:lpwstr>
      </vt:variant>
      <vt:variant>
        <vt:lpwstr/>
      </vt:variant>
      <vt:variant>
        <vt:i4>1179703</vt:i4>
      </vt:variant>
      <vt:variant>
        <vt:i4>170</vt:i4>
      </vt:variant>
      <vt:variant>
        <vt:i4>0</vt:i4>
      </vt:variant>
      <vt:variant>
        <vt:i4>5</vt:i4>
      </vt:variant>
      <vt:variant>
        <vt:lpwstr/>
      </vt:variant>
      <vt:variant>
        <vt:lpwstr>_Toc10646564</vt:lpwstr>
      </vt:variant>
      <vt:variant>
        <vt:i4>1376311</vt:i4>
      </vt:variant>
      <vt:variant>
        <vt:i4>164</vt:i4>
      </vt:variant>
      <vt:variant>
        <vt:i4>0</vt:i4>
      </vt:variant>
      <vt:variant>
        <vt:i4>5</vt:i4>
      </vt:variant>
      <vt:variant>
        <vt:lpwstr/>
      </vt:variant>
      <vt:variant>
        <vt:lpwstr>_Toc10646563</vt:lpwstr>
      </vt:variant>
      <vt:variant>
        <vt:i4>1310775</vt:i4>
      </vt:variant>
      <vt:variant>
        <vt:i4>158</vt:i4>
      </vt:variant>
      <vt:variant>
        <vt:i4>0</vt:i4>
      </vt:variant>
      <vt:variant>
        <vt:i4>5</vt:i4>
      </vt:variant>
      <vt:variant>
        <vt:lpwstr/>
      </vt:variant>
      <vt:variant>
        <vt:lpwstr>_Toc10646562</vt:lpwstr>
      </vt:variant>
      <vt:variant>
        <vt:i4>1507383</vt:i4>
      </vt:variant>
      <vt:variant>
        <vt:i4>152</vt:i4>
      </vt:variant>
      <vt:variant>
        <vt:i4>0</vt:i4>
      </vt:variant>
      <vt:variant>
        <vt:i4>5</vt:i4>
      </vt:variant>
      <vt:variant>
        <vt:lpwstr/>
      </vt:variant>
      <vt:variant>
        <vt:lpwstr>_Toc10646561</vt:lpwstr>
      </vt:variant>
      <vt:variant>
        <vt:i4>1441847</vt:i4>
      </vt:variant>
      <vt:variant>
        <vt:i4>146</vt:i4>
      </vt:variant>
      <vt:variant>
        <vt:i4>0</vt:i4>
      </vt:variant>
      <vt:variant>
        <vt:i4>5</vt:i4>
      </vt:variant>
      <vt:variant>
        <vt:lpwstr/>
      </vt:variant>
      <vt:variant>
        <vt:lpwstr>_Toc10646560</vt:lpwstr>
      </vt:variant>
      <vt:variant>
        <vt:i4>2031668</vt:i4>
      </vt:variant>
      <vt:variant>
        <vt:i4>140</vt:i4>
      </vt:variant>
      <vt:variant>
        <vt:i4>0</vt:i4>
      </vt:variant>
      <vt:variant>
        <vt:i4>5</vt:i4>
      </vt:variant>
      <vt:variant>
        <vt:lpwstr/>
      </vt:variant>
      <vt:variant>
        <vt:lpwstr>_Toc10646559</vt:lpwstr>
      </vt:variant>
      <vt:variant>
        <vt:i4>1966132</vt:i4>
      </vt:variant>
      <vt:variant>
        <vt:i4>134</vt:i4>
      </vt:variant>
      <vt:variant>
        <vt:i4>0</vt:i4>
      </vt:variant>
      <vt:variant>
        <vt:i4>5</vt:i4>
      </vt:variant>
      <vt:variant>
        <vt:lpwstr/>
      </vt:variant>
      <vt:variant>
        <vt:lpwstr>_Toc10646558</vt:lpwstr>
      </vt:variant>
      <vt:variant>
        <vt:i4>1114164</vt:i4>
      </vt:variant>
      <vt:variant>
        <vt:i4>128</vt:i4>
      </vt:variant>
      <vt:variant>
        <vt:i4>0</vt:i4>
      </vt:variant>
      <vt:variant>
        <vt:i4>5</vt:i4>
      </vt:variant>
      <vt:variant>
        <vt:lpwstr/>
      </vt:variant>
      <vt:variant>
        <vt:lpwstr>_Toc10646557</vt:lpwstr>
      </vt:variant>
      <vt:variant>
        <vt:i4>1048628</vt:i4>
      </vt:variant>
      <vt:variant>
        <vt:i4>122</vt:i4>
      </vt:variant>
      <vt:variant>
        <vt:i4>0</vt:i4>
      </vt:variant>
      <vt:variant>
        <vt:i4>5</vt:i4>
      </vt:variant>
      <vt:variant>
        <vt:lpwstr/>
      </vt:variant>
      <vt:variant>
        <vt:lpwstr>_Toc10646556</vt:lpwstr>
      </vt:variant>
      <vt:variant>
        <vt:i4>1245236</vt:i4>
      </vt:variant>
      <vt:variant>
        <vt:i4>116</vt:i4>
      </vt:variant>
      <vt:variant>
        <vt:i4>0</vt:i4>
      </vt:variant>
      <vt:variant>
        <vt:i4>5</vt:i4>
      </vt:variant>
      <vt:variant>
        <vt:lpwstr/>
      </vt:variant>
      <vt:variant>
        <vt:lpwstr>_Toc10646555</vt:lpwstr>
      </vt:variant>
      <vt:variant>
        <vt:i4>1179700</vt:i4>
      </vt:variant>
      <vt:variant>
        <vt:i4>110</vt:i4>
      </vt:variant>
      <vt:variant>
        <vt:i4>0</vt:i4>
      </vt:variant>
      <vt:variant>
        <vt:i4>5</vt:i4>
      </vt:variant>
      <vt:variant>
        <vt:lpwstr/>
      </vt:variant>
      <vt:variant>
        <vt:lpwstr>_Toc10646554</vt:lpwstr>
      </vt:variant>
      <vt:variant>
        <vt:i4>1376308</vt:i4>
      </vt:variant>
      <vt:variant>
        <vt:i4>104</vt:i4>
      </vt:variant>
      <vt:variant>
        <vt:i4>0</vt:i4>
      </vt:variant>
      <vt:variant>
        <vt:i4>5</vt:i4>
      </vt:variant>
      <vt:variant>
        <vt:lpwstr/>
      </vt:variant>
      <vt:variant>
        <vt:lpwstr>_Toc10646553</vt:lpwstr>
      </vt:variant>
      <vt:variant>
        <vt:i4>1310772</vt:i4>
      </vt:variant>
      <vt:variant>
        <vt:i4>98</vt:i4>
      </vt:variant>
      <vt:variant>
        <vt:i4>0</vt:i4>
      </vt:variant>
      <vt:variant>
        <vt:i4>5</vt:i4>
      </vt:variant>
      <vt:variant>
        <vt:lpwstr/>
      </vt:variant>
      <vt:variant>
        <vt:lpwstr>_Toc10646552</vt:lpwstr>
      </vt:variant>
      <vt:variant>
        <vt:i4>1507380</vt:i4>
      </vt:variant>
      <vt:variant>
        <vt:i4>92</vt:i4>
      </vt:variant>
      <vt:variant>
        <vt:i4>0</vt:i4>
      </vt:variant>
      <vt:variant>
        <vt:i4>5</vt:i4>
      </vt:variant>
      <vt:variant>
        <vt:lpwstr/>
      </vt:variant>
      <vt:variant>
        <vt:lpwstr>_Toc10646551</vt:lpwstr>
      </vt:variant>
      <vt:variant>
        <vt:i4>1441844</vt:i4>
      </vt:variant>
      <vt:variant>
        <vt:i4>86</vt:i4>
      </vt:variant>
      <vt:variant>
        <vt:i4>0</vt:i4>
      </vt:variant>
      <vt:variant>
        <vt:i4>5</vt:i4>
      </vt:variant>
      <vt:variant>
        <vt:lpwstr/>
      </vt:variant>
      <vt:variant>
        <vt:lpwstr>_Toc10646550</vt:lpwstr>
      </vt:variant>
      <vt:variant>
        <vt:i4>2031669</vt:i4>
      </vt:variant>
      <vt:variant>
        <vt:i4>80</vt:i4>
      </vt:variant>
      <vt:variant>
        <vt:i4>0</vt:i4>
      </vt:variant>
      <vt:variant>
        <vt:i4>5</vt:i4>
      </vt:variant>
      <vt:variant>
        <vt:lpwstr/>
      </vt:variant>
      <vt:variant>
        <vt:lpwstr>_Toc10646549</vt:lpwstr>
      </vt:variant>
      <vt:variant>
        <vt:i4>1966133</vt:i4>
      </vt:variant>
      <vt:variant>
        <vt:i4>74</vt:i4>
      </vt:variant>
      <vt:variant>
        <vt:i4>0</vt:i4>
      </vt:variant>
      <vt:variant>
        <vt:i4>5</vt:i4>
      </vt:variant>
      <vt:variant>
        <vt:lpwstr/>
      </vt:variant>
      <vt:variant>
        <vt:lpwstr>_Toc10646548</vt:lpwstr>
      </vt:variant>
      <vt:variant>
        <vt:i4>1114165</vt:i4>
      </vt:variant>
      <vt:variant>
        <vt:i4>68</vt:i4>
      </vt:variant>
      <vt:variant>
        <vt:i4>0</vt:i4>
      </vt:variant>
      <vt:variant>
        <vt:i4>5</vt:i4>
      </vt:variant>
      <vt:variant>
        <vt:lpwstr/>
      </vt:variant>
      <vt:variant>
        <vt:lpwstr>_Toc10646547</vt:lpwstr>
      </vt:variant>
      <vt:variant>
        <vt:i4>1048629</vt:i4>
      </vt:variant>
      <vt:variant>
        <vt:i4>62</vt:i4>
      </vt:variant>
      <vt:variant>
        <vt:i4>0</vt:i4>
      </vt:variant>
      <vt:variant>
        <vt:i4>5</vt:i4>
      </vt:variant>
      <vt:variant>
        <vt:lpwstr/>
      </vt:variant>
      <vt:variant>
        <vt:lpwstr>_Toc10646546</vt:lpwstr>
      </vt:variant>
      <vt:variant>
        <vt:i4>1245237</vt:i4>
      </vt:variant>
      <vt:variant>
        <vt:i4>56</vt:i4>
      </vt:variant>
      <vt:variant>
        <vt:i4>0</vt:i4>
      </vt:variant>
      <vt:variant>
        <vt:i4>5</vt:i4>
      </vt:variant>
      <vt:variant>
        <vt:lpwstr/>
      </vt:variant>
      <vt:variant>
        <vt:lpwstr>_Toc10646545</vt:lpwstr>
      </vt:variant>
      <vt:variant>
        <vt:i4>1179701</vt:i4>
      </vt:variant>
      <vt:variant>
        <vt:i4>50</vt:i4>
      </vt:variant>
      <vt:variant>
        <vt:i4>0</vt:i4>
      </vt:variant>
      <vt:variant>
        <vt:i4>5</vt:i4>
      </vt:variant>
      <vt:variant>
        <vt:lpwstr/>
      </vt:variant>
      <vt:variant>
        <vt:lpwstr>_Toc10646544</vt:lpwstr>
      </vt:variant>
      <vt:variant>
        <vt:i4>1376309</vt:i4>
      </vt:variant>
      <vt:variant>
        <vt:i4>44</vt:i4>
      </vt:variant>
      <vt:variant>
        <vt:i4>0</vt:i4>
      </vt:variant>
      <vt:variant>
        <vt:i4>5</vt:i4>
      </vt:variant>
      <vt:variant>
        <vt:lpwstr/>
      </vt:variant>
      <vt:variant>
        <vt:lpwstr>_Toc10646543</vt:lpwstr>
      </vt:variant>
      <vt:variant>
        <vt:i4>1310773</vt:i4>
      </vt:variant>
      <vt:variant>
        <vt:i4>38</vt:i4>
      </vt:variant>
      <vt:variant>
        <vt:i4>0</vt:i4>
      </vt:variant>
      <vt:variant>
        <vt:i4>5</vt:i4>
      </vt:variant>
      <vt:variant>
        <vt:lpwstr/>
      </vt:variant>
      <vt:variant>
        <vt:lpwstr>_Toc10646542</vt:lpwstr>
      </vt:variant>
      <vt:variant>
        <vt:i4>1507381</vt:i4>
      </vt:variant>
      <vt:variant>
        <vt:i4>32</vt:i4>
      </vt:variant>
      <vt:variant>
        <vt:i4>0</vt:i4>
      </vt:variant>
      <vt:variant>
        <vt:i4>5</vt:i4>
      </vt:variant>
      <vt:variant>
        <vt:lpwstr/>
      </vt:variant>
      <vt:variant>
        <vt:lpwstr>_Toc10646541</vt:lpwstr>
      </vt:variant>
      <vt:variant>
        <vt:i4>1441845</vt:i4>
      </vt:variant>
      <vt:variant>
        <vt:i4>26</vt:i4>
      </vt:variant>
      <vt:variant>
        <vt:i4>0</vt:i4>
      </vt:variant>
      <vt:variant>
        <vt:i4>5</vt:i4>
      </vt:variant>
      <vt:variant>
        <vt:lpwstr/>
      </vt:variant>
      <vt:variant>
        <vt:lpwstr>_Toc10646540</vt:lpwstr>
      </vt:variant>
      <vt:variant>
        <vt:i4>2031666</vt:i4>
      </vt:variant>
      <vt:variant>
        <vt:i4>20</vt:i4>
      </vt:variant>
      <vt:variant>
        <vt:i4>0</vt:i4>
      </vt:variant>
      <vt:variant>
        <vt:i4>5</vt:i4>
      </vt:variant>
      <vt:variant>
        <vt:lpwstr/>
      </vt:variant>
      <vt:variant>
        <vt:lpwstr>_Toc10646539</vt:lpwstr>
      </vt:variant>
      <vt:variant>
        <vt:i4>1966130</vt:i4>
      </vt:variant>
      <vt:variant>
        <vt:i4>14</vt:i4>
      </vt:variant>
      <vt:variant>
        <vt:i4>0</vt:i4>
      </vt:variant>
      <vt:variant>
        <vt:i4>5</vt:i4>
      </vt:variant>
      <vt:variant>
        <vt:lpwstr/>
      </vt:variant>
      <vt:variant>
        <vt:lpwstr>_Toc10646538</vt:lpwstr>
      </vt:variant>
      <vt:variant>
        <vt:i4>1114162</vt:i4>
      </vt:variant>
      <vt:variant>
        <vt:i4>8</vt:i4>
      </vt:variant>
      <vt:variant>
        <vt:i4>0</vt:i4>
      </vt:variant>
      <vt:variant>
        <vt:i4>5</vt:i4>
      </vt:variant>
      <vt:variant>
        <vt:lpwstr/>
      </vt:variant>
      <vt:variant>
        <vt:lpwstr>_Toc10646537</vt:lpwstr>
      </vt:variant>
      <vt:variant>
        <vt:i4>1048626</vt:i4>
      </vt:variant>
      <vt:variant>
        <vt:i4>2</vt:i4>
      </vt:variant>
      <vt:variant>
        <vt:i4>0</vt:i4>
      </vt:variant>
      <vt:variant>
        <vt:i4>5</vt:i4>
      </vt:variant>
      <vt:variant>
        <vt:lpwstr/>
      </vt:variant>
      <vt:variant>
        <vt:lpwstr>_Toc10646536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Демьяненко Наталья Васильевна</dc:creator>
  <cp:keywords/>
  <dc:description/>
  <cp:lastModifiedBy>Демьяненко Наталья Васильевна</cp:lastModifiedBy>
  <cp:revision>7</cp:revision>
  <cp:lastPrinted>2024-06-10T08:10:00Z</cp:lastPrinted>
  <dcterms:created xsi:type="dcterms:W3CDTF">2025-06-09T14:13:00Z</dcterms:created>
  <dcterms:modified xsi:type="dcterms:W3CDTF">2025-06-17T05:42:00Z</dcterms:modified>
</cp:coreProperties>
</file>