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60" w:rsidRPr="00947FA9" w:rsidRDefault="003B0C60" w:rsidP="003B0C60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947FA9">
        <w:rPr>
          <w:rFonts w:ascii="Times New Roman" w:hAnsi="Times New Roman" w:cs="Times New Roman"/>
        </w:rPr>
        <w:t>ТРЕБОВАНИЯ К ОТЛОВУ И ОТСТРЕЛУ ОХОТНИЧЬИХ ЖИВОТНЫХ</w:t>
      </w:r>
    </w:p>
    <w:p w:rsidR="003B0C60" w:rsidRPr="00947FA9" w:rsidRDefault="003B0C60" w:rsidP="003B0C60">
      <w:pPr>
        <w:pStyle w:val="ConsPlusNormal"/>
        <w:jc w:val="center"/>
        <w:rPr>
          <w:rFonts w:ascii="Times New Roman" w:hAnsi="Times New Roman" w:cs="Times New Roman"/>
        </w:rPr>
      </w:pP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51. Отлов и отстрел охотничьих животных осуществляется способами, не допускающими жестокого обращения с животными.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 При отлове и (или) отстреле охотничьих животных запрещается: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7FA9">
        <w:rPr>
          <w:rFonts w:ascii="Times New Roman" w:hAnsi="Times New Roman" w:cs="Times New Roman"/>
        </w:rPr>
        <w:t xml:space="preserve">52.1. добыча охотничьих животных, находящихся в бедственном положении, беспомощном состоянии, на переправах через водные объекты, в условиях стихийного бедствия или другой чрезвычайной ситуации, спасающихся от пожара, наводнения (в половодье), бури, в засуху, бескормицу, гололед, за исключением добычи волков, шакалов и ворон (серой, черной и </w:t>
      </w:r>
      <w:proofErr w:type="spellStart"/>
      <w:r w:rsidRPr="00947FA9">
        <w:rPr>
          <w:rFonts w:ascii="Times New Roman" w:hAnsi="Times New Roman" w:cs="Times New Roman"/>
        </w:rPr>
        <w:t>большеклювой</w:t>
      </w:r>
      <w:proofErr w:type="spellEnd"/>
      <w:r w:rsidRPr="00947FA9">
        <w:rPr>
          <w:rFonts w:ascii="Times New Roman" w:hAnsi="Times New Roman" w:cs="Times New Roman"/>
        </w:rPr>
        <w:t>), в случае отнесения последних законами субъектов Российской Федерации к охотничьим ресурсам;</w:t>
      </w:r>
      <w:proofErr w:type="gramEnd"/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52.1.1. использование стандартных </w:t>
      </w:r>
      <w:proofErr w:type="spellStart"/>
      <w:r w:rsidRPr="00947FA9">
        <w:rPr>
          <w:rFonts w:ascii="Times New Roman" w:hAnsi="Times New Roman" w:cs="Times New Roman"/>
        </w:rPr>
        <w:t>ногозахватывающих</w:t>
      </w:r>
      <w:proofErr w:type="spellEnd"/>
      <w:r w:rsidRPr="00947FA9">
        <w:rPr>
          <w:rFonts w:ascii="Times New Roman" w:hAnsi="Times New Roman" w:cs="Times New Roman"/>
        </w:rPr>
        <w:t xml:space="preserve"> удерживающих капканов со стальными дугами для отлова волка, енотовидной собаки, енота-полоскуна, рыси, барсука, лесной куницы, соболя, горностая, выдры, бобров, ондатры, за исключением отлова волка в целях регулирования его численности;</w:t>
      </w:r>
    </w:p>
    <w:p w:rsidR="003B0C60" w:rsidRPr="00947FA9" w:rsidRDefault="003B0C60" w:rsidP="003B0C60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(п. 52.1.1 </w:t>
      </w:r>
      <w:proofErr w:type="gramStart"/>
      <w:r w:rsidRPr="00947FA9">
        <w:rPr>
          <w:rFonts w:ascii="Times New Roman" w:hAnsi="Times New Roman" w:cs="Times New Roman"/>
        </w:rPr>
        <w:t>введен</w:t>
      </w:r>
      <w:proofErr w:type="gramEnd"/>
      <w:r w:rsidRPr="00947FA9">
        <w:rPr>
          <w:rFonts w:ascii="Times New Roman" w:hAnsi="Times New Roman" w:cs="Times New Roman"/>
        </w:rPr>
        <w:t xml:space="preserve"> </w:t>
      </w:r>
      <w:hyperlink r:id="rId5" w:history="1">
        <w:r w:rsidRPr="00947FA9">
          <w:rPr>
            <w:rFonts w:ascii="Times New Roman" w:hAnsi="Times New Roman" w:cs="Times New Roman"/>
          </w:rPr>
          <w:t>Приказом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08.11.2012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373, в ред. </w:t>
      </w:r>
      <w:hyperlink r:id="rId6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10.12.2013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581)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7FA9">
        <w:rPr>
          <w:rFonts w:ascii="Times New Roman" w:hAnsi="Times New Roman" w:cs="Times New Roman"/>
        </w:rPr>
        <w:t xml:space="preserve">52.2. применение самоловов для добычи копытных животных и медведей, за исключением случаев отлова этих животных в целях осуществления научно-исследовательской деятельности, образовательной деятельности, в целях акклиматизации, переселения и гибридизации охотничьих ресурсов, в целях содержания и разведения охотничьих ресурсов в полувольных условиях или искусственно созданной среде обитания, а также случаев применения </w:t>
      </w:r>
      <w:proofErr w:type="spellStart"/>
      <w:r w:rsidRPr="00947FA9">
        <w:rPr>
          <w:rFonts w:ascii="Times New Roman" w:hAnsi="Times New Roman" w:cs="Times New Roman"/>
        </w:rPr>
        <w:t>живоловушек</w:t>
      </w:r>
      <w:proofErr w:type="spellEnd"/>
      <w:r w:rsidRPr="00947FA9">
        <w:rPr>
          <w:rFonts w:ascii="Times New Roman" w:hAnsi="Times New Roman" w:cs="Times New Roman"/>
        </w:rPr>
        <w:t xml:space="preserve"> для отлова кабана в целях регулирования его численности;</w:t>
      </w:r>
      <w:proofErr w:type="gramEnd"/>
    </w:p>
    <w:p w:rsidR="003B0C60" w:rsidRPr="00947FA9" w:rsidRDefault="003B0C60" w:rsidP="003B0C60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(в ред. </w:t>
      </w:r>
      <w:hyperlink r:id="rId7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10.12.2013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581)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52.3. использование любых плавательных сре</w:t>
      </w:r>
      <w:proofErr w:type="gramStart"/>
      <w:r w:rsidRPr="00947FA9">
        <w:rPr>
          <w:rFonts w:ascii="Times New Roman" w:hAnsi="Times New Roman" w:cs="Times New Roman"/>
        </w:rPr>
        <w:t>дств в п</w:t>
      </w:r>
      <w:proofErr w:type="gramEnd"/>
      <w:r w:rsidRPr="00947FA9">
        <w:rPr>
          <w:rFonts w:ascii="Times New Roman" w:hAnsi="Times New Roman" w:cs="Times New Roman"/>
        </w:rPr>
        <w:t>ериод осуществления весенней охоты для преследования, выслеживания, поиска и (или) добычи пернатой дичи, за исключением подбора добытой дичи;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52.4. добыча кабанов загоном, нагоном, а также с применением собак охотничьих пород с 1 января по 28 (29) февраля, за исключением добора раненых кабанов;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52.5. добыча медведей, в возрасте менее одного года, самок с медвежатами текущего года рождения, за исключением случаев добычи медведей в целях регулирования их численности для предотвращения нанесения ущерба здоровью граждан;</w:t>
      </w:r>
    </w:p>
    <w:p w:rsidR="003B0C60" w:rsidRPr="00947FA9" w:rsidRDefault="003B0C60" w:rsidP="003B0C60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(в ред. </w:t>
      </w:r>
      <w:hyperlink r:id="rId8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10.12.2013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581)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52.6. стрельба дробью или картечью по копытным животным и медведям, за исключением использования дроби (картечи) диаметром не менее пяти миллиметров для стрельбы по кабарге, косулям и дикому северному оленю;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52.7. применение сетей и других ловчих приспособлений из сетей, за исключением применения при добыче норки и ондатры верш (</w:t>
      </w:r>
      <w:proofErr w:type="spellStart"/>
      <w:r w:rsidRPr="00947FA9">
        <w:rPr>
          <w:rFonts w:ascii="Times New Roman" w:hAnsi="Times New Roman" w:cs="Times New Roman"/>
        </w:rPr>
        <w:t>мордушек</w:t>
      </w:r>
      <w:proofErr w:type="spellEnd"/>
      <w:r w:rsidRPr="00947FA9">
        <w:rPr>
          <w:rFonts w:ascii="Times New Roman" w:hAnsi="Times New Roman" w:cs="Times New Roman"/>
        </w:rPr>
        <w:t>), изготовленных из сетки с размером ячеи не менее 50 миллиметров, а также применения при добыче соболя и куницы обметов;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7FA9">
        <w:rPr>
          <w:rFonts w:ascii="Times New Roman" w:hAnsi="Times New Roman" w:cs="Times New Roman"/>
        </w:rPr>
        <w:t>52.8. применение самострелов, настороженного огнестрельного, пневматического и метательного оружия, падающих пик, крючьев, ловчих ям, "подрезей", "башмаков" и других самоловов, способных нанести вред человеку;</w:t>
      </w:r>
      <w:proofErr w:type="gramEnd"/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52.9. применение петель, за исключением случаев: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7FA9">
        <w:rPr>
          <w:rFonts w:ascii="Times New Roman" w:hAnsi="Times New Roman" w:cs="Times New Roman"/>
        </w:rPr>
        <w:t xml:space="preserve">а) отлова зайца-беляка петлями, изготовленными из одножильной металлической проволоки диаметром не более 0.8 миллиметра и общей длиной проволоки не более 80 сантиметров, в целях осуществления промысловой охоты и охоты в целях ведения традиционного образа жизни и осуществления традиционной хозяйственной деятельности на территории </w:t>
      </w:r>
      <w:proofErr w:type="spellStart"/>
      <w:r w:rsidRPr="00947FA9">
        <w:rPr>
          <w:rFonts w:ascii="Times New Roman" w:hAnsi="Times New Roman" w:cs="Times New Roman"/>
        </w:rPr>
        <w:t>Абыйского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Аллаиховского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Анабарского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Булунского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Верхнеколымского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Верхоянского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Жиганского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Момского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Нижнеколымского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Оймяконского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Оленекского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Среднеколымского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Усть</w:t>
      </w:r>
      <w:proofErr w:type="spellEnd"/>
      <w:r w:rsidRPr="00947FA9">
        <w:rPr>
          <w:rFonts w:ascii="Times New Roman" w:hAnsi="Times New Roman" w:cs="Times New Roman"/>
        </w:rPr>
        <w:t xml:space="preserve">-Янского, </w:t>
      </w:r>
      <w:proofErr w:type="spellStart"/>
      <w:r w:rsidRPr="00947FA9">
        <w:rPr>
          <w:rFonts w:ascii="Times New Roman" w:hAnsi="Times New Roman" w:cs="Times New Roman"/>
        </w:rPr>
        <w:t>Эвено-Бытантайского</w:t>
      </w:r>
      <w:proofErr w:type="spellEnd"/>
      <w:r w:rsidRPr="00947FA9">
        <w:rPr>
          <w:rFonts w:ascii="Times New Roman" w:hAnsi="Times New Roman" w:cs="Times New Roman"/>
        </w:rPr>
        <w:t xml:space="preserve"> районов Республики Саха (Якутия</w:t>
      </w:r>
      <w:proofErr w:type="gramEnd"/>
      <w:r w:rsidRPr="00947FA9">
        <w:rPr>
          <w:rFonts w:ascii="Times New Roman" w:hAnsi="Times New Roman" w:cs="Times New Roman"/>
        </w:rPr>
        <w:t xml:space="preserve">), Таймырского Долгано-Ненецкого, Туруханского, Эвенкийского районов Красноярского края, </w:t>
      </w:r>
      <w:proofErr w:type="spellStart"/>
      <w:r w:rsidRPr="00947FA9">
        <w:rPr>
          <w:rFonts w:ascii="Times New Roman" w:hAnsi="Times New Roman" w:cs="Times New Roman"/>
        </w:rPr>
        <w:t>Аяно</w:t>
      </w:r>
      <w:proofErr w:type="spellEnd"/>
      <w:r w:rsidRPr="00947FA9">
        <w:rPr>
          <w:rFonts w:ascii="Times New Roman" w:hAnsi="Times New Roman" w:cs="Times New Roman"/>
        </w:rPr>
        <w:t>-Майского, Охотского районов Хабаровского края, в Ненецком автономном округе, Ханты-Мансийском автономном округе - Югра, Чукотском автономном округе таким способом, который исключает причинение вреда другим объектам животного мира;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7FA9">
        <w:rPr>
          <w:rFonts w:ascii="Times New Roman" w:hAnsi="Times New Roman" w:cs="Times New Roman"/>
        </w:rPr>
        <w:t xml:space="preserve">б) отлова волка петлями, изготовленными из многожильного металлического троса диаметром не более 4 миллиметров и общей длиной троса не более 150 сантиметров, в целях регулирования его численности на территории </w:t>
      </w:r>
      <w:proofErr w:type="spellStart"/>
      <w:r w:rsidRPr="00947FA9">
        <w:rPr>
          <w:rFonts w:ascii="Times New Roman" w:hAnsi="Times New Roman" w:cs="Times New Roman"/>
        </w:rPr>
        <w:t>Абыйского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Аллаиховского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Анабарского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lastRenderedPageBreak/>
        <w:t>Булунского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Верхнеколымского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Верхоянского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Жиганского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Момского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Нижнеколымского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Оймяконского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Оленекского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Среднеколымского</w:t>
      </w:r>
      <w:proofErr w:type="spellEnd"/>
      <w:r w:rsidRPr="00947FA9">
        <w:rPr>
          <w:rFonts w:ascii="Times New Roman" w:hAnsi="Times New Roman" w:cs="Times New Roman"/>
        </w:rPr>
        <w:t xml:space="preserve">, </w:t>
      </w:r>
      <w:proofErr w:type="spellStart"/>
      <w:r w:rsidRPr="00947FA9">
        <w:rPr>
          <w:rFonts w:ascii="Times New Roman" w:hAnsi="Times New Roman" w:cs="Times New Roman"/>
        </w:rPr>
        <w:t>Усть</w:t>
      </w:r>
      <w:proofErr w:type="spellEnd"/>
      <w:r w:rsidRPr="00947FA9">
        <w:rPr>
          <w:rFonts w:ascii="Times New Roman" w:hAnsi="Times New Roman" w:cs="Times New Roman"/>
        </w:rPr>
        <w:t xml:space="preserve">-Янского, </w:t>
      </w:r>
      <w:proofErr w:type="spellStart"/>
      <w:r w:rsidRPr="00947FA9">
        <w:rPr>
          <w:rFonts w:ascii="Times New Roman" w:hAnsi="Times New Roman" w:cs="Times New Roman"/>
        </w:rPr>
        <w:t>Эвено-Бытантайского</w:t>
      </w:r>
      <w:proofErr w:type="spellEnd"/>
      <w:r w:rsidRPr="00947FA9">
        <w:rPr>
          <w:rFonts w:ascii="Times New Roman" w:hAnsi="Times New Roman" w:cs="Times New Roman"/>
        </w:rPr>
        <w:t xml:space="preserve"> районов Республики Саха (Якутия), Таймырского Долгано-Ненецкого, Туруханского, Эвенкийского районов Красноярского края, </w:t>
      </w:r>
      <w:proofErr w:type="spellStart"/>
      <w:r w:rsidRPr="00947FA9">
        <w:rPr>
          <w:rFonts w:ascii="Times New Roman" w:hAnsi="Times New Roman" w:cs="Times New Roman"/>
        </w:rPr>
        <w:t>Аяно</w:t>
      </w:r>
      <w:proofErr w:type="spellEnd"/>
      <w:r w:rsidRPr="00947FA9">
        <w:rPr>
          <w:rFonts w:ascii="Times New Roman" w:hAnsi="Times New Roman" w:cs="Times New Roman"/>
        </w:rPr>
        <w:t>-Майского, Охотского районов Хабаровского края, в</w:t>
      </w:r>
      <w:proofErr w:type="gramEnd"/>
      <w:r w:rsidRPr="00947FA9">
        <w:rPr>
          <w:rFonts w:ascii="Times New Roman" w:hAnsi="Times New Roman" w:cs="Times New Roman"/>
        </w:rPr>
        <w:t xml:space="preserve"> Республике Карелия, Архангельской области таким способом, который исключает причинение вреда другим объектам животного мира;</w:t>
      </w:r>
    </w:p>
    <w:p w:rsidR="003B0C60" w:rsidRPr="00947FA9" w:rsidRDefault="003B0C60" w:rsidP="003B0C60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(п. 52.9 в ред. </w:t>
      </w:r>
      <w:hyperlink r:id="rId9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29.09.2014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420)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52.10. применение любых самоловов при добыче пернатой дичи при осуществлении любительской и спортивной охоты;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52.11. применение снотворно-наркотических, отравляющих и обездвиживающих веществ, кроме осуществления видов охоты, сопряженных с отловом живых животных, с применением препаратов в соответствии с законодательством Российской Федерации;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52.12. применение взрывчатых веществ, легковоспламеняющихся жидкостей, газов, электрического тока;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52.13. применение любых световых устрой</w:t>
      </w:r>
      <w:proofErr w:type="gramStart"/>
      <w:r w:rsidRPr="00947FA9">
        <w:rPr>
          <w:rFonts w:ascii="Times New Roman" w:hAnsi="Times New Roman" w:cs="Times New Roman"/>
        </w:rPr>
        <w:t>ств дл</w:t>
      </w:r>
      <w:proofErr w:type="gramEnd"/>
      <w:r w:rsidRPr="00947FA9">
        <w:rPr>
          <w:rFonts w:ascii="Times New Roman" w:hAnsi="Times New Roman" w:cs="Times New Roman"/>
        </w:rPr>
        <w:t>я добычи пернатой дичи, за исключением случаев осуществления охоты в целях регулирования численности, акклиматизации, переселения и гибридизации, содержания и разведения охотничьих ресурсов в полувольных условиях или искусственно созданной среде обитания, осуществления научно-исследовательской деятельности, образовательной деятельности;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7FA9">
        <w:rPr>
          <w:rFonts w:ascii="Times New Roman" w:hAnsi="Times New Roman" w:cs="Times New Roman"/>
        </w:rPr>
        <w:t xml:space="preserve">52.13.1. применение любых световых устройств, </w:t>
      </w:r>
      <w:proofErr w:type="spellStart"/>
      <w:r w:rsidRPr="00947FA9">
        <w:rPr>
          <w:rFonts w:ascii="Times New Roman" w:hAnsi="Times New Roman" w:cs="Times New Roman"/>
        </w:rPr>
        <w:t>тепловизоров</w:t>
      </w:r>
      <w:proofErr w:type="spellEnd"/>
      <w:r w:rsidRPr="00947FA9">
        <w:rPr>
          <w:rFonts w:ascii="Times New Roman" w:hAnsi="Times New Roman" w:cs="Times New Roman"/>
        </w:rPr>
        <w:t>, приборов ночного видения для добычи копытных животных, медведей, пушных животных, за исключением случаев добычи копытных животных и медведей в темное время суток с вышек, расположенных на высоте не менее двух метров над уровнем земли, добычи волка, а также случаев использования световых устройств для добора раненых животных с соблюдением требований, установленных настоящими Правилами;</w:t>
      </w:r>
      <w:proofErr w:type="gramEnd"/>
    </w:p>
    <w:p w:rsidR="003B0C60" w:rsidRPr="00947FA9" w:rsidRDefault="003B0C60" w:rsidP="003B0C60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(п. 52.13.1 </w:t>
      </w:r>
      <w:proofErr w:type="gramStart"/>
      <w:r w:rsidRPr="00947FA9">
        <w:rPr>
          <w:rFonts w:ascii="Times New Roman" w:hAnsi="Times New Roman" w:cs="Times New Roman"/>
        </w:rPr>
        <w:t>введен</w:t>
      </w:r>
      <w:proofErr w:type="gramEnd"/>
      <w:r w:rsidRPr="00947FA9">
        <w:rPr>
          <w:rFonts w:ascii="Times New Roman" w:hAnsi="Times New Roman" w:cs="Times New Roman"/>
        </w:rPr>
        <w:t xml:space="preserve"> </w:t>
      </w:r>
      <w:hyperlink r:id="rId10" w:history="1">
        <w:r w:rsidRPr="00947FA9">
          <w:rPr>
            <w:rFonts w:ascii="Times New Roman" w:hAnsi="Times New Roman" w:cs="Times New Roman"/>
          </w:rPr>
          <w:t>Приказом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10.12.2013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581)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52.14. применение электронных устройств, имитирующих звуки, издаваемые охотничьими животными и иными животными, за исключением осуществления охоты в целях осуществления научно-исследовательской деятельности, охоты в целях регулирования численности, а также охоты на волков, шакалов и ворон (серой, черной и </w:t>
      </w:r>
      <w:proofErr w:type="spellStart"/>
      <w:r w:rsidRPr="00947FA9">
        <w:rPr>
          <w:rFonts w:ascii="Times New Roman" w:hAnsi="Times New Roman" w:cs="Times New Roman"/>
        </w:rPr>
        <w:t>большеклювой</w:t>
      </w:r>
      <w:proofErr w:type="spellEnd"/>
      <w:r w:rsidRPr="00947FA9">
        <w:rPr>
          <w:rFonts w:ascii="Times New Roman" w:hAnsi="Times New Roman" w:cs="Times New Roman"/>
        </w:rPr>
        <w:t>), в случае отнесения последних законами субъектов Российской Федерации к охотничьим ресурсам;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52.14.1. применение механических транспортных средств и любых летательных аппаратов, за исключением случаев, указанных в </w:t>
      </w:r>
      <w:hyperlink w:anchor="P326" w:history="1">
        <w:r w:rsidRPr="00947FA9">
          <w:rPr>
            <w:rFonts w:ascii="Times New Roman" w:hAnsi="Times New Roman" w:cs="Times New Roman"/>
          </w:rPr>
          <w:t>пункте 59</w:t>
        </w:r>
      </w:hyperlink>
      <w:r w:rsidRPr="00947FA9">
        <w:rPr>
          <w:rFonts w:ascii="Times New Roman" w:hAnsi="Times New Roman" w:cs="Times New Roman"/>
        </w:rPr>
        <w:t xml:space="preserve"> настоящих Правил, а также отлова охотничьих животных в целях осуществления научно-исследовательской деятельности, образовательной деятельности;</w:t>
      </w:r>
    </w:p>
    <w:p w:rsidR="003B0C60" w:rsidRPr="00947FA9" w:rsidRDefault="003B0C60" w:rsidP="003B0C60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(п. 52.14.1 </w:t>
      </w:r>
      <w:proofErr w:type="gramStart"/>
      <w:r w:rsidRPr="00947FA9">
        <w:rPr>
          <w:rFonts w:ascii="Times New Roman" w:hAnsi="Times New Roman" w:cs="Times New Roman"/>
        </w:rPr>
        <w:t>введен</w:t>
      </w:r>
      <w:proofErr w:type="gramEnd"/>
      <w:r w:rsidRPr="00947FA9">
        <w:rPr>
          <w:rFonts w:ascii="Times New Roman" w:hAnsi="Times New Roman" w:cs="Times New Roman"/>
        </w:rPr>
        <w:t xml:space="preserve"> </w:t>
      </w:r>
      <w:hyperlink r:id="rId11" w:history="1">
        <w:r w:rsidRPr="00947FA9">
          <w:rPr>
            <w:rFonts w:ascii="Times New Roman" w:hAnsi="Times New Roman" w:cs="Times New Roman"/>
          </w:rPr>
          <w:t>Приказом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05.09.2012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262)</w:t>
      </w:r>
    </w:p>
    <w:p w:rsidR="003B0C60" w:rsidRPr="00947FA9" w:rsidRDefault="003B0C60" w:rsidP="003B0C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52.15. использование для привлечения охотничьих животных других живых животных с признаками увечий и ранений.</w:t>
      </w:r>
    </w:p>
    <w:p w:rsidR="00083EEB" w:rsidRDefault="00083EEB"/>
    <w:sectPr w:rsidR="0008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60"/>
    <w:rsid w:val="00083EEB"/>
    <w:rsid w:val="003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C6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C6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C6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C6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2B1BF3FA01D63553BEC0C8D7D31331656E7445582A3A42E4CB3CFB549871671A45EECC4263FCAd1G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2B1BF3FA01D63553BEC0C8D7D31331656E7445582A3A42E4CB3CFB549871671A45EECC4263FCBd1G9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2B1BF3FA01D63553BEC0C8D7D31331656E7445582A3A42E4CB3CFB549871671A45EECC4263FCBd1G8L" TargetMode="External"/><Relationship Id="rId11" Type="http://schemas.openxmlformats.org/officeDocument/2006/relationships/hyperlink" Target="consultantplus://offline/ref=3492B1BF3FA01D63553BEC0C8D7D31331653E0425D86A3A42E4CB3CFB549871671A45EECC4263FCFd1G7L" TargetMode="External"/><Relationship Id="rId5" Type="http://schemas.openxmlformats.org/officeDocument/2006/relationships/hyperlink" Target="consultantplus://offline/ref=3492B1BF3FA01D63553BEC0C8D7D31331654E7435F80A3A42E4CB3CFB549871671A45EECC4263FCFd1G6L" TargetMode="External"/><Relationship Id="rId10" Type="http://schemas.openxmlformats.org/officeDocument/2006/relationships/hyperlink" Target="consultantplus://offline/ref=3492B1BF3FA01D63553BEC0C8D7D31331656E7445582A3A42E4CB3CFB549871671A45EECC4263FCAd1G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2B1BF3FA01D63553BEC0C8D7D31331652E0435A81A3A42E4CB3CFB549871671A45EECC4263FCFd1G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Санкина Марина Викторовна</dc:creator>
  <cp:lastModifiedBy>Санкина Марина Викторовна</cp:lastModifiedBy>
  <cp:revision>1</cp:revision>
  <dcterms:created xsi:type="dcterms:W3CDTF">2018-03-26T11:12:00Z</dcterms:created>
  <dcterms:modified xsi:type="dcterms:W3CDTF">2018-03-26T11:12:00Z</dcterms:modified>
</cp:coreProperties>
</file>