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69B" w14:textId="77777777" w:rsidR="00247F36" w:rsidRDefault="00247F36">
      <w:pPr>
        <w:pStyle w:val="ConsPlusTitlePage"/>
      </w:pPr>
      <w:r>
        <w:t xml:space="preserve">Документ предоставлен </w:t>
      </w:r>
      <w:hyperlink r:id="rId4">
        <w:r>
          <w:rPr>
            <w:color w:val="0000FF"/>
          </w:rPr>
          <w:t>КонсультантПлюс</w:t>
        </w:r>
      </w:hyperlink>
      <w:r>
        <w:br/>
      </w:r>
    </w:p>
    <w:p w14:paraId="390975B7" w14:textId="77777777" w:rsidR="00247F36" w:rsidRDefault="00247F36">
      <w:pPr>
        <w:pStyle w:val="ConsPlusNormal"/>
        <w:jc w:val="both"/>
        <w:outlineLvl w:val="0"/>
      </w:pPr>
    </w:p>
    <w:p w14:paraId="3AF5CA2B" w14:textId="77777777" w:rsidR="00247F36" w:rsidRDefault="00247F36">
      <w:pPr>
        <w:pStyle w:val="ConsPlusTitle"/>
        <w:jc w:val="center"/>
        <w:outlineLvl w:val="0"/>
      </w:pPr>
      <w:r>
        <w:t>ПРАВИТЕЛЬСТВО РОССИЙСКОЙ ФЕДЕРАЦИИ</w:t>
      </w:r>
    </w:p>
    <w:p w14:paraId="0259A18D" w14:textId="77777777" w:rsidR="00247F36" w:rsidRDefault="00247F36">
      <w:pPr>
        <w:pStyle w:val="ConsPlusTitle"/>
        <w:jc w:val="center"/>
      </w:pPr>
    </w:p>
    <w:p w14:paraId="43974E1A" w14:textId="77777777" w:rsidR="00247F36" w:rsidRDefault="00247F36">
      <w:pPr>
        <w:pStyle w:val="ConsPlusTitle"/>
        <w:jc w:val="center"/>
      </w:pPr>
      <w:r>
        <w:t>ПОСТАНОВЛЕНИЕ</w:t>
      </w:r>
    </w:p>
    <w:p w14:paraId="1E9C17E9" w14:textId="77777777" w:rsidR="00247F36" w:rsidRDefault="00247F36">
      <w:pPr>
        <w:pStyle w:val="ConsPlusTitle"/>
        <w:jc w:val="center"/>
      </w:pPr>
      <w:r>
        <w:t>от 30 июня 2021 г. N 1065</w:t>
      </w:r>
    </w:p>
    <w:p w14:paraId="654E15AA" w14:textId="77777777" w:rsidR="00247F36" w:rsidRDefault="00247F36">
      <w:pPr>
        <w:pStyle w:val="ConsPlusTitle"/>
        <w:jc w:val="center"/>
      </w:pPr>
    </w:p>
    <w:p w14:paraId="7FA21AA8" w14:textId="77777777" w:rsidR="00247F36" w:rsidRDefault="00247F36">
      <w:pPr>
        <w:pStyle w:val="ConsPlusTitle"/>
        <w:jc w:val="center"/>
      </w:pPr>
      <w:r>
        <w:t>О ФЕДЕРАЛЬНОМ ГОСУДАРСТВЕННОМ ОХОТНИЧЬЕМ КОНТРОЛЕ (НАДЗОРЕ)</w:t>
      </w:r>
    </w:p>
    <w:p w14:paraId="08E5A18F" w14:textId="77777777" w:rsidR="00247F36" w:rsidRDefault="00247F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7F36" w14:paraId="24B4C0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3AE9B" w14:textId="77777777" w:rsidR="00247F36" w:rsidRDefault="00247F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E7156" w14:textId="77777777" w:rsidR="00247F36" w:rsidRDefault="00247F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4EC1FD" w14:textId="77777777" w:rsidR="00247F36" w:rsidRDefault="00247F36">
            <w:pPr>
              <w:pStyle w:val="ConsPlusNormal"/>
              <w:jc w:val="center"/>
            </w:pPr>
            <w:r>
              <w:rPr>
                <w:color w:val="392C69"/>
              </w:rPr>
              <w:t>Список изменяющих документов</w:t>
            </w:r>
          </w:p>
          <w:p w14:paraId="4074E745" w14:textId="77777777" w:rsidR="00247F36" w:rsidRDefault="00247F3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14:paraId="5FD90C2B" w14:textId="77777777" w:rsidR="00247F36" w:rsidRDefault="00247F36">
            <w:pPr>
              <w:pStyle w:val="ConsPlusNormal"/>
            </w:pPr>
          </w:p>
        </w:tc>
      </w:tr>
    </w:tbl>
    <w:p w14:paraId="453AE0FE" w14:textId="77777777" w:rsidR="00247F36" w:rsidRDefault="00247F36">
      <w:pPr>
        <w:pStyle w:val="ConsPlusNormal"/>
        <w:jc w:val="both"/>
      </w:pPr>
    </w:p>
    <w:p w14:paraId="7ED63C8C" w14:textId="77777777" w:rsidR="00247F36" w:rsidRDefault="00247F36">
      <w:pPr>
        <w:pStyle w:val="ConsPlusNormal"/>
        <w:ind w:firstLine="540"/>
        <w:jc w:val="both"/>
      </w:pPr>
      <w:r>
        <w:t xml:space="preserve">В соответствии со </w:t>
      </w:r>
      <w:hyperlink r:id="rId6">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14:paraId="7BDDC39D" w14:textId="77777777" w:rsidR="00247F36" w:rsidRDefault="00247F36">
      <w:pPr>
        <w:pStyle w:val="ConsPlusNormal"/>
        <w:spacing w:before="200"/>
        <w:ind w:firstLine="540"/>
        <w:jc w:val="both"/>
      </w:pPr>
      <w:r>
        <w:t xml:space="preserve">1. Утвердить прилагаемое </w:t>
      </w:r>
      <w:hyperlink w:anchor="P31">
        <w:r>
          <w:rPr>
            <w:color w:val="0000FF"/>
          </w:rPr>
          <w:t>Положение</w:t>
        </w:r>
      </w:hyperlink>
      <w:r>
        <w:t xml:space="preserve"> о федеральном государственном охотничьем контроле (надзоре).</w:t>
      </w:r>
    </w:p>
    <w:p w14:paraId="05A64883" w14:textId="77777777" w:rsidR="00247F36" w:rsidRDefault="00247F36">
      <w:pPr>
        <w:pStyle w:val="ConsPlusNormal"/>
        <w:spacing w:before="200"/>
        <w:ind w:firstLine="540"/>
        <w:jc w:val="both"/>
      </w:pPr>
      <w:r>
        <w:t>2. 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
    <w:p w14:paraId="57388169" w14:textId="77777777" w:rsidR="00247F36" w:rsidRDefault="00247F36">
      <w:pPr>
        <w:pStyle w:val="ConsPlusNormal"/>
        <w:spacing w:before="200"/>
        <w:ind w:firstLine="540"/>
        <w:jc w:val="both"/>
      </w:pPr>
      <w:r>
        <w:t>3. Признать утратившими силу:</w:t>
      </w:r>
    </w:p>
    <w:p w14:paraId="2DC97F59" w14:textId="77777777" w:rsidR="00247F36" w:rsidRDefault="00247F36">
      <w:pPr>
        <w:pStyle w:val="ConsPlusNormal"/>
        <w:spacing w:before="200"/>
        <w:ind w:firstLine="540"/>
        <w:jc w:val="both"/>
      </w:pPr>
      <w:hyperlink r:id="rId7">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
    <w:p w14:paraId="262749E2" w14:textId="77777777" w:rsidR="00247F36" w:rsidRDefault="00247F36">
      <w:pPr>
        <w:pStyle w:val="ConsPlusNormal"/>
        <w:spacing w:before="200"/>
        <w:ind w:firstLine="540"/>
        <w:jc w:val="both"/>
      </w:pPr>
      <w:hyperlink r:id="rId8">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14:paraId="4C4A20B1" w14:textId="77777777" w:rsidR="00247F36" w:rsidRDefault="00247F36">
      <w:pPr>
        <w:pStyle w:val="ConsPlusNormal"/>
        <w:spacing w:before="200"/>
        <w:ind w:firstLine="540"/>
        <w:jc w:val="both"/>
      </w:pPr>
      <w:r>
        <w:t>4. Настоящее постановление вступает в силу с 1 июля 2021 г.</w:t>
      </w:r>
    </w:p>
    <w:p w14:paraId="52D50BFA" w14:textId="77777777" w:rsidR="00247F36" w:rsidRDefault="00247F36">
      <w:pPr>
        <w:pStyle w:val="ConsPlusNormal"/>
        <w:jc w:val="both"/>
      </w:pPr>
    </w:p>
    <w:p w14:paraId="52396251" w14:textId="77777777" w:rsidR="00247F36" w:rsidRDefault="00247F36">
      <w:pPr>
        <w:pStyle w:val="ConsPlusNormal"/>
        <w:jc w:val="right"/>
      </w:pPr>
      <w:r>
        <w:t>Председатель Правительства</w:t>
      </w:r>
    </w:p>
    <w:p w14:paraId="7E7D97DC" w14:textId="77777777" w:rsidR="00247F36" w:rsidRDefault="00247F36">
      <w:pPr>
        <w:pStyle w:val="ConsPlusNormal"/>
        <w:jc w:val="right"/>
      </w:pPr>
      <w:r>
        <w:t>Российской Федерации</w:t>
      </w:r>
    </w:p>
    <w:p w14:paraId="3337DC57" w14:textId="77777777" w:rsidR="00247F36" w:rsidRDefault="00247F36">
      <w:pPr>
        <w:pStyle w:val="ConsPlusNormal"/>
        <w:jc w:val="right"/>
      </w:pPr>
      <w:r>
        <w:t>М.МИШУСТИН</w:t>
      </w:r>
    </w:p>
    <w:p w14:paraId="010CD48B" w14:textId="77777777" w:rsidR="00247F36" w:rsidRDefault="00247F36">
      <w:pPr>
        <w:pStyle w:val="ConsPlusNormal"/>
        <w:jc w:val="both"/>
      </w:pPr>
    </w:p>
    <w:p w14:paraId="6442914A" w14:textId="77777777" w:rsidR="00247F36" w:rsidRDefault="00247F36">
      <w:pPr>
        <w:pStyle w:val="ConsPlusNormal"/>
        <w:jc w:val="both"/>
      </w:pPr>
    </w:p>
    <w:p w14:paraId="68CCB7F2" w14:textId="77777777" w:rsidR="00247F36" w:rsidRDefault="00247F36">
      <w:pPr>
        <w:pStyle w:val="ConsPlusNormal"/>
        <w:jc w:val="both"/>
      </w:pPr>
    </w:p>
    <w:p w14:paraId="10B9B215" w14:textId="77777777" w:rsidR="00247F36" w:rsidRDefault="00247F36">
      <w:pPr>
        <w:pStyle w:val="ConsPlusNormal"/>
        <w:jc w:val="both"/>
      </w:pPr>
    </w:p>
    <w:p w14:paraId="3EF18A13" w14:textId="77777777" w:rsidR="00247F36" w:rsidRDefault="00247F36">
      <w:pPr>
        <w:pStyle w:val="ConsPlusNormal"/>
        <w:jc w:val="both"/>
      </w:pPr>
    </w:p>
    <w:p w14:paraId="534AC874" w14:textId="77777777" w:rsidR="00247F36" w:rsidRDefault="00247F36">
      <w:pPr>
        <w:pStyle w:val="ConsPlusNormal"/>
        <w:jc w:val="right"/>
        <w:outlineLvl w:val="0"/>
      </w:pPr>
      <w:r>
        <w:t>Утверждено</w:t>
      </w:r>
    </w:p>
    <w:p w14:paraId="76F8E3E7" w14:textId="77777777" w:rsidR="00247F36" w:rsidRDefault="00247F36">
      <w:pPr>
        <w:pStyle w:val="ConsPlusNormal"/>
        <w:jc w:val="right"/>
      </w:pPr>
      <w:r>
        <w:t>постановлением Правительства</w:t>
      </w:r>
    </w:p>
    <w:p w14:paraId="454C05FC" w14:textId="77777777" w:rsidR="00247F36" w:rsidRDefault="00247F36">
      <w:pPr>
        <w:pStyle w:val="ConsPlusNormal"/>
        <w:jc w:val="right"/>
      </w:pPr>
      <w:r>
        <w:t>Российской Федерации</w:t>
      </w:r>
    </w:p>
    <w:p w14:paraId="108E7223" w14:textId="77777777" w:rsidR="00247F36" w:rsidRDefault="00247F36">
      <w:pPr>
        <w:pStyle w:val="ConsPlusNormal"/>
        <w:jc w:val="right"/>
      </w:pPr>
      <w:r>
        <w:t>от 30 июня 2021 г. N 1065</w:t>
      </w:r>
    </w:p>
    <w:p w14:paraId="43BD572C" w14:textId="77777777" w:rsidR="00247F36" w:rsidRDefault="00247F36">
      <w:pPr>
        <w:pStyle w:val="ConsPlusNormal"/>
        <w:jc w:val="both"/>
      </w:pPr>
    </w:p>
    <w:p w14:paraId="51C5FE23" w14:textId="77777777" w:rsidR="00247F36" w:rsidRDefault="00247F36">
      <w:pPr>
        <w:pStyle w:val="ConsPlusTitle"/>
        <w:jc w:val="center"/>
      </w:pPr>
      <w:bookmarkStart w:id="0" w:name="P31"/>
      <w:bookmarkEnd w:id="0"/>
      <w:r>
        <w:t>ПОЛОЖЕНИЕ</w:t>
      </w:r>
    </w:p>
    <w:p w14:paraId="33B365AC" w14:textId="77777777" w:rsidR="00247F36" w:rsidRDefault="00247F36">
      <w:pPr>
        <w:pStyle w:val="ConsPlusTitle"/>
        <w:jc w:val="center"/>
      </w:pPr>
      <w:r>
        <w:t>О ФЕДЕРАЛЬНОМ ГОСУДАРСТВЕННОМ ОХОТНИЧЬЕМ КОНТРОЛЕ (НАДЗОРЕ)</w:t>
      </w:r>
    </w:p>
    <w:p w14:paraId="045052FA" w14:textId="77777777" w:rsidR="00247F36" w:rsidRDefault="00247F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7F36" w14:paraId="51A5EC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8BEBFB" w14:textId="77777777" w:rsidR="00247F36" w:rsidRDefault="00247F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E8C7A3" w14:textId="77777777" w:rsidR="00247F36" w:rsidRDefault="00247F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3F8EAE" w14:textId="77777777" w:rsidR="00247F36" w:rsidRDefault="00247F36">
            <w:pPr>
              <w:pStyle w:val="ConsPlusNormal"/>
              <w:jc w:val="center"/>
            </w:pPr>
            <w:r>
              <w:rPr>
                <w:color w:val="392C69"/>
              </w:rPr>
              <w:t>Список изменяющих документов</w:t>
            </w:r>
          </w:p>
          <w:p w14:paraId="24519A94" w14:textId="77777777" w:rsidR="00247F36" w:rsidRDefault="00247F36">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14:paraId="69A3F2C9" w14:textId="77777777" w:rsidR="00247F36" w:rsidRDefault="00247F36">
            <w:pPr>
              <w:pStyle w:val="ConsPlusNormal"/>
            </w:pPr>
          </w:p>
        </w:tc>
      </w:tr>
    </w:tbl>
    <w:p w14:paraId="65785285" w14:textId="77777777" w:rsidR="00247F36" w:rsidRDefault="00247F36">
      <w:pPr>
        <w:pStyle w:val="ConsPlusNormal"/>
        <w:jc w:val="both"/>
      </w:pPr>
    </w:p>
    <w:p w14:paraId="5402B12D" w14:textId="77777777" w:rsidR="00247F36" w:rsidRDefault="00247F36">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14:paraId="0653E4AB" w14:textId="77777777" w:rsidR="00247F36" w:rsidRDefault="00247F36">
      <w:pPr>
        <w:pStyle w:val="ConsPlusNormal"/>
        <w:spacing w:before="20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10">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(далее - обязательные требования).</w:t>
      </w:r>
    </w:p>
    <w:p w14:paraId="5B781503" w14:textId="77777777" w:rsidR="00247F36" w:rsidRDefault="00247F36">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w:t>
      </w:r>
    </w:p>
    <w:p w14:paraId="28CB0A54" w14:textId="77777777" w:rsidR="00247F36" w:rsidRDefault="00247F36">
      <w:pPr>
        <w:pStyle w:val="ConsPlusNormal"/>
        <w:spacing w:before="200"/>
        <w:ind w:firstLine="540"/>
        <w:jc w:val="both"/>
      </w:pPr>
      <w:bookmarkStart w:id="1" w:name="P39"/>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14:paraId="1058041F" w14:textId="77777777" w:rsidR="00247F36" w:rsidRDefault="00247F36">
      <w:pPr>
        <w:pStyle w:val="ConsPlusNormal"/>
        <w:spacing w:before="20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14:paraId="1BA2D74E" w14:textId="77777777" w:rsidR="00247F36" w:rsidRDefault="00247F36">
      <w:pPr>
        <w:pStyle w:val="ConsPlusNormal"/>
        <w:spacing w:before="20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14:paraId="512A8E19" w14:textId="77777777" w:rsidR="00247F36" w:rsidRDefault="00247F36">
      <w:pPr>
        <w:pStyle w:val="ConsPlusNormal"/>
        <w:spacing w:before="200"/>
        <w:ind w:firstLine="540"/>
        <w:jc w:val="both"/>
      </w:pPr>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43">
        <w:r>
          <w:rPr>
            <w:color w:val="0000FF"/>
          </w:rPr>
          <w:t>подпунктом "г"</w:t>
        </w:r>
      </w:hyperlink>
      <w:r>
        <w:t xml:space="preserve"> настоящего пункта;</w:t>
      </w:r>
    </w:p>
    <w:p w14:paraId="689A28DA" w14:textId="77777777" w:rsidR="00247F36" w:rsidRDefault="00247F36">
      <w:pPr>
        <w:pStyle w:val="ConsPlusNormal"/>
        <w:spacing w:before="200"/>
        <w:ind w:firstLine="540"/>
        <w:jc w:val="both"/>
      </w:pPr>
      <w:bookmarkStart w:id="2" w:name="P43"/>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14:paraId="7D1E0FE1" w14:textId="77777777" w:rsidR="00247F36" w:rsidRDefault="00247F36">
      <w:pPr>
        <w:pStyle w:val="ConsPlusNormal"/>
        <w:spacing w:before="20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14:paraId="05541F08" w14:textId="77777777" w:rsidR="00247F36" w:rsidRDefault="00247F36">
      <w:pPr>
        <w:pStyle w:val="ConsPlusNormal"/>
        <w:spacing w:before="20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2">
        <w:r>
          <w:rPr>
            <w:color w:val="0000FF"/>
          </w:rPr>
          <w:t>законом</w:t>
        </w:r>
      </w:hyperlink>
      <w:r>
        <w:t xml:space="preserve"> "О государственном контроле (надзоре) и муниципальном контроле в Российской Федерации", имеют право:</w:t>
      </w:r>
    </w:p>
    <w:p w14:paraId="073725CA" w14:textId="77777777" w:rsidR="00247F36" w:rsidRDefault="00247F36">
      <w:pPr>
        <w:pStyle w:val="ConsPlusNormal"/>
        <w:spacing w:before="200"/>
        <w:ind w:firstLine="540"/>
        <w:jc w:val="both"/>
      </w:pPr>
      <w: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14:paraId="69B16C7B" w14:textId="77777777" w:rsidR="00247F36" w:rsidRDefault="00247F36">
      <w:pPr>
        <w:pStyle w:val="ConsPlusNormal"/>
        <w:spacing w:before="20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14:paraId="569B8A11" w14:textId="77777777" w:rsidR="00247F36" w:rsidRDefault="00247F36">
      <w:pPr>
        <w:pStyle w:val="ConsPlusNormal"/>
        <w:spacing w:before="200"/>
        <w:ind w:firstLine="540"/>
        <w:jc w:val="both"/>
      </w:pPr>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14:paraId="280C90C8" w14:textId="77777777" w:rsidR="00247F36" w:rsidRDefault="00247F36">
      <w:pPr>
        <w:pStyle w:val="ConsPlusNormal"/>
        <w:spacing w:before="20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14:paraId="051B23FF" w14:textId="77777777" w:rsidR="00247F36" w:rsidRDefault="00247F36">
      <w:pPr>
        <w:pStyle w:val="ConsPlusNormal"/>
        <w:spacing w:before="200"/>
        <w:ind w:firstLine="540"/>
        <w:jc w:val="both"/>
      </w:pPr>
      <w:r>
        <w:t>д)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14:paraId="7D40B138" w14:textId="77777777" w:rsidR="00247F36" w:rsidRDefault="00247F36">
      <w:pPr>
        <w:pStyle w:val="ConsPlusNormal"/>
        <w:spacing w:before="20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14:paraId="35DBAB67" w14:textId="77777777" w:rsidR="00247F36" w:rsidRDefault="00247F36">
      <w:pPr>
        <w:pStyle w:val="ConsPlusNormal"/>
        <w:spacing w:before="200"/>
        <w:ind w:firstLine="540"/>
        <w:jc w:val="both"/>
      </w:pPr>
      <w:r>
        <w:lastRenderedPageBreak/>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14:paraId="474B6436" w14:textId="77777777" w:rsidR="00247F36" w:rsidRDefault="00247F36">
      <w:pPr>
        <w:pStyle w:val="ConsPlusNormal"/>
        <w:spacing w:before="200"/>
        <w:ind w:firstLine="540"/>
        <w:jc w:val="both"/>
      </w:pPr>
      <w:r>
        <w:t>а) чрезвычайно высокий риск - в случае наличия 4 критериев риска;</w:t>
      </w:r>
    </w:p>
    <w:p w14:paraId="325044A2" w14:textId="77777777" w:rsidR="00247F36" w:rsidRDefault="00247F36">
      <w:pPr>
        <w:pStyle w:val="ConsPlusNormal"/>
        <w:spacing w:before="200"/>
        <w:ind w:firstLine="540"/>
        <w:jc w:val="both"/>
      </w:pPr>
      <w:r>
        <w:t>б) значительный риск - в случае наличия от 2 до 3 критериев риска;</w:t>
      </w:r>
    </w:p>
    <w:p w14:paraId="4C65CC99" w14:textId="77777777" w:rsidR="00247F36" w:rsidRDefault="00247F36">
      <w:pPr>
        <w:pStyle w:val="ConsPlusNormal"/>
        <w:spacing w:before="200"/>
        <w:ind w:firstLine="540"/>
        <w:jc w:val="both"/>
      </w:pPr>
      <w:r>
        <w:t>в) умеренный риск - в случае наличия 1 критерия риска;</w:t>
      </w:r>
    </w:p>
    <w:p w14:paraId="7866E9F0" w14:textId="77777777" w:rsidR="00247F36" w:rsidRDefault="00247F36">
      <w:pPr>
        <w:pStyle w:val="ConsPlusNormal"/>
        <w:spacing w:before="200"/>
        <w:ind w:firstLine="540"/>
        <w:jc w:val="both"/>
      </w:pPr>
      <w:r>
        <w:t>г) низкий риск - в случае отсутствия критериев риска.</w:t>
      </w:r>
    </w:p>
    <w:p w14:paraId="1F298CA8" w14:textId="77777777" w:rsidR="00247F36" w:rsidRDefault="00247F36">
      <w:pPr>
        <w:pStyle w:val="ConsPlusNormal"/>
        <w:spacing w:before="20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14:paraId="1805D53C" w14:textId="77777777" w:rsidR="00247F36" w:rsidRDefault="00247F36">
      <w:pPr>
        <w:pStyle w:val="ConsPlusNormal"/>
        <w:spacing w:before="200"/>
        <w:ind w:firstLine="540"/>
        <w:jc w:val="both"/>
      </w:pPr>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
    <w:p w14:paraId="32D22E39" w14:textId="77777777" w:rsidR="00247F36" w:rsidRDefault="00247F36">
      <w:pPr>
        <w:pStyle w:val="ConsPlusNormal"/>
        <w:spacing w:before="20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14:paraId="444408DD" w14:textId="77777777" w:rsidR="00247F36" w:rsidRDefault="00247F36">
      <w:pPr>
        <w:pStyle w:val="ConsPlusNormal"/>
        <w:spacing w:before="20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14:paraId="0114DD0E" w14:textId="77777777" w:rsidR="00247F36" w:rsidRDefault="00247F36">
      <w:pPr>
        <w:pStyle w:val="ConsPlusNormal"/>
        <w:spacing w:before="20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14:paraId="1871229A" w14:textId="77777777" w:rsidR="00247F36" w:rsidRDefault="00247F36">
      <w:pPr>
        <w:pStyle w:val="ConsPlusNormal"/>
        <w:spacing w:before="20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14:paraId="4749307C" w14:textId="77777777" w:rsidR="00247F36" w:rsidRDefault="00247F36">
      <w:pPr>
        <w:pStyle w:val="ConsPlusNormal"/>
        <w:spacing w:before="200"/>
        <w:ind w:firstLine="540"/>
        <w:jc w:val="both"/>
      </w:pPr>
      <w:r>
        <w:t>в) наличие зон охраны охотничьих ресурсов;</w:t>
      </w:r>
    </w:p>
    <w:p w14:paraId="5DD5CF69" w14:textId="77777777" w:rsidR="00247F36" w:rsidRDefault="00247F36">
      <w:pPr>
        <w:pStyle w:val="ConsPlusNormal"/>
        <w:spacing w:before="200"/>
        <w:ind w:firstLine="540"/>
        <w:jc w:val="both"/>
      </w:pPr>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3">
        <w:r>
          <w:rPr>
            <w:color w:val="0000FF"/>
          </w:rPr>
          <w:t>статьей 36</w:t>
        </w:r>
      </w:hyperlink>
      <w:r>
        <w:t xml:space="preserve"> Федерального закона об охоте;</w:t>
      </w:r>
    </w:p>
    <w:p w14:paraId="6E82E6E1" w14:textId="77777777" w:rsidR="00247F36" w:rsidRDefault="00247F36">
      <w:pPr>
        <w:pStyle w:val="ConsPlusNormal"/>
        <w:spacing w:before="200"/>
        <w:ind w:firstLine="540"/>
        <w:jc w:val="both"/>
      </w:pPr>
      <w:r>
        <w:t>д) осуществление деятельности в сфере охотничьего хозяйства на особо охраняемой природной территории.</w:t>
      </w:r>
    </w:p>
    <w:p w14:paraId="2EE0299E" w14:textId="77777777" w:rsidR="00247F36" w:rsidRDefault="00247F36">
      <w:pPr>
        <w:pStyle w:val="ConsPlusNormal"/>
        <w:spacing w:before="20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4">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14:paraId="68A9712E" w14:textId="77777777" w:rsidR="00247F36" w:rsidRDefault="00247F36">
      <w:pPr>
        <w:pStyle w:val="ConsPlusNormal"/>
        <w:spacing w:before="200"/>
        <w:ind w:firstLine="540"/>
        <w:jc w:val="both"/>
      </w:pPr>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5">
        <w:r>
          <w:rPr>
            <w:color w:val="0000FF"/>
          </w:rPr>
          <w:t>законом</w:t>
        </w:r>
      </w:hyperlink>
      <w:r>
        <w:t xml:space="preserve"> об охоте,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охотхозяйственном реестре.</w:t>
      </w:r>
    </w:p>
    <w:p w14:paraId="4767E94C" w14:textId="77777777" w:rsidR="00247F36" w:rsidRDefault="00247F36">
      <w:pPr>
        <w:pStyle w:val="ConsPlusNormal"/>
        <w:spacing w:before="200"/>
        <w:ind w:firstLine="540"/>
        <w:jc w:val="both"/>
      </w:pPr>
      <w:r>
        <w:t>12. В рамках осуществления государственного надзора проводятся следующие профилактические мероприятия:</w:t>
      </w:r>
    </w:p>
    <w:p w14:paraId="786DDE8D" w14:textId="77777777" w:rsidR="00247F36" w:rsidRDefault="00247F36">
      <w:pPr>
        <w:pStyle w:val="ConsPlusNormal"/>
        <w:spacing w:before="200"/>
        <w:ind w:firstLine="540"/>
        <w:jc w:val="both"/>
      </w:pPr>
      <w:r>
        <w:t>а) информирование;</w:t>
      </w:r>
    </w:p>
    <w:p w14:paraId="29FFAE2D" w14:textId="77777777" w:rsidR="00247F36" w:rsidRDefault="00247F36">
      <w:pPr>
        <w:pStyle w:val="ConsPlusNormal"/>
        <w:spacing w:before="200"/>
        <w:ind w:firstLine="540"/>
        <w:jc w:val="both"/>
      </w:pPr>
      <w:r>
        <w:t>б) обобщение правоприменительной практики;</w:t>
      </w:r>
    </w:p>
    <w:p w14:paraId="50C9BE00" w14:textId="77777777" w:rsidR="00247F36" w:rsidRDefault="00247F36">
      <w:pPr>
        <w:pStyle w:val="ConsPlusNormal"/>
        <w:spacing w:before="200"/>
        <w:ind w:firstLine="540"/>
        <w:jc w:val="both"/>
      </w:pPr>
      <w:r>
        <w:lastRenderedPageBreak/>
        <w:t>в) объявление предостережения;</w:t>
      </w:r>
    </w:p>
    <w:p w14:paraId="668AF50B" w14:textId="77777777" w:rsidR="00247F36" w:rsidRDefault="00247F36">
      <w:pPr>
        <w:pStyle w:val="ConsPlusNormal"/>
        <w:spacing w:before="200"/>
        <w:ind w:firstLine="540"/>
        <w:jc w:val="both"/>
      </w:pPr>
      <w:r>
        <w:t>г) консультирование;</w:t>
      </w:r>
    </w:p>
    <w:p w14:paraId="7BE7882D" w14:textId="77777777" w:rsidR="00247F36" w:rsidRDefault="00247F36">
      <w:pPr>
        <w:pStyle w:val="ConsPlusNormal"/>
        <w:spacing w:before="200"/>
        <w:ind w:firstLine="540"/>
        <w:jc w:val="both"/>
      </w:pPr>
      <w:r>
        <w:t>д) профилактический визит.</w:t>
      </w:r>
    </w:p>
    <w:p w14:paraId="7C6016BD" w14:textId="77777777" w:rsidR="00247F36" w:rsidRDefault="00247F36">
      <w:pPr>
        <w:pStyle w:val="ConsPlusNormal"/>
        <w:spacing w:before="20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0D553C30" w14:textId="77777777" w:rsidR="00247F36" w:rsidRDefault="00247F36">
      <w:pPr>
        <w:pStyle w:val="ConsPlusNormal"/>
        <w:spacing w:before="20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14:paraId="19F2A3BA" w14:textId="77777777" w:rsidR="00247F36" w:rsidRDefault="00247F36">
      <w:pPr>
        <w:pStyle w:val="ConsPlusNormal"/>
        <w:spacing w:before="20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14:paraId="0C7FE972" w14:textId="77777777" w:rsidR="00247F36" w:rsidRDefault="00247F36">
      <w:pPr>
        <w:pStyle w:val="ConsPlusNormal"/>
        <w:spacing w:before="20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14:paraId="222B69D9" w14:textId="77777777" w:rsidR="00247F36" w:rsidRDefault="00247F36">
      <w:pPr>
        <w:pStyle w:val="ConsPlusNormal"/>
        <w:spacing w:before="200"/>
        <w:ind w:firstLine="540"/>
        <w:jc w:val="both"/>
      </w:pPr>
      <w:r>
        <w:t>Надзорные органы обеспечивают публичное обсуждение проекта доклада о правоприменительной практике.</w:t>
      </w:r>
    </w:p>
    <w:p w14:paraId="76885C7B" w14:textId="77777777" w:rsidR="00247F36" w:rsidRDefault="00247F36">
      <w:pPr>
        <w:pStyle w:val="ConsPlusNormal"/>
        <w:spacing w:before="200"/>
        <w:ind w:firstLine="540"/>
        <w:jc w:val="both"/>
      </w:pPr>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14:paraId="6850D2CB" w14:textId="77777777" w:rsidR="00247F36" w:rsidRDefault="00247F36">
      <w:pPr>
        <w:pStyle w:val="ConsPlusNormal"/>
        <w:spacing w:before="20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FB3962D" w14:textId="77777777" w:rsidR="00247F36" w:rsidRDefault="00247F36">
      <w:pPr>
        <w:pStyle w:val="ConsPlusNormal"/>
        <w:spacing w:before="20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w:t>
      </w:r>
    </w:p>
    <w:p w14:paraId="279533C9" w14:textId="77777777" w:rsidR="00247F36" w:rsidRDefault="00247F36">
      <w:pPr>
        <w:pStyle w:val="ConsPlusNormal"/>
        <w:spacing w:before="20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14:paraId="21F06E2D" w14:textId="77777777" w:rsidR="00247F36" w:rsidRDefault="00247F36">
      <w:pPr>
        <w:pStyle w:val="ConsPlusNormal"/>
        <w:spacing w:before="200"/>
        <w:ind w:firstLine="540"/>
        <w:jc w:val="both"/>
      </w:pPr>
      <w:r>
        <w:t>наименование юридического лица, фамилия, имя, отчество (при наличии) индивидуального предпринимателя, гражданина;</w:t>
      </w:r>
    </w:p>
    <w:p w14:paraId="1FBF8B1E" w14:textId="77777777" w:rsidR="00247F36" w:rsidRDefault="00247F36">
      <w:pPr>
        <w:pStyle w:val="ConsPlusNormal"/>
        <w:spacing w:before="200"/>
        <w:ind w:firstLine="540"/>
        <w:jc w:val="both"/>
      </w:pPr>
      <w:r>
        <w:t>идентификационный номер налогоплательщика - юридического лица, индивидуального предпринимателя, гражданина;</w:t>
      </w:r>
    </w:p>
    <w:p w14:paraId="1248BE6A" w14:textId="77777777" w:rsidR="00247F36" w:rsidRDefault="00247F36">
      <w:pPr>
        <w:pStyle w:val="ConsPlusNormal"/>
        <w:spacing w:before="200"/>
        <w:ind w:firstLine="540"/>
        <w:jc w:val="both"/>
      </w:pPr>
      <w:r>
        <w:t>дата и номер предостережения;</w:t>
      </w:r>
    </w:p>
    <w:p w14:paraId="0BBDAB0C" w14:textId="77777777" w:rsidR="00247F36" w:rsidRDefault="00247F36">
      <w:pPr>
        <w:pStyle w:val="ConsPlusNormal"/>
        <w:spacing w:before="20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14:paraId="0657AA3A" w14:textId="77777777" w:rsidR="00247F36" w:rsidRDefault="00247F36">
      <w:pPr>
        <w:pStyle w:val="ConsPlusNormal"/>
        <w:spacing w:before="200"/>
        <w:ind w:firstLine="540"/>
        <w:jc w:val="both"/>
      </w:pPr>
      <w:r>
        <w:t>способ получения ответа.</w:t>
      </w:r>
    </w:p>
    <w:p w14:paraId="6C2A35C1" w14:textId="77777777" w:rsidR="00247F36" w:rsidRDefault="00247F36">
      <w:pPr>
        <w:pStyle w:val="ConsPlusNormal"/>
        <w:spacing w:before="20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2A5D2048" w14:textId="77777777" w:rsidR="00247F36" w:rsidRDefault="00247F36">
      <w:pPr>
        <w:pStyle w:val="ConsPlusNormal"/>
        <w:spacing w:before="20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14:paraId="51AC24AD" w14:textId="77777777" w:rsidR="00247F36" w:rsidRDefault="00247F36">
      <w:pPr>
        <w:pStyle w:val="ConsPlusNormal"/>
        <w:spacing w:before="200"/>
        <w:ind w:firstLine="540"/>
        <w:jc w:val="both"/>
      </w:pPr>
      <w:r>
        <w:lastRenderedPageBreak/>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14:paraId="5407D55E" w14:textId="77777777" w:rsidR="00247F36" w:rsidRDefault="00247F36">
      <w:pPr>
        <w:pStyle w:val="ConsPlusNormal"/>
        <w:spacing w:before="200"/>
        <w:ind w:firstLine="540"/>
        <w:jc w:val="both"/>
      </w:pPr>
      <w:bookmarkStart w:id="3" w:name="P91"/>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14:paraId="4B914CCB" w14:textId="77777777" w:rsidR="00247F36" w:rsidRDefault="00247F36">
      <w:pPr>
        <w:pStyle w:val="ConsPlusNormal"/>
        <w:spacing w:before="20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203BD2D4" w14:textId="77777777" w:rsidR="00247F36" w:rsidRDefault="00247F36">
      <w:pPr>
        <w:pStyle w:val="ConsPlusNormal"/>
        <w:spacing w:before="200"/>
        <w:ind w:firstLine="540"/>
        <w:jc w:val="both"/>
      </w:pPr>
      <w:r>
        <w:t>Консультирование осуществляется по следующим вопросам:</w:t>
      </w:r>
    </w:p>
    <w:p w14:paraId="3213C2A4" w14:textId="77777777" w:rsidR="00247F36" w:rsidRDefault="00247F36">
      <w:pPr>
        <w:pStyle w:val="ConsPlusNormal"/>
        <w:spacing w:before="20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14:paraId="3B1EED30" w14:textId="77777777" w:rsidR="00247F36" w:rsidRDefault="00247F36">
      <w:pPr>
        <w:pStyle w:val="ConsPlusNormal"/>
        <w:spacing w:before="200"/>
        <w:ind w:firstLine="540"/>
        <w:jc w:val="both"/>
      </w:pPr>
      <w:r>
        <w:t>разъяснение положений нормативных правовых актов, регламентирующих порядок осуществления государственного надзора;</w:t>
      </w:r>
    </w:p>
    <w:p w14:paraId="2C7E1B96" w14:textId="77777777" w:rsidR="00247F36" w:rsidRDefault="00247F36">
      <w:pPr>
        <w:pStyle w:val="ConsPlusNormal"/>
        <w:spacing w:before="200"/>
        <w:ind w:firstLine="540"/>
        <w:jc w:val="both"/>
      </w:pPr>
      <w:r>
        <w:t>порядок обжалования решений надзорных органов, действий (бездействия) государственных охотничьих инспекторов.</w:t>
      </w:r>
    </w:p>
    <w:p w14:paraId="7CF51877" w14:textId="77777777" w:rsidR="00247F36" w:rsidRDefault="00247F36">
      <w:pPr>
        <w:pStyle w:val="ConsPlusNormal"/>
        <w:spacing w:before="200"/>
        <w:ind w:firstLine="540"/>
        <w:jc w:val="both"/>
      </w:pPr>
      <w: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14:paraId="61B8784D" w14:textId="77777777" w:rsidR="00247F36" w:rsidRDefault="00247F36">
      <w:pPr>
        <w:pStyle w:val="ConsPlusNormal"/>
        <w:spacing w:before="20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7CEC118A" w14:textId="77777777" w:rsidR="00247F36" w:rsidRDefault="00247F36">
      <w:pPr>
        <w:pStyle w:val="ConsPlusNormal"/>
        <w:spacing w:before="20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14:paraId="0769C6BC" w14:textId="77777777" w:rsidR="00247F36" w:rsidRDefault="00247F36">
      <w:pPr>
        <w:pStyle w:val="ConsPlusNormal"/>
        <w:spacing w:before="200"/>
        <w:ind w:firstLine="540"/>
        <w:jc w:val="both"/>
      </w:pPr>
      <w:r>
        <w:t>Срок ожидания в очереди при личном обращении контролируемых лиц не должен превышать 15 минут.</w:t>
      </w:r>
    </w:p>
    <w:p w14:paraId="7FF9C77A" w14:textId="77777777" w:rsidR="00247F36" w:rsidRDefault="00247F36">
      <w:pPr>
        <w:pStyle w:val="ConsPlusNormal"/>
        <w:spacing w:before="20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14:paraId="2C668177" w14:textId="77777777" w:rsidR="00247F36" w:rsidRDefault="00247F36">
      <w:pPr>
        <w:pStyle w:val="ConsPlusNormal"/>
        <w:spacing w:before="20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18">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14:paraId="73818CAB" w14:textId="77777777" w:rsidR="00247F36" w:rsidRDefault="00247F36">
      <w:pPr>
        <w:pStyle w:val="ConsPlusNormal"/>
        <w:spacing w:before="20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9">
        <w:r>
          <w:rPr>
            <w:color w:val="0000FF"/>
          </w:rPr>
          <w:t>законом</w:t>
        </w:r>
      </w:hyperlink>
      <w:r>
        <w:t xml:space="preserve"> "О государственном контроле (надзоре) и муниципальном контроле в Российской Федерации".</w:t>
      </w:r>
    </w:p>
    <w:p w14:paraId="4BFE5F2D" w14:textId="77777777" w:rsidR="00247F36" w:rsidRDefault="00247F36">
      <w:pPr>
        <w:pStyle w:val="ConsPlusNormal"/>
        <w:spacing w:before="200"/>
        <w:ind w:firstLine="540"/>
        <w:jc w:val="both"/>
      </w:pPr>
      <w:r>
        <w:t>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8962047" w14:textId="77777777" w:rsidR="00247F36" w:rsidRDefault="00247F36">
      <w:pPr>
        <w:pStyle w:val="ConsPlusNormal"/>
        <w:spacing w:before="200"/>
        <w:ind w:firstLine="540"/>
        <w:jc w:val="both"/>
      </w:pPr>
      <w:r>
        <w:lastRenderedPageBreak/>
        <w:t xml:space="preserve">Профилактический визит проводится в порядке и объеме, определенном </w:t>
      </w:r>
      <w:hyperlink r:id="rId20">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14:paraId="32614951" w14:textId="77777777" w:rsidR="00247F36" w:rsidRDefault="00247F36">
      <w:pPr>
        <w:pStyle w:val="ConsPlusNormal"/>
        <w:spacing w:before="20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91">
        <w:r>
          <w:rPr>
            <w:color w:val="0000FF"/>
          </w:rPr>
          <w:t>пунктом 16</w:t>
        </w:r>
      </w:hyperlink>
      <w:r>
        <w:t xml:space="preserve"> настоящего Положения, а также </w:t>
      </w:r>
      <w:hyperlink r:id="rId2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14:paraId="59467646" w14:textId="77777777" w:rsidR="00247F36" w:rsidRDefault="00247F36">
      <w:pPr>
        <w:pStyle w:val="ConsPlusNormal"/>
        <w:spacing w:before="20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14:paraId="7F345110" w14:textId="77777777" w:rsidR="00247F36" w:rsidRDefault="00247F36">
      <w:pPr>
        <w:pStyle w:val="ConsPlusNormal"/>
        <w:spacing w:before="200"/>
        <w:ind w:firstLine="540"/>
        <w:jc w:val="both"/>
      </w:pPr>
      <w: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14:paraId="1516D9C3" w14:textId="77777777" w:rsidR="00247F36" w:rsidRDefault="00247F36">
      <w:pPr>
        <w:pStyle w:val="ConsPlusNormal"/>
        <w:spacing w:before="20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28ACC690" w14:textId="77777777" w:rsidR="00247F36" w:rsidRDefault="00247F36">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14:paraId="074A490C" w14:textId="77777777" w:rsidR="00247F36" w:rsidRDefault="00247F36">
      <w:pPr>
        <w:pStyle w:val="ConsPlusNormal"/>
        <w:spacing w:before="200"/>
        <w:ind w:firstLine="540"/>
        <w:jc w:val="both"/>
      </w:pPr>
      <w:r>
        <w:t>Срок проведения профилактического визита (обязательного профилактического визита) не может превышать 1 рабочий день.</w:t>
      </w:r>
    </w:p>
    <w:p w14:paraId="47E116D1" w14:textId="77777777" w:rsidR="00247F36" w:rsidRDefault="00247F36">
      <w:pPr>
        <w:pStyle w:val="ConsPlusNormal"/>
        <w:spacing w:before="20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14:paraId="21353861" w14:textId="77777777" w:rsidR="00247F36" w:rsidRDefault="00247F36">
      <w:pPr>
        <w:pStyle w:val="ConsPlusNormal"/>
        <w:spacing w:before="200"/>
        <w:ind w:firstLine="540"/>
        <w:jc w:val="both"/>
      </w:pPr>
      <w:r>
        <w:t>Учет профилактических визитов, в том числе обязательных, осуществляется в порядке, определяемом каждым надзорным органом.</w:t>
      </w:r>
    </w:p>
    <w:p w14:paraId="11C09CA9" w14:textId="77777777" w:rsidR="00247F36" w:rsidRDefault="00247F36">
      <w:pPr>
        <w:pStyle w:val="ConsPlusNormal"/>
        <w:spacing w:before="200"/>
        <w:ind w:firstLine="540"/>
        <w:jc w:val="both"/>
      </w:pPr>
      <w:bookmarkStart w:id="4" w:name="P114"/>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14:paraId="2546B472" w14:textId="77777777" w:rsidR="00247F36" w:rsidRDefault="00247F36">
      <w:pPr>
        <w:pStyle w:val="ConsPlusNormal"/>
        <w:spacing w:before="200"/>
        <w:ind w:firstLine="540"/>
        <w:jc w:val="both"/>
      </w:pPr>
      <w:r>
        <w:t>инспекционный визит, в ходе которого могут совершаться следующие контрольные (надзорные) действия:</w:t>
      </w:r>
    </w:p>
    <w:p w14:paraId="248543F8" w14:textId="77777777" w:rsidR="00247F36" w:rsidRDefault="00247F36">
      <w:pPr>
        <w:pStyle w:val="ConsPlusNormal"/>
        <w:spacing w:before="200"/>
        <w:ind w:firstLine="540"/>
        <w:jc w:val="both"/>
      </w:pPr>
      <w:r>
        <w:t>осмотр;</w:t>
      </w:r>
    </w:p>
    <w:p w14:paraId="278D50AB" w14:textId="77777777" w:rsidR="00247F36" w:rsidRDefault="00247F36">
      <w:pPr>
        <w:pStyle w:val="ConsPlusNormal"/>
        <w:spacing w:before="200"/>
        <w:ind w:firstLine="540"/>
        <w:jc w:val="both"/>
      </w:pPr>
      <w:r>
        <w:t>опрос;</w:t>
      </w:r>
    </w:p>
    <w:p w14:paraId="735C8636" w14:textId="77777777" w:rsidR="00247F36" w:rsidRDefault="00247F36">
      <w:pPr>
        <w:pStyle w:val="ConsPlusNormal"/>
        <w:spacing w:before="200"/>
        <w:ind w:firstLine="540"/>
        <w:jc w:val="both"/>
      </w:pPr>
      <w:r>
        <w:t>получение письменных объяснений;</w:t>
      </w:r>
    </w:p>
    <w:p w14:paraId="3F95BA81" w14:textId="77777777" w:rsidR="00247F36" w:rsidRDefault="00247F36">
      <w:pPr>
        <w:pStyle w:val="ConsPlusNormal"/>
        <w:spacing w:before="200"/>
        <w:ind w:firstLine="540"/>
        <w:jc w:val="both"/>
      </w:pPr>
      <w:r>
        <w:t>рейдовый осмотр, в ходе которого могут совершаться следующие контрольные (надзорные) действия:</w:t>
      </w:r>
    </w:p>
    <w:p w14:paraId="6E20CE7D" w14:textId="77777777" w:rsidR="00247F36" w:rsidRDefault="00247F36">
      <w:pPr>
        <w:pStyle w:val="ConsPlusNormal"/>
        <w:spacing w:before="200"/>
        <w:ind w:firstLine="540"/>
        <w:jc w:val="both"/>
      </w:pPr>
      <w:r>
        <w:t>осмотр;</w:t>
      </w:r>
    </w:p>
    <w:p w14:paraId="7B9E7343" w14:textId="77777777" w:rsidR="00247F36" w:rsidRDefault="00247F36">
      <w:pPr>
        <w:pStyle w:val="ConsPlusNormal"/>
        <w:spacing w:before="200"/>
        <w:ind w:firstLine="540"/>
        <w:jc w:val="both"/>
      </w:pPr>
      <w:r>
        <w:t>досмотр;</w:t>
      </w:r>
    </w:p>
    <w:p w14:paraId="08B8DA3D" w14:textId="77777777" w:rsidR="00247F36" w:rsidRDefault="00247F36">
      <w:pPr>
        <w:pStyle w:val="ConsPlusNormal"/>
        <w:spacing w:before="200"/>
        <w:ind w:firstLine="540"/>
        <w:jc w:val="both"/>
      </w:pPr>
      <w:r>
        <w:t>опрос;</w:t>
      </w:r>
    </w:p>
    <w:p w14:paraId="3699043E" w14:textId="77777777" w:rsidR="00247F36" w:rsidRDefault="00247F36">
      <w:pPr>
        <w:pStyle w:val="ConsPlusNormal"/>
        <w:spacing w:before="200"/>
        <w:ind w:firstLine="540"/>
        <w:jc w:val="both"/>
      </w:pPr>
      <w:r>
        <w:t>получение письменных объяснений;</w:t>
      </w:r>
    </w:p>
    <w:p w14:paraId="27448D33" w14:textId="77777777" w:rsidR="00247F36" w:rsidRDefault="00247F36">
      <w:pPr>
        <w:pStyle w:val="ConsPlusNormal"/>
        <w:spacing w:before="200"/>
        <w:ind w:firstLine="540"/>
        <w:jc w:val="both"/>
      </w:pPr>
      <w:r>
        <w:t>истребование документов;</w:t>
      </w:r>
    </w:p>
    <w:p w14:paraId="0BE9ACBB" w14:textId="77777777" w:rsidR="00247F36" w:rsidRDefault="00247F36">
      <w:pPr>
        <w:pStyle w:val="ConsPlusNormal"/>
        <w:spacing w:before="200"/>
        <w:ind w:firstLine="540"/>
        <w:jc w:val="both"/>
      </w:pPr>
      <w:r>
        <w:t>документарная проверка, в ходе которой могут совершаться следующие контрольные (надзорные) действия:</w:t>
      </w:r>
    </w:p>
    <w:p w14:paraId="1E943530" w14:textId="77777777" w:rsidR="00247F36" w:rsidRDefault="00247F36">
      <w:pPr>
        <w:pStyle w:val="ConsPlusNormal"/>
        <w:spacing w:before="200"/>
        <w:ind w:firstLine="540"/>
        <w:jc w:val="both"/>
      </w:pPr>
      <w:r>
        <w:t>получение письменных объяснений;</w:t>
      </w:r>
    </w:p>
    <w:p w14:paraId="36C92F35" w14:textId="77777777" w:rsidR="00247F36" w:rsidRDefault="00247F36">
      <w:pPr>
        <w:pStyle w:val="ConsPlusNormal"/>
        <w:spacing w:before="200"/>
        <w:ind w:firstLine="540"/>
        <w:jc w:val="both"/>
      </w:pPr>
      <w:r>
        <w:t>истребование документов;</w:t>
      </w:r>
    </w:p>
    <w:p w14:paraId="5F24C3A4" w14:textId="77777777" w:rsidR="00247F36" w:rsidRDefault="00247F36">
      <w:pPr>
        <w:pStyle w:val="ConsPlusNormal"/>
        <w:spacing w:before="200"/>
        <w:ind w:firstLine="540"/>
        <w:jc w:val="both"/>
      </w:pPr>
      <w:r>
        <w:t xml:space="preserve">выездная проверка, в ходе которой могут совершаться следующие контрольные (надзорные) </w:t>
      </w:r>
      <w:r>
        <w:lastRenderedPageBreak/>
        <w:t>действия:</w:t>
      </w:r>
    </w:p>
    <w:p w14:paraId="20725E0B" w14:textId="77777777" w:rsidR="00247F36" w:rsidRDefault="00247F36">
      <w:pPr>
        <w:pStyle w:val="ConsPlusNormal"/>
        <w:spacing w:before="200"/>
        <w:ind w:firstLine="540"/>
        <w:jc w:val="both"/>
      </w:pPr>
      <w:r>
        <w:t>осмотр;</w:t>
      </w:r>
    </w:p>
    <w:p w14:paraId="5E8EA250" w14:textId="77777777" w:rsidR="00247F36" w:rsidRDefault="00247F36">
      <w:pPr>
        <w:pStyle w:val="ConsPlusNormal"/>
        <w:spacing w:before="200"/>
        <w:ind w:firstLine="540"/>
        <w:jc w:val="both"/>
      </w:pPr>
      <w:r>
        <w:t>досмотр;</w:t>
      </w:r>
    </w:p>
    <w:p w14:paraId="20F5BA7F" w14:textId="77777777" w:rsidR="00247F36" w:rsidRDefault="00247F36">
      <w:pPr>
        <w:pStyle w:val="ConsPlusNormal"/>
        <w:spacing w:before="200"/>
        <w:ind w:firstLine="540"/>
        <w:jc w:val="both"/>
      </w:pPr>
      <w:r>
        <w:t>опрос;</w:t>
      </w:r>
    </w:p>
    <w:p w14:paraId="0E004F0A" w14:textId="77777777" w:rsidR="00247F36" w:rsidRDefault="00247F36">
      <w:pPr>
        <w:pStyle w:val="ConsPlusNormal"/>
        <w:spacing w:before="200"/>
        <w:ind w:firstLine="540"/>
        <w:jc w:val="both"/>
      </w:pPr>
      <w:r>
        <w:t>получение письменных объяснений;</w:t>
      </w:r>
    </w:p>
    <w:p w14:paraId="3CE4EF40" w14:textId="77777777" w:rsidR="00247F36" w:rsidRDefault="00247F36">
      <w:pPr>
        <w:pStyle w:val="ConsPlusNormal"/>
        <w:spacing w:before="200"/>
        <w:ind w:firstLine="540"/>
        <w:jc w:val="both"/>
      </w:pPr>
      <w:r>
        <w:t>истребование документов.</w:t>
      </w:r>
    </w:p>
    <w:p w14:paraId="35BB4211" w14:textId="77777777" w:rsidR="00247F36" w:rsidRDefault="00247F36">
      <w:pPr>
        <w:pStyle w:val="ConsPlusNormal"/>
        <w:spacing w:before="200"/>
        <w:ind w:firstLine="540"/>
        <w:jc w:val="both"/>
      </w:pPr>
      <w:r>
        <w:t xml:space="preserve">Инспекционный визит проводится в порядке и объеме, определенном </w:t>
      </w:r>
      <w:hyperlink r:id="rId22">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14:paraId="6BE25B84" w14:textId="77777777" w:rsidR="00247F36" w:rsidRDefault="00247F36">
      <w:pPr>
        <w:pStyle w:val="ConsPlusNormal"/>
        <w:spacing w:before="200"/>
        <w:ind w:firstLine="540"/>
        <w:jc w:val="both"/>
      </w:pPr>
      <w:r>
        <w:t xml:space="preserve">Рейдовый осмотр проводится в порядке и объеме, определенном </w:t>
      </w:r>
      <w:hyperlink r:id="rId23">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14:paraId="65DDD2E2" w14:textId="77777777" w:rsidR="00247F36" w:rsidRDefault="00247F36">
      <w:pPr>
        <w:pStyle w:val="ConsPlusNormal"/>
        <w:spacing w:before="200"/>
        <w:ind w:firstLine="540"/>
        <w:jc w:val="both"/>
      </w:pPr>
      <w:r>
        <w:t xml:space="preserve">Документарная проверка проводится в порядке и объеме, определенном </w:t>
      </w:r>
      <w:hyperlink r:id="rId24">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14:paraId="09F012BA" w14:textId="77777777" w:rsidR="00247F36" w:rsidRDefault="00247F36">
      <w:pPr>
        <w:pStyle w:val="ConsPlusNormal"/>
        <w:spacing w:before="20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5">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14:paraId="5A0B2F41" w14:textId="77777777" w:rsidR="00247F36" w:rsidRDefault="00247F36">
      <w:pPr>
        <w:pStyle w:val="ConsPlusNormal"/>
        <w:spacing w:before="200"/>
        <w:ind w:firstLine="540"/>
        <w:jc w:val="both"/>
      </w:pPr>
      <w:r>
        <w:t xml:space="preserve">Срок проведения выездной проверки составляет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6">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40 часов.</w:t>
      </w:r>
    </w:p>
    <w:p w14:paraId="7A20A79A" w14:textId="77777777" w:rsidR="00247F36" w:rsidRDefault="00247F36">
      <w:pPr>
        <w:pStyle w:val="ConsPlusNormal"/>
        <w:spacing w:before="200"/>
        <w:ind w:firstLine="540"/>
        <w:jc w:val="both"/>
      </w:pPr>
      <w:r>
        <w:t>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связи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14:paraId="51CABABA" w14:textId="77777777" w:rsidR="00247F36" w:rsidRDefault="00247F36">
      <w:pPr>
        <w:pStyle w:val="ConsPlusNormal"/>
        <w:spacing w:before="200"/>
        <w:ind w:firstLine="540"/>
        <w:jc w:val="both"/>
      </w:pPr>
      <w:r>
        <w:t>20. Без взаимодействия с контролируемым лицом проводятся следующие контрольные (надзорные) мероприятия:</w:t>
      </w:r>
    </w:p>
    <w:p w14:paraId="696A4E1B" w14:textId="77777777" w:rsidR="00247F36" w:rsidRDefault="00247F36">
      <w:pPr>
        <w:pStyle w:val="ConsPlusNormal"/>
        <w:spacing w:before="200"/>
        <w:ind w:firstLine="540"/>
        <w:jc w:val="both"/>
      </w:pPr>
      <w:r>
        <w:t xml:space="preserve">а) наблюдение за соблюдением обязательных требований. Такое мероприятие проводится в порядке и объеме, определенном </w:t>
      </w:r>
      <w:hyperlink r:id="rId27">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14:paraId="2E434829" w14:textId="77777777" w:rsidR="00247F36" w:rsidRDefault="00247F36">
      <w:pPr>
        <w:pStyle w:val="ConsPlusNormal"/>
        <w:spacing w:before="20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8">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14:paraId="66342B61" w14:textId="77777777" w:rsidR="00247F36" w:rsidRDefault="00247F36">
      <w:pPr>
        <w:pStyle w:val="ConsPlusNormal"/>
        <w:spacing w:before="20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14:paraId="7A7103F3" w14:textId="77777777" w:rsidR="00247F36" w:rsidRDefault="00247F36">
      <w:pPr>
        <w:pStyle w:val="ConsPlusNormal"/>
        <w:spacing w:before="20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4">
        <w:r>
          <w:rPr>
            <w:color w:val="0000FF"/>
          </w:rPr>
          <w:t>пунктом 18</w:t>
        </w:r>
      </w:hyperlink>
      <w:r>
        <w:t xml:space="preserve"> настоящего Положения;</w:t>
      </w:r>
    </w:p>
    <w:p w14:paraId="5CB167B4" w14:textId="77777777" w:rsidR="00247F36" w:rsidRDefault="00247F36">
      <w:pPr>
        <w:pStyle w:val="ConsPlusNormal"/>
        <w:spacing w:before="200"/>
        <w:ind w:firstLine="540"/>
        <w:jc w:val="both"/>
      </w:pPr>
      <w:r>
        <w:lastRenderedPageBreak/>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4">
        <w:r>
          <w:rPr>
            <w:color w:val="0000FF"/>
          </w:rPr>
          <w:t>пунктом 18</w:t>
        </w:r>
      </w:hyperlink>
      <w:r>
        <w:t xml:space="preserve"> настоящего Положения;</w:t>
      </w:r>
    </w:p>
    <w:p w14:paraId="1CE449EC" w14:textId="77777777" w:rsidR="00247F36" w:rsidRDefault="00247F36">
      <w:pPr>
        <w:pStyle w:val="ConsPlusNormal"/>
        <w:spacing w:before="20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4">
        <w:r>
          <w:rPr>
            <w:color w:val="0000FF"/>
          </w:rPr>
          <w:t>пунктом 18</w:t>
        </w:r>
      </w:hyperlink>
      <w:r>
        <w:t xml:space="preserve"> настоящего Положения.</w:t>
      </w:r>
    </w:p>
    <w:p w14:paraId="7CF49AED" w14:textId="77777777" w:rsidR="00247F36" w:rsidRDefault="00247F36">
      <w:pPr>
        <w:pStyle w:val="ConsPlusNormal"/>
        <w:spacing w:before="20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4">
        <w:r>
          <w:rPr>
            <w:color w:val="0000FF"/>
          </w:rPr>
          <w:t>пунктом 18</w:t>
        </w:r>
      </w:hyperlink>
      <w:r>
        <w:t xml:space="preserve"> настоящего Положения, не проводятся.</w:t>
      </w:r>
    </w:p>
    <w:p w14:paraId="4EE87F24" w14:textId="77777777" w:rsidR="00247F36" w:rsidRDefault="00247F36">
      <w:pPr>
        <w:pStyle w:val="ConsPlusNormal"/>
        <w:spacing w:before="200"/>
        <w:ind w:firstLine="540"/>
        <w:jc w:val="both"/>
      </w:pPr>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29">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14:paraId="48626A75" w14:textId="77777777" w:rsidR="00247F36" w:rsidRDefault="00247F36">
      <w:pPr>
        <w:pStyle w:val="ConsPlusNormal"/>
        <w:spacing w:before="20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14:paraId="029AF74E" w14:textId="77777777" w:rsidR="00247F36" w:rsidRDefault="00247F36">
      <w:pPr>
        <w:pStyle w:val="ConsPlusNormal"/>
        <w:spacing w:before="20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14:paraId="0E0E14ED" w14:textId="77777777" w:rsidR="00247F36" w:rsidRDefault="00247F36">
      <w:pPr>
        <w:pStyle w:val="ConsPlusNormal"/>
        <w:spacing w:before="200"/>
        <w:ind w:firstLine="540"/>
        <w:jc w:val="both"/>
      </w:pPr>
      <w: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14:paraId="4D45744F" w14:textId="77777777" w:rsidR="00247F36" w:rsidRDefault="00247F36">
      <w:pPr>
        <w:pStyle w:val="ConsPlusNormal"/>
        <w:spacing w:before="20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14:paraId="7C8BCB9E" w14:textId="77777777" w:rsidR="00247F36" w:rsidRDefault="00247F36">
      <w:pPr>
        <w:pStyle w:val="ConsPlusNormal"/>
        <w:spacing w:before="20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30">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14:paraId="1A0F7332" w14:textId="77777777" w:rsidR="00247F36" w:rsidRDefault="00247F36">
      <w:pPr>
        <w:pStyle w:val="ConsPlusNormal"/>
        <w:spacing w:before="20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DC3164F" w14:textId="77777777" w:rsidR="00247F36" w:rsidRDefault="00247F36">
      <w:pPr>
        <w:pStyle w:val="ConsPlusNormal"/>
        <w:spacing w:before="200"/>
        <w:ind w:firstLine="540"/>
        <w:jc w:val="both"/>
      </w:pPr>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03BCA0A" w14:textId="77777777" w:rsidR="00247F36" w:rsidRDefault="00247F36">
      <w:pPr>
        <w:pStyle w:val="ConsPlusNormal"/>
        <w:spacing w:before="200"/>
        <w:ind w:firstLine="540"/>
        <w:jc w:val="both"/>
      </w:pPr>
      <w: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w:t>
      </w:r>
      <w:r>
        <w:lastRenderedPageBreak/>
        <w:t>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14:paraId="30C2A658" w14:textId="77777777" w:rsidR="00247F36" w:rsidRDefault="00247F36">
      <w:pPr>
        <w:pStyle w:val="ConsPlusNormal"/>
        <w:spacing w:before="200"/>
        <w:ind w:firstLine="540"/>
        <w:jc w:val="both"/>
      </w:pPr>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14:paraId="3674471A" w14:textId="77777777" w:rsidR="00247F36" w:rsidRDefault="00247F36">
      <w:pPr>
        <w:pStyle w:val="ConsPlusNormal"/>
        <w:spacing w:before="200"/>
        <w:ind w:firstLine="540"/>
        <w:jc w:val="both"/>
      </w:pPr>
      <w:r>
        <w:t>24. 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
    <w:p w14:paraId="25D86EB6" w14:textId="77777777" w:rsidR="00247F36" w:rsidRDefault="00247F36">
      <w:pPr>
        <w:pStyle w:val="ConsPlusNormal"/>
        <w:spacing w:before="200"/>
        <w:ind w:firstLine="540"/>
        <w:jc w:val="both"/>
      </w:pPr>
      <w:r>
        <w:t xml:space="preserve">25. 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1">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
    <w:p w14:paraId="7B1C13C8" w14:textId="77777777" w:rsidR="00247F36" w:rsidRDefault="00247F36">
      <w:pPr>
        <w:pStyle w:val="ConsPlusNormal"/>
        <w:spacing w:before="20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14:paraId="7F2FCD6C" w14:textId="77777777" w:rsidR="00247F36" w:rsidRDefault="00247F36">
      <w:pPr>
        <w:pStyle w:val="ConsPlusNormal"/>
        <w:spacing w:before="20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14:paraId="67E8AC7B" w14:textId="77777777" w:rsidR="00247F36" w:rsidRDefault="00247F36">
      <w:pPr>
        <w:pStyle w:val="ConsPlusNormal"/>
        <w:spacing w:before="20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14:paraId="642DDB73" w14:textId="77777777" w:rsidR="00247F36" w:rsidRDefault="00247F36">
      <w:pPr>
        <w:pStyle w:val="ConsPlusNormal"/>
        <w:spacing w:before="200"/>
        <w:ind w:firstLine="540"/>
        <w:jc w:val="both"/>
      </w:pPr>
      <w: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14:paraId="4E48B2C7" w14:textId="77777777" w:rsidR="00247F36" w:rsidRDefault="00247F36">
      <w:pPr>
        <w:pStyle w:val="ConsPlusNormal"/>
        <w:spacing w:before="200"/>
        <w:ind w:firstLine="540"/>
        <w:jc w:val="both"/>
      </w:pPr>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14:paraId="55FF5AA0" w14:textId="77777777" w:rsidR="00247F36" w:rsidRDefault="00247F36">
      <w:pPr>
        <w:pStyle w:val="ConsPlusNormal"/>
        <w:spacing w:before="200"/>
        <w:ind w:firstLine="540"/>
        <w:jc w:val="both"/>
      </w:pPr>
      <w:r>
        <w:t xml:space="preserve">Жалоба на решения государственных учреждений, указанных в </w:t>
      </w:r>
      <w:hyperlink w:anchor="P39">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14:paraId="4044A044" w14:textId="77777777" w:rsidR="00247F36" w:rsidRDefault="00247F36">
      <w:pPr>
        <w:pStyle w:val="ConsPlusNormal"/>
        <w:spacing w:before="200"/>
        <w:ind w:firstLine="540"/>
        <w:jc w:val="both"/>
      </w:pPr>
      <w:r>
        <w:t xml:space="preserve">Жалоба на действия (бездействие) заместителей директора государственных учреждений, указанных в </w:t>
      </w:r>
      <w:hyperlink w:anchor="P39">
        <w:r>
          <w:rPr>
            <w:color w:val="0000FF"/>
          </w:rPr>
          <w:t>пункте 4</w:t>
        </w:r>
      </w:hyperlink>
      <w:r>
        <w:t xml:space="preserve"> настоящего Положения, рассматривается директором такого учреждения.</w:t>
      </w:r>
    </w:p>
    <w:p w14:paraId="23C51903" w14:textId="77777777" w:rsidR="00247F36" w:rsidRDefault="00247F36">
      <w:pPr>
        <w:pStyle w:val="ConsPlusNormal"/>
        <w:spacing w:before="200"/>
        <w:ind w:firstLine="540"/>
        <w:jc w:val="both"/>
      </w:pPr>
      <w:bookmarkStart w:id="5" w:name="P167"/>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14:paraId="5B5D466E" w14:textId="77777777" w:rsidR="00247F36" w:rsidRDefault="00247F36">
      <w:pPr>
        <w:pStyle w:val="ConsPlusNormal"/>
        <w:spacing w:before="200"/>
        <w:ind w:firstLine="540"/>
        <w:jc w:val="both"/>
      </w:pPr>
      <w:r>
        <w:t xml:space="preserve">28. Информация о решении, указанном в </w:t>
      </w:r>
      <w:hyperlink w:anchor="P167">
        <w:r>
          <w:rPr>
            <w:color w:val="0000FF"/>
          </w:rPr>
          <w:t>пункте 27</w:t>
        </w:r>
      </w:hyperlink>
      <w:r>
        <w:t xml:space="preserve"> настоящего Положения, направляется </w:t>
      </w:r>
      <w:r>
        <w:lastRenderedPageBreak/>
        <w:t>лицу, подавшему жалобу, в течение 1 рабочего дня со дня принятия решения.</w:t>
      </w:r>
    </w:p>
    <w:p w14:paraId="2463C899" w14:textId="77777777" w:rsidR="00247F36" w:rsidRDefault="00247F36">
      <w:pPr>
        <w:pStyle w:val="ConsPlusNormal"/>
        <w:spacing w:before="200"/>
        <w:ind w:firstLine="540"/>
        <w:jc w:val="both"/>
      </w:pPr>
      <w:r>
        <w:t>29. 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их обитания за отчетный год и год, предшествующий отчетному (далее - ключевой показатель).</w:t>
      </w:r>
    </w:p>
    <w:p w14:paraId="231358DF" w14:textId="77777777" w:rsidR="00247F36" w:rsidRDefault="00247F36">
      <w:pPr>
        <w:pStyle w:val="ConsPlusNormal"/>
        <w:jc w:val="both"/>
      </w:pPr>
      <w:r>
        <w:t xml:space="preserve">(п. 29 введен </w:t>
      </w:r>
      <w:hyperlink r:id="rId32">
        <w:r>
          <w:rPr>
            <w:color w:val="0000FF"/>
          </w:rPr>
          <w:t>Постановлением</w:t>
        </w:r>
      </w:hyperlink>
      <w:r>
        <w:t xml:space="preserve"> Правительства РФ от 08.12.2021 N 2231)</w:t>
      </w:r>
    </w:p>
    <w:p w14:paraId="38451AD6" w14:textId="77777777" w:rsidR="00247F36" w:rsidRDefault="00247F36">
      <w:pPr>
        <w:pStyle w:val="ConsPlusNormal"/>
        <w:spacing w:before="200"/>
        <w:ind w:firstLine="540"/>
        <w:jc w:val="both"/>
      </w:pPr>
      <w:r>
        <w:t>30. Ключевой показатель (КП) рассчитывается по формуле:</w:t>
      </w:r>
    </w:p>
    <w:p w14:paraId="4E234395" w14:textId="77777777" w:rsidR="00247F36" w:rsidRDefault="00247F36">
      <w:pPr>
        <w:pStyle w:val="ConsPlusNormal"/>
        <w:jc w:val="both"/>
      </w:pPr>
    </w:p>
    <w:p w14:paraId="39E47BAD" w14:textId="77777777" w:rsidR="00247F36" w:rsidRDefault="00247F36">
      <w:pPr>
        <w:pStyle w:val="ConsPlusNormal"/>
        <w:jc w:val="center"/>
      </w:pPr>
      <w:r>
        <w:rPr>
          <w:noProof/>
          <w:position w:val="-26"/>
        </w:rPr>
        <w:drawing>
          <wp:inline distT="0" distB="0" distL="0" distR="0" wp14:anchorId="02A75B1B" wp14:editId="695EBEB2">
            <wp:extent cx="18288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0D697FCE" w14:textId="77777777" w:rsidR="00247F36" w:rsidRDefault="00247F36">
      <w:pPr>
        <w:pStyle w:val="ConsPlusNormal"/>
        <w:jc w:val="both"/>
      </w:pPr>
    </w:p>
    <w:p w14:paraId="2358C127" w14:textId="77777777" w:rsidR="00247F36" w:rsidRDefault="00247F36">
      <w:pPr>
        <w:pStyle w:val="ConsPlusNormal"/>
        <w:ind w:firstLine="540"/>
        <w:jc w:val="both"/>
      </w:pPr>
      <w:r>
        <w:t>где:</w:t>
      </w:r>
    </w:p>
    <w:p w14:paraId="1EF6BB4E" w14:textId="77777777" w:rsidR="00247F36" w:rsidRDefault="00247F36">
      <w:pPr>
        <w:pStyle w:val="ConsPlusNormal"/>
        <w:spacing w:before="200"/>
        <w:ind w:firstLine="540"/>
        <w:jc w:val="both"/>
      </w:pPr>
      <w:r>
        <w:t>К</w:t>
      </w:r>
      <w:r>
        <w:rPr>
          <w:vertAlign w:val="subscript"/>
        </w:rPr>
        <w:t>1</w:t>
      </w:r>
      <w:r>
        <w:t xml:space="preserve"> - показатель инвестиционной привлекательности деятельности в сфере охотничьего хозяйства;</w:t>
      </w:r>
    </w:p>
    <w:p w14:paraId="7A7C5368" w14:textId="77777777" w:rsidR="00247F36" w:rsidRDefault="00247F36">
      <w:pPr>
        <w:pStyle w:val="ConsPlusNormal"/>
        <w:spacing w:before="200"/>
        <w:ind w:firstLine="540"/>
        <w:jc w:val="both"/>
      </w:pPr>
      <w:r>
        <w:t>К</w:t>
      </w:r>
      <w:r>
        <w:rPr>
          <w:vertAlign w:val="subscript"/>
        </w:rPr>
        <w:t>2</w:t>
      </w:r>
      <w:r>
        <w:t xml:space="preserve"> - показатель законной добычи охотничьих ресурсов;</w:t>
      </w:r>
    </w:p>
    <w:p w14:paraId="0E98C634" w14:textId="77777777" w:rsidR="00247F36" w:rsidRDefault="00247F36">
      <w:pPr>
        <w:pStyle w:val="ConsPlusNormal"/>
        <w:spacing w:before="200"/>
        <w:ind w:firstLine="540"/>
        <w:jc w:val="both"/>
      </w:pPr>
      <w:r>
        <w:t>К</w:t>
      </w:r>
      <w:r>
        <w:rPr>
          <w:vertAlign w:val="subscript"/>
        </w:rPr>
        <w:t>3</w:t>
      </w:r>
      <w:r>
        <w:t xml:space="preserve"> - показатель безопасности деятельности в сфере охотничьего хозяйства;</w:t>
      </w:r>
    </w:p>
    <w:p w14:paraId="15F87177" w14:textId="77777777" w:rsidR="00247F36" w:rsidRDefault="00247F36">
      <w:pPr>
        <w:pStyle w:val="ConsPlusNormal"/>
        <w:spacing w:before="200"/>
        <w:ind w:firstLine="540"/>
        <w:jc w:val="both"/>
      </w:pPr>
      <w:r>
        <w:t>N</w:t>
      </w:r>
      <w:r>
        <w:rPr>
          <w:vertAlign w:val="subscript"/>
        </w:rPr>
        <w:t>1</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отчетный год (особей);</w:t>
      </w:r>
    </w:p>
    <w:p w14:paraId="77259B06" w14:textId="77777777" w:rsidR="00247F36" w:rsidRDefault="00247F36">
      <w:pPr>
        <w:pStyle w:val="ConsPlusNormal"/>
        <w:spacing w:before="200"/>
        <w:ind w:firstLine="540"/>
        <w:jc w:val="both"/>
      </w:pPr>
      <w:r>
        <w:t>N</w:t>
      </w:r>
      <w:r>
        <w:rPr>
          <w:vertAlign w:val="subscript"/>
        </w:rPr>
        <w:t>2</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отчетному (особей).</w:t>
      </w:r>
    </w:p>
    <w:p w14:paraId="78B9293E" w14:textId="77777777" w:rsidR="00247F36" w:rsidRDefault="00247F36">
      <w:pPr>
        <w:pStyle w:val="ConsPlusNormal"/>
        <w:spacing w:before="200"/>
        <w:ind w:firstLine="540"/>
        <w:jc w:val="both"/>
      </w:pPr>
      <w:r>
        <w:t>Показатель инвестиционной привлекательности деятельности в сфере охотничьего хозяйства (К</w:t>
      </w:r>
      <w:r>
        <w:rPr>
          <w:vertAlign w:val="subscript"/>
        </w:rPr>
        <w:t>1</w:t>
      </w:r>
      <w:r>
        <w:t>) рассчитывается по формуле:</w:t>
      </w:r>
    </w:p>
    <w:p w14:paraId="7270174C" w14:textId="77777777" w:rsidR="00247F36" w:rsidRDefault="00247F36">
      <w:pPr>
        <w:pStyle w:val="ConsPlusNormal"/>
        <w:jc w:val="both"/>
      </w:pPr>
    </w:p>
    <w:p w14:paraId="513AAE7A" w14:textId="77777777" w:rsidR="00247F36" w:rsidRDefault="00247F36">
      <w:pPr>
        <w:pStyle w:val="ConsPlusNormal"/>
        <w:jc w:val="center"/>
      </w:pPr>
      <w:r>
        <w:rPr>
          <w:noProof/>
          <w:position w:val="-26"/>
        </w:rPr>
        <w:drawing>
          <wp:inline distT="0" distB="0" distL="0" distR="0" wp14:anchorId="72C6B317" wp14:editId="4BD176EF">
            <wp:extent cx="1438275" cy="4572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p w14:paraId="53445F80" w14:textId="77777777" w:rsidR="00247F36" w:rsidRDefault="00247F36">
      <w:pPr>
        <w:pStyle w:val="ConsPlusNormal"/>
        <w:jc w:val="both"/>
      </w:pPr>
    </w:p>
    <w:p w14:paraId="0110A1E6" w14:textId="77777777" w:rsidR="00247F36" w:rsidRDefault="00247F36">
      <w:pPr>
        <w:pStyle w:val="ConsPlusNormal"/>
        <w:ind w:firstLine="540"/>
        <w:jc w:val="both"/>
      </w:pPr>
      <w:r>
        <w:t>где:</w:t>
      </w:r>
    </w:p>
    <w:p w14:paraId="761F9359" w14:textId="77777777" w:rsidR="00247F36" w:rsidRDefault="00247F36">
      <w:pPr>
        <w:pStyle w:val="ConsPlusNormal"/>
        <w:spacing w:before="200"/>
        <w:ind w:firstLine="540"/>
        <w:jc w:val="both"/>
      </w:pPr>
      <w:r>
        <w:t>У</w:t>
      </w:r>
      <w:r>
        <w:rPr>
          <w:vertAlign w:val="subscript"/>
        </w:rPr>
        <w:t>зак</w:t>
      </w:r>
      <w:r>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14:paraId="3464B046" w14:textId="77777777" w:rsidR="00247F36" w:rsidRDefault="00247F36">
      <w:pPr>
        <w:pStyle w:val="ConsPlusNormal"/>
        <w:spacing w:before="200"/>
        <w:ind w:firstLine="540"/>
        <w:jc w:val="both"/>
      </w:pPr>
      <w:r>
        <w:t>S - площадь общедоступных охотничьих угодий (га).</w:t>
      </w:r>
    </w:p>
    <w:p w14:paraId="15CB44E0" w14:textId="77777777" w:rsidR="00247F36" w:rsidRDefault="00247F36">
      <w:pPr>
        <w:pStyle w:val="ConsPlusNormal"/>
        <w:spacing w:before="200"/>
        <w:ind w:firstLine="540"/>
        <w:jc w:val="both"/>
      </w:pPr>
      <w:r>
        <w:t>Показатель законной добычи охотничьих ресурсов (К</w:t>
      </w:r>
      <w:r>
        <w:rPr>
          <w:vertAlign w:val="subscript"/>
        </w:rPr>
        <w:t>2</w:t>
      </w:r>
      <w:r>
        <w:t>) рассчитывается по формуле:</w:t>
      </w:r>
    </w:p>
    <w:p w14:paraId="321DF7E1" w14:textId="77777777" w:rsidR="00247F36" w:rsidRDefault="00247F36">
      <w:pPr>
        <w:pStyle w:val="ConsPlusNormal"/>
        <w:jc w:val="both"/>
      </w:pPr>
    </w:p>
    <w:p w14:paraId="42BB368C" w14:textId="77777777" w:rsidR="00247F36" w:rsidRDefault="00247F36">
      <w:pPr>
        <w:pStyle w:val="ConsPlusNormal"/>
        <w:jc w:val="center"/>
      </w:pPr>
      <w:r>
        <w:rPr>
          <w:noProof/>
          <w:position w:val="-29"/>
        </w:rPr>
        <w:drawing>
          <wp:inline distT="0" distB="0" distL="0" distR="0" wp14:anchorId="3DCC9926" wp14:editId="6D1C16FA">
            <wp:extent cx="1028700"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p>
    <w:p w14:paraId="23288176" w14:textId="77777777" w:rsidR="00247F36" w:rsidRDefault="00247F36">
      <w:pPr>
        <w:pStyle w:val="ConsPlusNormal"/>
        <w:jc w:val="both"/>
      </w:pPr>
    </w:p>
    <w:p w14:paraId="63FB5538" w14:textId="77777777" w:rsidR="00247F36" w:rsidRDefault="00247F36">
      <w:pPr>
        <w:pStyle w:val="ConsPlusNormal"/>
        <w:ind w:firstLine="540"/>
        <w:jc w:val="both"/>
      </w:pPr>
      <w:r>
        <w:t>где:</w:t>
      </w:r>
    </w:p>
    <w:p w14:paraId="3C013EE1" w14:textId="77777777" w:rsidR="00247F36" w:rsidRDefault="00247F36">
      <w:pPr>
        <w:pStyle w:val="ConsPlusNormal"/>
        <w:spacing w:before="200"/>
        <w:ind w:firstLine="540"/>
        <w:jc w:val="both"/>
      </w:pPr>
      <w:r>
        <w:t>У</w:t>
      </w:r>
      <w:r>
        <w:rPr>
          <w:vertAlign w:val="subscript"/>
        </w:rPr>
        <w:t>надз</w:t>
      </w:r>
      <w:r>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
    <w:p w14:paraId="16D6090B" w14:textId="77777777" w:rsidR="00247F36" w:rsidRDefault="00247F36">
      <w:pPr>
        <w:pStyle w:val="ConsPlusNormal"/>
        <w:spacing w:before="200"/>
        <w:ind w:firstLine="540"/>
        <w:jc w:val="both"/>
      </w:pPr>
      <w:r>
        <w:lastRenderedPageBreak/>
        <w:t>У</w:t>
      </w:r>
      <w:r>
        <w:rPr>
          <w:vertAlign w:val="subscript"/>
        </w:rPr>
        <w:t>вред</w:t>
      </w:r>
      <w:r>
        <w:t xml:space="preserve"> - сумма вреда, причиненного охотничьим ресурсам за отчетный год (рублей).</w:t>
      </w:r>
    </w:p>
    <w:p w14:paraId="2C25B387" w14:textId="77777777" w:rsidR="00247F36" w:rsidRDefault="00247F36">
      <w:pPr>
        <w:pStyle w:val="ConsPlusNormal"/>
        <w:spacing w:before="200"/>
        <w:ind w:firstLine="540"/>
        <w:jc w:val="both"/>
      </w:pPr>
      <w:r>
        <w:t>Показатель безопасности деятельности в сфере охотничьего хозяйства (К</w:t>
      </w:r>
      <w:r>
        <w:rPr>
          <w:vertAlign w:val="subscript"/>
        </w:rPr>
        <w:t>3</w:t>
      </w:r>
      <w:r>
        <w:t>) рассчитывается по формуле:</w:t>
      </w:r>
    </w:p>
    <w:p w14:paraId="3D65154A" w14:textId="77777777" w:rsidR="00247F36" w:rsidRDefault="00247F36">
      <w:pPr>
        <w:pStyle w:val="ConsPlusNormal"/>
        <w:jc w:val="both"/>
      </w:pPr>
    </w:p>
    <w:p w14:paraId="69EE8A27" w14:textId="77777777" w:rsidR="00247F36" w:rsidRDefault="00247F36">
      <w:pPr>
        <w:pStyle w:val="ConsPlusNormal"/>
        <w:jc w:val="center"/>
      </w:pPr>
      <w:r>
        <w:rPr>
          <w:noProof/>
          <w:position w:val="-35"/>
        </w:rPr>
        <w:drawing>
          <wp:inline distT="0" distB="0" distL="0" distR="0" wp14:anchorId="69AA5C4B" wp14:editId="47A3A39B">
            <wp:extent cx="885825" cy="571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5825" cy="571500"/>
                    </a:xfrm>
                    <a:prstGeom prst="rect">
                      <a:avLst/>
                    </a:prstGeom>
                    <a:noFill/>
                    <a:ln>
                      <a:noFill/>
                    </a:ln>
                  </pic:spPr>
                </pic:pic>
              </a:graphicData>
            </a:graphic>
          </wp:inline>
        </w:drawing>
      </w:r>
    </w:p>
    <w:p w14:paraId="7F36E4F0" w14:textId="77777777" w:rsidR="00247F36" w:rsidRDefault="00247F36">
      <w:pPr>
        <w:pStyle w:val="ConsPlusNormal"/>
        <w:jc w:val="both"/>
      </w:pPr>
    </w:p>
    <w:p w14:paraId="77F9C52B" w14:textId="77777777" w:rsidR="00247F36" w:rsidRDefault="00247F36">
      <w:pPr>
        <w:pStyle w:val="ConsPlusNormal"/>
        <w:ind w:firstLine="540"/>
        <w:jc w:val="both"/>
      </w:pPr>
      <w:r>
        <w:t>где:</w:t>
      </w:r>
    </w:p>
    <w:p w14:paraId="440DF7BC" w14:textId="77777777" w:rsidR="00247F36" w:rsidRDefault="00247F36">
      <w:pPr>
        <w:pStyle w:val="ConsPlusNormal"/>
        <w:spacing w:before="200"/>
        <w:ind w:firstLine="540"/>
        <w:jc w:val="both"/>
      </w:pPr>
      <w:r>
        <w:t>Q</w:t>
      </w:r>
      <w:r>
        <w:rPr>
          <w:vertAlign w:val="subscript"/>
        </w:rPr>
        <w:t>разр</w:t>
      </w:r>
      <w:r>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14:paraId="66E5BD8A" w14:textId="77777777" w:rsidR="00247F36" w:rsidRDefault="00247F36">
      <w:pPr>
        <w:pStyle w:val="ConsPlusNormal"/>
        <w:spacing w:before="200"/>
        <w:ind w:firstLine="540"/>
        <w:jc w:val="both"/>
      </w:pPr>
      <w:r>
        <w:t>Q</w:t>
      </w:r>
      <w:r>
        <w:rPr>
          <w:vertAlign w:val="subscript"/>
        </w:rPr>
        <w:t>н</w:t>
      </w:r>
      <w:r>
        <w:t xml:space="preserve"> - количество несчастных случаев вследствие нарушений обязательных требований.</w:t>
      </w:r>
    </w:p>
    <w:p w14:paraId="16A53399" w14:textId="77777777" w:rsidR="00247F36" w:rsidRDefault="00247F36">
      <w:pPr>
        <w:pStyle w:val="ConsPlusNormal"/>
        <w:jc w:val="both"/>
      </w:pPr>
      <w:r>
        <w:t xml:space="preserve">(п. 30 введен </w:t>
      </w:r>
      <w:hyperlink r:id="rId37">
        <w:r>
          <w:rPr>
            <w:color w:val="0000FF"/>
          </w:rPr>
          <w:t>Постановлением</w:t>
        </w:r>
      </w:hyperlink>
      <w:r>
        <w:t xml:space="preserve"> Правительства РФ от 08.12.2021 N 2231)</w:t>
      </w:r>
    </w:p>
    <w:p w14:paraId="5AB92D9A" w14:textId="77777777" w:rsidR="00247F36" w:rsidRDefault="00247F36">
      <w:pPr>
        <w:pStyle w:val="ConsPlusNormal"/>
        <w:spacing w:before="200"/>
        <w:ind w:firstLine="540"/>
        <w:jc w:val="both"/>
      </w:pPr>
      <w:r>
        <w:t>31. Отчетным периодом для расчета значения ключевого показателя является календарный год.</w:t>
      </w:r>
    </w:p>
    <w:p w14:paraId="0D174F8E" w14:textId="77777777" w:rsidR="00247F36" w:rsidRDefault="00247F36">
      <w:pPr>
        <w:pStyle w:val="ConsPlusNormal"/>
        <w:spacing w:before="200"/>
        <w:ind w:firstLine="540"/>
        <w:jc w:val="both"/>
      </w:pPr>
      <w:r>
        <w:t>Ключевой показатель устанавливается в отношении надзорного органа.</w:t>
      </w:r>
    </w:p>
    <w:p w14:paraId="5253AF8F" w14:textId="77777777" w:rsidR="00247F36" w:rsidRDefault="00247F36">
      <w:pPr>
        <w:pStyle w:val="ConsPlusNormal"/>
        <w:jc w:val="both"/>
      </w:pPr>
      <w:r>
        <w:t xml:space="preserve">(п. 31 введен </w:t>
      </w:r>
      <w:hyperlink r:id="rId38">
        <w:r>
          <w:rPr>
            <w:color w:val="0000FF"/>
          </w:rPr>
          <w:t>Постановлением</w:t>
        </w:r>
      </w:hyperlink>
      <w:r>
        <w:t xml:space="preserve"> Правительства РФ от 08.12.2021 N 2231)</w:t>
      </w:r>
    </w:p>
    <w:p w14:paraId="6F82EAE5" w14:textId="77777777" w:rsidR="00247F36" w:rsidRDefault="00247F36">
      <w:pPr>
        <w:pStyle w:val="ConsPlusNormal"/>
        <w:spacing w:before="200"/>
        <w:ind w:firstLine="540"/>
        <w:jc w:val="both"/>
      </w:pPr>
      <w:r>
        <w:t>32. Целевое значение ключевого показателя в отчетном году должно превышать 100 процентов.</w:t>
      </w:r>
    </w:p>
    <w:p w14:paraId="0C7A4D41" w14:textId="77777777" w:rsidR="00247F36" w:rsidRDefault="00247F36">
      <w:pPr>
        <w:pStyle w:val="ConsPlusNormal"/>
        <w:jc w:val="both"/>
      </w:pPr>
      <w:r>
        <w:t xml:space="preserve">(п. 32 введен </w:t>
      </w:r>
      <w:hyperlink r:id="rId39">
        <w:r>
          <w:rPr>
            <w:color w:val="0000FF"/>
          </w:rPr>
          <w:t>Постановлением</w:t>
        </w:r>
      </w:hyperlink>
      <w:r>
        <w:t xml:space="preserve"> Правительства РФ от 08.12.2021 N 2231)</w:t>
      </w:r>
    </w:p>
    <w:p w14:paraId="4AF2660B" w14:textId="77777777" w:rsidR="00247F36" w:rsidRDefault="00247F36">
      <w:pPr>
        <w:pStyle w:val="ConsPlusNormal"/>
        <w:jc w:val="both"/>
      </w:pPr>
    </w:p>
    <w:p w14:paraId="50418D03" w14:textId="77777777" w:rsidR="00247F36" w:rsidRDefault="00247F36">
      <w:pPr>
        <w:pStyle w:val="ConsPlusNormal"/>
        <w:jc w:val="both"/>
      </w:pPr>
    </w:p>
    <w:p w14:paraId="7DCB7DD5" w14:textId="77777777" w:rsidR="00247F36" w:rsidRDefault="00247F36">
      <w:pPr>
        <w:pStyle w:val="ConsPlusNormal"/>
        <w:pBdr>
          <w:bottom w:val="single" w:sz="6" w:space="0" w:color="auto"/>
        </w:pBdr>
        <w:spacing w:before="100" w:after="100"/>
        <w:jc w:val="both"/>
        <w:rPr>
          <w:sz w:val="2"/>
          <w:szCs w:val="2"/>
        </w:rPr>
      </w:pPr>
    </w:p>
    <w:p w14:paraId="29615F75" w14:textId="77777777" w:rsidR="00247F36" w:rsidRDefault="00247F36"/>
    <w:sectPr w:rsidR="00247F36" w:rsidSect="007A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36"/>
    <w:rsid w:val="0024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8154"/>
  <w15:chartTrackingRefBased/>
  <w15:docId w15:val="{72AE3D18-8B77-4601-9630-F2B89109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F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7F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7F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1A142F22C9D776438D71854B5022662A75D078392D46FDED579045D588ED1505C90E4178D6B0BE295B3A034B2D43A8A76859D0D6E3AAEPCJ8F" TargetMode="External"/><Relationship Id="rId18" Type="http://schemas.openxmlformats.org/officeDocument/2006/relationships/hyperlink" Target="consultantplus://offline/ref=2C31A142F22C9D776438D71854B5022662AE5E0A8092D46FDED579045D588ED1425CC8E816897603E980E5F172PEJ5F" TargetMode="External"/><Relationship Id="rId26" Type="http://schemas.openxmlformats.org/officeDocument/2006/relationships/hyperlink" Target="consultantplus://offline/ref=2C31A142F22C9D776438D71854B5022662A753078293D46FDED579045D588ED1505C90E4178D6E00E995B3A034B2D43A8A76859D0D6E3AAEPCJ8F" TargetMode="External"/><Relationship Id="rId39" Type="http://schemas.openxmlformats.org/officeDocument/2006/relationships/hyperlink" Target="consultantplus://offline/ref=2C31A142F22C9D776438D71854B5022665AF59028597D46FDED579045D588ED1505C90E4178D6800E795B3A034B2D43A8A76859D0D6E3AAEPCJ8F" TargetMode="External"/><Relationship Id="rId21" Type="http://schemas.openxmlformats.org/officeDocument/2006/relationships/hyperlink" Target="consultantplus://offline/ref=2C31A142F22C9D776438D71854B5022662A753078293D46FDED579045D588ED1505C90E4178D6D06E395B3A034B2D43A8A76859D0D6E3AAEPCJ8F" TargetMode="External"/><Relationship Id="rId34" Type="http://schemas.openxmlformats.org/officeDocument/2006/relationships/image" Target="media/image2.wmf"/><Relationship Id="rId7" Type="http://schemas.openxmlformats.org/officeDocument/2006/relationships/hyperlink" Target="consultantplus://offline/ref=2C31A142F22C9D776438D71854B5022663A75C07879BD46FDED579045D588ED1425CC8E816897603E980E5F172PEJ5F" TargetMode="External"/><Relationship Id="rId2" Type="http://schemas.openxmlformats.org/officeDocument/2006/relationships/settings" Target="settings.xml"/><Relationship Id="rId16" Type="http://schemas.openxmlformats.org/officeDocument/2006/relationships/hyperlink" Target="consultantplus://offline/ref=2C31A142F22C9D776438D71854B5022662A753078293D46FDED579045D588ED1425CC8E816897603E980E5F172PEJ5F" TargetMode="External"/><Relationship Id="rId20" Type="http://schemas.openxmlformats.org/officeDocument/2006/relationships/hyperlink" Target="consultantplus://offline/ref=2C31A142F22C9D776438D71854B5022662A753078293D46FDED579045D588ED1505C90E4178D6D04E295B3A034B2D43A8A76859D0D6E3AAEPCJ8F" TargetMode="External"/><Relationship Id="rId29" Type="http://schemas.openxmlformats.org/officeDocument/2006/relationships/hyperlink" Target="consultantplus://offline/ref=2C31A142F22C9D776438D71854B5022662A753078293D46FDED579045D588ED1505C90E4178D6F01E895B3A034B2D43A8A76859D0D6E3AAEPCJ8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31A142F22C9D776438D71854B5022662A75D078392D46FDED579045D588ED1505C90E715886357B1DAB2FC71E3C73B8776879411P6JEF" TargetMode="External"/><Relationship Id="rId11" Type="http://schemas.openxmlformats.org/officeDocument/2006/relationships/hyperlink" Target="consultantplus://offline/ref=2C31A142F22C9D776438D71854B5022662A753078293D46FDED579045D588ED1425CC8E816897603E980E5F172PEJ5F" TargetMode="External"/><Relationship Id="rId24" Type="http://schemas.openxmlformats.org/officeDocument/2006/relationships/hyperlink" Target="consultantplus://offline/ref=2C31A142F22C9D776438D71854B5022662A753078293D46FDED579045D588ED1505C90E4178D6006E195B3A034B2D43A8A76859D0D6E3AAEPCJ8F" TargetMode="External"/><Relationship Id="rId32" Type="http://schemas.openxmlformats.org/officeDocument/2006/relationships/hyperlink" Target="consultantplus://offline/ref=2C31A142F22C9D776438D71854B5022665AF59028597D46FDED579045D588ED1505C90E4178D6802E095B3A034B2D43A8A76859D0D6E3AAEPCJ8F" TargetMode="External"/><Relationship Id="rId37" Type="http://schemas.openxmlformats.org/officeDocument/2006/relationships/hyperlink" Target="consultantplus://offline/ref=2C31A142F22C9D776438D71854B5022665AF59028597D46FDED579045D588ED1505C90E4178D6802E295B3A034B2D43A8A76859D0D6E3AAEPCJ8F" TargetMode="External"/><Relationship Id="rId40" Type="http://schemas.openxmlformats.org/officeDocument/2006/relationships/fontTable" Target="fontTable.xml"/><Relationship Id="rId5" Type="http://schemas.openxmlformats.org/officeDocument/2006/relationships/hyperlink" Target="consultantplus://offline/ref=2C31A142F22C9D776438D71854B5022665AF59028597D46FDED579045D588ED1505C90E4178D6803E595B3A034B2D43A8A76859D0D6E3AAEPCJ8F" TargetMode="External"/><Relationship Id="rId15" Type="http://schemas.openxmlformats.org/officeDocument/2006/relationships/hyperlink" Target="consultantplus://offline/ref=2C31A142F22C9D776438D71854B5022662A75D078392D46FDED579045D588ED1425CC8E816897603E980E5F172PEJ5F" TargetMode="External"/><Relationship Id="rId23" Type="http://schemas.openxmlformats.org/officeDocument/2006/relationships/hyperlink" Target="consultantplus://offline/ref=2C31A142F22C9D776438D71854B5022662A753078293D46FDED579045D588ED1505C90E4178C6A02E295B3A034B2D43A8A76859D0D6E3AAEPCJ8F" TargetMode="External"/><Relationship Id="rId28" Type="http://schemas.openxmlformats.org/officeDocument/2006/relationships/hyperlink" Target="consultantplus://offline/ref=2C31A142F22C9D776438D71854B5022662A753078293D46FDED579045D588ED1505C90E4178C6A07E295B3A034B2D43A8A76859D0D6E3AAEPCJ8F" TargetMode="External"/><Relationship Id="rId36" Type="http://schemas.openxmlformats.org/officeDocument/2006/relationships/image" Target="media/image4.wmf"/><Relationship Id="rId10" Type="http://schemas.openxmlformats.org/officeDocument/2006/relationships/hyperlink" Target="consultantplus://offline/ref=2C31A142F22C9D776438D71854B5022662A75D078392D46FDED579045D588ED1505C90E7178B6357B1DAB2FC71E3C73B8776879411P6JEF" TargetMode="External"/><Relationship Id="rId19" Type="http://schemas.openxmlformats.org/officeDocument/2006/relationships/hyperlink" Target="consultantplus://offline/ref=2C31A142F22C9D776438D71854B5022662A753078293D46FDED579045D588ED1425CC8E816897603E980E5F172PEJ5F" TargetMode="External"/><Relationship Id="rId31" Type="http://schemas.openxmlformats.org/officeDocument/2006/relationships/hyperlink" Target="consultantplus://offline/ref=2C31A142F22C9D776438D71854B5022662A753078293D46FDED579045D588ED1505C90E4178D6C01E895B3A034B2D43A8A76859D0D6E3AAEPCJ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31A142F22C9D776438D71854B5022665AF59028597D46FDED579045D588ED1505C90E4178D6803E595B3A034B2D43A8A76859D0D6E3AAEPCJ8F" TargetMode="External"/><Relationship Id="rId14" Type="http://schemas.openxmlformats.org/officeDocument/2006/relationships/hyperlink" Target="consultantplus://offline/ref=2C31A142F22C9D776438D71854B5022662A753078293D46FDED579045D588ED1505C90E4178D6904E895B3A034B2D43A8A76859D0D6E3AAEPCJ8F" TargetMode="External"/><Relationship Id="rId22" Type="http://schemas.openxmlformats.org/officeDocument/2006/relationships/hyperlink" Target="consultantplus://offline/ref=2C31A142F22C9D776438D71854B5022662A753078293D46FDED579045D588ED1505C90E4178D6002E395B3A034B2D43A8A76859D0D6E3AAEPCJ8F" TargetMode="External"/><Relationship Id="rId27" Type="http://schemas.openxmlformats.org/officeDocument/2006/relationships/hyperlink" Target="consultantplus://offline/ref=2C31A142F22C9D776438D71854B5022662A753078293D46FDED579045D588ED1505C90E4178D600BE895B3A034B2D43A8A76859D0D6E3AAEPCJ8F" TargetMode="External"/><Relationship Id="rId30" Type="http://schemas.openxmlformats.org/officeDocument/2006/relationships/hyperlink" Target="consultantplus://offline/ref=2C31A142F22C9D776438D71854B5022662A753078293D46FDED579045D588ED1505C90E4178C6A05E795B3A034B2D43A8A76859D0D6E3AAEPCJ8F" TargetMode="External"/><Relationship Id="rId35" Type="http://schemas.openxmlformats.org/officeDocument/2006/relationships/image" Target="media/image3.wmf"/><Relationship Id="rId8" Type="http://schemas.openxmlformats.org/officeDocument/2006/relationships/hyperlink" Target="consultantplus://offline/ref=2C31A142F22C9D776438D71854B5022660A75800879AD46FDED579045D588ED1425CC8E816897603E980E5F172PEJ5F" TargetMode="External"/><Relationship Id="rId3" Type="http://schemas.openxmlformats.org/officeDocument/2006/relationships/webSettings" Target="webSettings.xml"/><Relationship Id="rId12" Type="http://schemas.openxmlformats.org/officeDocument/2006/relationships/hyperlink" Target="consultantplus://offline/ref=2C31A142F22C9D776438D71854B5022662A75C0B8796D46FDED579045D588ED1505C90E4178D6B02E595B3A034B2D43A8A76859D0D6E3AAEPCJ8F" TargetMode="External"/><Relationship Id="rId17" Type="http://schemas.openxmlformats.org/officeDocument/2006/relationships/hyperlink" Target="consultantplus://offline/ref=2C31A142F22C9D776438D71854B5022662A753078293D46FDED579045D588ED1505C90E4178D6D07E795B3A034B2D43A8A76859D0D6E3AAEPCJ8F" TargetMode="External"/><Relationship Id="rId25" Type="http://schemas.openxmlformats.org/officeDocument/2006/relationships/hyperlink" Target="consultantplus://offline/ref=2C31A142F22C9D776438D71854B5022662A753078293D46FDED579045D588ED1505C90E4178D6005E495B3A034B2D43A8A76859D0D6E3AAEPCJ8F" TargetMode="External"/><Relationship Id="rId33" Type="http://schemas.openxmlformats.org/officeDocument/2006/relationships/image" Target="media/image1.wmf"/><Relationship Id="rId38" Type="http://schemas.openxmlformats.org/officeDocument/2006/relationships/hyperlink" Target="consultantplus://offline/ref=2C31A142F22C9D776438D71854B5022665AF59028597D46FDED579045D588ED1505C90E4178D6800E595B3A034B2D43A8A76859D0D6E3AAEPC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5760</Words>
  <Characters>32838</Characters>
  <Application>Microsoft Office Word</Application>
  <DocSecurity>0</DocSecurity>
  <Lines>273</Lines>
  <Paragraphs>77</Paragraphs>
  <ScaleCrop>false</ScaleCrop>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2022-09-14T05:09:00Z</dcterms:created>
  <dcterms:modified xsi:type="dcterms:W3CDTF">2022-09-14T05:09:00Z</dcterms:modified>
</cp:coreProperties>
</file>