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EBB5" w14:textId="77777777" w:rsidR="005F25A5" w:rsidRDefault="005F25A5">
      <w:pPr>
        <w:pStyle w:val="ConsPlusTitlePage"/>
      </w:pPr>
      <w:r>
        <w:t xml:space="preserve">Документ предоставлен </w:t>
      </w:r>
      <w:hyperlink r:id="rId4">
        <w:r>
          <w:rPr>
            <w:color w:val="0000FF"/>
          </w:rPr>
          <w:t>КонсультантПлюс</w:t>
        </w:r>
      </w:hyperlink>
      <w:r>
        <w:br/>
      </w:r>
    </w:p>
    <w:p w14:paraId="02234989" w14:textId="77777777" w:rsidR="005F25A5" w:rsidRDefault="005F25A5">
      <w:pPr>
        <w:pStyle w:val="ConsPlusNormal"/>
        <w:jc w:val="both"/>
        <w:outlineLvl w:val="0"/>
      </w:pPr>
    </w:p>
    <w:p w14:paraId="1EC8CAE3" w14:textId="77777777" w:rsidR="005F25A5" w:rsidRDefault="005F25A5">
      <w:pPr>
        <w:pStyle w:val="ConsPlusNormal"/>
        <w:outlineLvl w:val="0"/>
      </w:pPr>
      <w:r>
        <w:t>Зарегистрировано в Минюсте России 6 ноября 2020 г. N 60768</w:t>
      </w:r>
    </w:p>
    <w:p w14:paraId="181C3033" w14:textId="77777777" w:rsidR="005F25A5" w:rsidRDefault="005F25A5">
      <w:pPr>
        <w:pStyle w:val="ConsPlusNormal"/>
        <w:pBdr>
          <w:bottom w:val="single" w:sz="6" w:space="0" w:color="auto"/>
        </w:pBdr>
        <w:spacing w:before="100" w:after="100"/>
        <w:jc w:val="both"/>
        <w:rPr>
          <w:sz w:val="2"/>
          <w:szCs w:val="2"/>
        </w:rPr>
      </w:pPr>
    </w:p>
    <w:p w14:paraId="0C71D4D2" w14:textId="77777777" w:rsidR="005F25A5" w:rsidRDefault="005F25A5">
      <w:pPr>
        <w:pStyle w:val="ConsPlusNormal"/>
        <w:jc w:val="both"/>
      </w:pPr>
    </w:p>
    <w:p w14:paraId="05FE29ED" w14:textId="77777777" w:rsidR="005F25A5" w:rsidRDefault="005F25A5">
      <w:pPr>
        <w:pStyle w:val="ConsPlusTitle"/>
        <w:jc w:val="center"/>
      </w:pPr>
      <w:r>
        <w:t>МИНИСТЕРСТВО ПРИРОДНЫХ РЕСУРСОВ И ЭКОЛОГИИ</w:t>
      </w:r>
    </w:p>
    <w:p w14:paraId="029B0DF7" w14:textId="77777777" w:rsidR="005F25A5" w:rsidRDefault="005F25A5">
      <w:pPr>
        <w:pStyle w:val="ConsPlusTitle"/>
        <w:jc w:val="center"/>
      </w:pPr>
      <w:r>
        <w:t>РОССИЙСКОЙ ФЕДЕРАЦИИ</w:t>
      </w:r>
    </w:p>
    <w:p w14:paraId="11737E4C" w14:textId="77777777" w:rsidR="005F25A5" w:rsidRDefault="005F25A5">
      <w:pPr>
        <w:pStyle w:val="ConsPlusTitle"/>
        <w:jc w:val="center"/>
      </w:pPr>
    </w:p>
    <w:p w14:paraId="16C0DA9E" w14:textId="77777777" w:rsidR="005F25A5" w:rsidRDefault="005F25A5">
      <w:pPr>
        <w:pStyle w:val="ConsPlusTitle"/>
        <w:jc w:val="center"/>
      </w:pPr>
      <w:r>
        <w:t>ПРИКАЗ</w:t>
      </w:r>
    </w:p>
    <w:p w14:paraId="7F8FA1EE" w14:textId="77777777" w:rsidR="005F25A5" w:rsidRDefault="005F25A5">
      <w:pPr>
        <w:pStyle w:val="ConsPlusTitle"/>
        <w:jc w:val="center"/>
      </w:pPr>
      <w:r>
        <w:t>от 7 октября 2020 г. N 778</w:t>
      </w:r>
    </w:p>
    <w:p w14:paraId="4444330D" w14:textId="77777777" w:rsidR="005F25A5" w:rsidRDefault="005F25A5">
      <w:pPr>
        <w:pStyle w:val="ConsPlusTitle"/>
        <w:jc w:val="center"/>
      </w:pPr>
    </w:p>
    <w:p w14:paraId="076762DA" w14:textId="77777777" w:rsidR="005F25A5" w:rsidRDefault="005F25A5">
      <w:pPr>
        <w:pStyle w:val="ConsPlusTitle"/>
        <w:jc w:val="center"/>
      </w:pPr>
      <w:r>
        <w:t>ОБ УТВЕРЖДЕНИИ ПОРЯДКА</w:t>
      </w:r>
    </w:p>
    <w:p w14:paraId="2447F29B" w14:textId="77777777" w:rsidR="005F25A5" w:rsidRDefault="005F25A5">
      <w:pPr>
        <w:pStyle w:val="ConsPlusTitle"/>
        <w:jc w:val="center"/>
      </w:pPr>
      <w:r>
        <w:t>СОДЕРЖАНИЯ И РАЗВЕДЕНИЯ ОХОТНИЧЬИХ РЕСУРСОВ В ПОЛУВОЛЬНЫХ</w:t>
      </w:r>
    </w:p>
    <w:p w14:paraId="7732DAA1" w14:textId="77777777" w:rsidR="005F25A5" w:rsidRDefault="005F25A5">
      <w:pPr>
        <w:pStyle w:val="ConsPlusTitle"/>
        <w:jc w:val="center"/>
      </w:pPr>
      <w:r>
        <w:t>УСЛОВИЯХ И ИСКУССТВЕННО СОЗДАННОЙ СРЕДЕ ОБИТАНИЯ,</w:t>
      </w:r>
    </w:p>
    <w:p w14:paraId="74FA46C6" w14:textId="77777777" w:rsidR="005F25A5" w:rsidRDefault="005F25A5">
      <w:pPr>
        <w:pStyle w:val="ConsPlusTitle"/>
        <w:jc w:val="center"/>
      </w:pPr>
      <w:r>
        <w:t>В ТОМ ЧИСЛЕ ТРЕБОВАНИЙ К СОДЕРЖАНИЮ И РАЗВЕДЕНИЮ</w:t>
      </w:r>
    </w:p>
    <w:p w14:paraId="407A1689" w14:textId="77777777" w:rsidR="005F25A5" w:rsidRDefault="005F25A5">
      <w:pPr>
        <w:pStyle w:val="ConsPlusTitle"/>
        <w:jc w:val="center"/>
      </w:pPr>
      <w:r>
        <w:t>ОХОТНИЧЬИХ РЕСУРСОВ С ИСПОЛЬЗОВАНИЕМ ОБЪЕКТОВ</w:t>
      </w:r>
    </w:p>
    <w:p w14:paraId="26BF624F" w14:textId="77777777" w:rsidR="005F25A5" w:rsidRDefault="005F25A5">
      <w:pPr>
        <w:pStyle w:val="ConsPlusTitle"/>
        <w:jc w:val="center"/>
      </w:pPr>
      <w:r>
        <w:t>ОХОТНИЧЬЕЙ ИНФРАСТРУКТУРЫ</w:t>
      </w:r>
    </w:p>
    <w:p w14:paraId="172B30B1" w14:textId="77777777" w:rsidR="005F25A5" w:rsidRDefault="005F25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25A5" w14:paraId="6E587A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F7AE6B" w14:textId="77777777" w:rsidR="005F25A5" w:rsidRDefault="005F25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EB40F3" w14:textId="77777777" w:rsidR="005F25A5" w:rsidRDefault="005F25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276A58" w14:textId="77777777" w:rsidR="005F25A5" w:rsidRDefault="005F25A5">
            <w:pPr>
              <w:pStyle w:val="ConsPlusNormal"/>
              <w:jc w:val="center"/>
            </w:pPr>
            <w:r>
              <w:rPr>
                <w:color w:val="392C69"/>
              </w:rPr>
              <w:t>Список изменяющих документов</w:t>
            </w:r>
          </w:p>
          <w:p w14:paraId="0D277110" w14:textId="77777777" w:rsidR="005F25A5" w:rsidRDefault="005F25A5">
            <w:pPr>
              <w:pStyle w:val="ConsPlusNormal"/>
              <w:jc w:val="center"/>
            </w:pPr>
            <w:r>
              <w:rPr>
                <w:color w:val="392C69"/>
              </w:rPr>
              <w:t xml:space="preserve">(в ред. </w:t>
            </w:r>
            <w:hyperlink r:id="rId5">
              <w:r>
                <w:rPr>
                  <w:color w:val="0000FF"/>
                </w:rPr>
                <w:t>Приказа</w:t>
              </w:r>
            </w:hyperlink>
            <w:r>
              <w:rPr>
                <w:color w:val="392C69"/>
              </w:rPr>
              <w:t xml:space="preserve"> Минприроды России от 02.12.2020 N 1003)</w:t>
            </w:r>
          </w:p>
        </w:tc>
        <w:tc>
          <w:tcPr>
            <w:tcW w:w="113" w:type="dxa"/>
            <w:tcBorders>
              <w:top w:val="nil"/>
              <w:left w:val="nil"/>
              <w:bottom w:val="nil"/>
              <w:right w:val="nil"/>
            </w:tcBorders>
            <w:shd w:val="clear" w:color="auto" w:fill="F4F3F8"/>
            <w:tcMar>
              <w:top w:w="0" w:type="dxa"/>
              <w:left w:w="0" w:type="dxa"/>
              <w:bottom w:w="0" w:type="dxa"/>
              <w:right w:w="0" w:type="dxa"/>
            </w:tcMar>
          </w:tcPr>
          <w:p w14:paraId="3D29240A" w14:textId="77777777" w:rsidR="005F25A5" w:rsidRDefault="005F25A5">
            <w:pPr>
              <w:pStyle w:val="ConsPlusNormal"/>
            </w:pPr>
          </w:p>
        </w:tc>
      </w:tr>
    </w:tbl>
    <w:p w14:paraId="535DD641" w14:textId="77777777" w:rsidR="005F25A5" w:rsidRDefault="005F25A5">
      <w:pPr>
        <w:pStyle w:val="ConsPlusNormal"/>
        <w:jc w:val="both"/>
      </w:pPr>
    </w:p>
    <w:p w14:paraId="51F16509" w14:textId="77777777" w:rsidR="005F25A5" w:rsidRDefault="005F25A5">
      <w:pPr>
        <w:pStyle w:val="ConsPlusNormal"/>
        <w:ind w:firstLine="540"/>
        <w:jc w:val="both"/>
      </w:pPr>
      <w:r>
        <w:t xml:space="preserve">В целях реализации </w:t>
      </w:r>
      <w:hyperlink r:id="rId6">
        <w:r>
          <w:rPr>
            <w:color w:val="0000FF"/>
          </w:rPr>
          <w:t>пункта 21.1 статьи 32</w:t>
        </w:r>
      </w:hyperlink>
      <w:r>
        <w:t xml:space="preserve"> и </w:t>
      </w:r>
      <w:hyperlink r:id="rId7">
        <w:r>
          <w:rPr>
            <w:color w:val="0000FF"/>
          </w:rPr>
          <w:t>части 3 статьи 55.1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а также в соответствии с </w:t>
      </w:r>
      <w:hyperlink r:id="rId8">
        <w:r>
          <w:rPr>
            <w:color w:val="0000FF"/>
          </w:rPr>
          <w:t>подпунктом 5.2.94(1)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36, ст. 5631), приказываю:</w:t>
      </w:r>
    </w:p>
    <w:p w14:paraId="34BDF9EA" w14:textId="77777777" w:rsidR="005F25A5" w:rsidRDefault="005F25A5">
      <w:pPr>
        <w:pStyle w:val="ConsPlusNormal"/>
        <w:spacing w:before="200"/>
        <w:ind w:firstLine="540"/>
        <w:jc w:val="both"/>
      </w:pPr>
      <w:hyperlink r:id="rId9">
        <w:r>
          <w:rPr>
            <w:color w:val="0000FF"/>
          </w:rPr>
          <w:t>1</w:t>
        </w:r>
      </w:hyperlink>
      <w:r>
        <w:t xml:space="preserve">. Утвердить </w:t>
      </w:r>
      <w:hyperlink w:anchor="P36">
        <w:r>
          <w:rPr>
            <w:color w:val="0000FF"/>
          </w:rPr>
          <w:t>Порядок</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 к содержанию и разведению охотничьих ресурсов с использованием объектов охотничьей инфраструктуры согласно приложению к настоящему приказу.</w:t>
      </w:r>
    </w:p>
    <w:p w14:paraId="77295235" w14:textId="77777777" w:rsidR="005F25A5" w:rsidRDefault="005F25A5">
      <w:pPr>
        <w:pStyle w:val="ConsPlusNormal"/>
        <w:spacing w:before="200"/>
        <w:ind w:firstLine="540"/>
        <w:jc w:val="both"/>
      </w:pPr>
      <w:r>
        <w:t>2. Настоящий приказ действует в течение шести лет со дня его вступления в силу.</w:t>
      </w:r>
    </w:p>
    <w:p w14:paraId="0743B10C" w14:textId="77777777" w:rsidR="005F25A5" w:rsidRDefault="005F25A5">
      <w:pPr>
        <w:pStyle w:val="ConsPlusNormal"/>
        <w:jc w:val="both"/>
      </w:pPr>
      <w:r>
        <w:t xml:space="preserve">(п. 2 введен </w:t>
      </w:r>
      <w:hyperlink r:id="rId10">
        <w:r>
          <w:rPr>
            <w:color w:val="0000FF"/>
          </w:rPr>
          <w:t>Приказом</w:t>
        </w:r>
      </w:hyperlink>
      <w:r>
        <w:t xml:space="preserve"> Минприроды России от 02.12.2020 N 1003)</w:t>
      </w:r>
    </w:p>
    <w:p w14:paraId="4AEBBB27" w14:textId="77777777" w:rsidR="005F25A5" w:rsidRDefault="005F25A5">
      <w:pPr>
        <w:pStyle w:val="ConsPlusNormal"/>
        <w:jc w:val="both"/>
      </w:pPr>
    </w:p>
    <w:p w14:paraId="50779DEF" w14:textId="77777777" w:rsidR="005F25A5" w:rsidRDefault="005F25A5">
      <w:pPr>
        <w:pStyle w:val="ConsPlusNormal"/>
        <w:jc w:val="right"/>
      </w:pPr>
      <w:r>
        <w:t>Министр</w:t>
      </w:r>
    </w:p>
    <w:p w14:paraId="17F2C0B4" w14:textId="77777777" w:rsidR="005F25A5" w:rsidRDefault="005F25A5">
      <w:pPr>
        <w:pStyle w:val="ConsPlusNormal"/>
        <w:jc w:val="right"/>
      </w:pPr>
      <w:r>
        <w:t>Д.Н.КОБЫЛКИН</w:t>
      </w:r>
    </w:p>
    <w:p w14:paraId="56D77BED" w14:textId="77777777" w:rsidR="005F25A5" w:rsidRDefault="005F25A5">
      <w:pPr>
        <w:pStyle w:val="ConsPlusNormal"/>
        <w:jc w:val="both"/>
      </w:pPr>
    </w:p>
    <w:p w14:paraId="23BA1854" w14:textId="77777777" w:rsidR="005F25A5" w:rsidRDefault="005F25A5">
      <w:pPr>
        <w:pStyle w:val="ConsPlusNormal"/>
        <w:jc w:val="both"/>
      </w:pPr>
    </w:p>
    <w:p w14:paraId="35441134" w14:textId="77777777" w:rsidR="005F25A5" w:rsidRDefault="005F25A5">
      <w:pPr>
        <w:pStyle w:val="ConsPlusNormal"/>
        <w:jc w:val="both"/>
      </w:pPr>
    </w:p>
    <w:p w14:paraId="0F54C4B2" w14:textId="77777777" w:rsidR="005F25A5" w:rsidRDefault="005F25A5">
      <w:pPr>
        <w:pStyle w:val="ConsPlusNormal"/>
        <w:jc w:val="both"/>
      </w:pPr>
    </w:p>
    <w:p w14:paraId="420A9B1C" w14:textId="77777777" w:rsidR="005F25A5" w:rsidRDefault="005F25A5">
      <w:pPr>
        <w:pStyle w:val="ConsPlusNormal"/>
        <w:jc w:val="both"/>
      </w:pPr>
    </w:p>
    <w:p w14:paraId="2BED4EB9" w14:textId="77777777" w:rsidR="005F25A5" w:rsidRDefault="005F25A5">
      <w:pPr>
        <w:pStyle w:val="ConsPlusNormal"/>
        <w:jc w:val="right"/>
        <w:outlineLvl w:val="0"/>
      </w:pPr>
      <w:r>
        <w:t>Утвержден</w:t>
      </w:r>
    </w:p>
    <w:p w14:paraId="49F1E8F9" w14:textId="77777777" w:rsidR="005F25A5" w:rsidRDefault="005F25A5">
      <w:pPr>
        <w:pStyle w:val="ConsPlusNormal"/>
        <w:jc w:val="right"/>
      </w:pPr>
      <w:r>
        <w:t>приказом Министерства природных ресурсов</w:t>
      </w:r>
    </w:p>
    <w:p w14:paraId="60836329" w14:textId="77777777" w:rsidR="005F25A5" w:rsidRDefault="005F25A5">
      <w:pPr>
        <w:pStyle w:val="ConsPlusNormal"/>
        <w:jc w:val="right"/>
      </w:pPr>
      <w:r>
        <w:t>и экологии Российской Федерации</w:t>
      </w:r>
    </w:p>
    <w:p w14:paraId="2B7FF968" w14:textId="77777777" w:rsidR="005F25A5" w:rsidRDefault="005F25A5">
      <w:pPr>
        <w:pStyle w:val="ConsPlusNormal"/>
        <w:jc w:val="right"/>
      </w:pPr>
      <w:r>
        <w:t>от 07.10.2020 N 778</w:t>
      </w:r>
    </w:p>
    <w:p w14:paraId="678FD8A1" w14:textId="77777777" w:rsidR="005F25A5" w:rsidRDefault="005F25A5">
      <w:pPr>
        <w:pStyle w:val="ConsPlusNormal"/>
        <w:jc w:val="both"/>
      </w:pPr>
    </w:p>
    <w:p w14:paraId="14768E21" w14:textId="77777777" w:rsidR="005F25A5" w:rsidRDefault="005F25A5">
      <w:pPr>
        <w:pStyle w:val="ConsPlusTitle"/>
        <w:jc w:val="center"/>
      </w:pPr>
      <w:bookmarkStart w:id="0" w:name="P36"/>
      <w:bookmarkEnd w:id="0"/>
      <w:r>
        <w:t>ПОРЯДОК</w:t>
      </w:r>
    </w:p>
    <w:p w14:paraId="23374236" w14:textId="77777777" w:rsidR="005F25A5" w:rsidRDefault="005F25A5">
      <w:pPr>
        <w:pStyle w:val="ConsPlusTitle"/>
        <w:jc w:val="center"/>
      </w:pPr>
      <w:r>
        <w:t>СОДЕРЖАНИЯ И РАЗВЕДЕНИЯ ОХОТНИЧЬИХ РЕСУРСОВ В ПОЛУВОЛЬНЫХ</w:t>
      </w:r>
    </w:p>
    <w:p w14:paraId="19F3CA44" w14:textId="77777777" w:rsidR="005F25A5" w:rsidRDefault="005F25A5">
      <w:pPr>
        <w:pStyle w:val="ConsPlusTitle"/>
        <w:jc w:val="center"/>
      </w:pPr>
      <w:r>
        <w:t>УСЛОВИЯХ И ИСКУССТВЕННО СОЗДАННОЙ СРЕДЕ ОБИТАНИЯ,</w:t>
      </w:r>
    </w:p>
    <w:p w14:paraId="38A35278" w14:textId="77777777" w:rsidR="005F25A5" w:rsidRDefault="005F25A5">
      <w:pPr>
        <w:pStyle w:val="ConsPlusTitle"/>
        <w:jc w:val="center"/>
      </w:pPr>
      <w:r>
        <w:t>В ТОМ ЧИСЛЕ ТРЕБОВАНИЯ К СОДЕРЖАНИЮ И РАЗВЕДЕНИЮ</w:t>
      </w:r>
    </w:p>
    <w:p w14:paraId="6C9F8F2C" w14:textId="77777777" w:rsidR="005F25A5" w:rsidRDefault="005F25A5">
      <w:pPr>
        <w:pStyle w:val="ConsPlusTitle"/>
        <w:jc w:val="center"/>
      </w:pPr>
      <w:r>
        <w:t>ОХОТНИЧЬИХ РЕСУРСОВ С ИСПОЛЬЗОВАНИЕМ ОБЪЕКТОВ</w:t>
      </w:r>
    </w:p>
    <w:p w14:paraId="4044730F" w14:textId="77777777" w:rsidR="005F25A5" w:rsidRDefault="005F25A5">
      <w:pPr>
        <w:pStyle w:val="ConsPlusTitle"/>
        <w:jc w:val="center"/>
      </w:pPr>
      <w:r>
        <w:t>ОХОТНИЧЬЕЙ ИНФРАСТРУКТУРЫ</w:t>
      </w:r>
    </w:p>
    <w:p w14:paraId="1CFEEBD4" w14:textId="77777777" w:rsidR="005F25A5" w:rsidRDefault="005F25A5">
      <w:pPr>
        <w:pStyle w:val="ConsPlusNormal"/>
        <w:jc w:val="both"/>
      </w:pPr>
    </w:p>
    <w:p w14:paraId="7AA9F4A3" w14:textId="77777777" w:rsidR="005F25A5" w:rsidRDefault="005F25A5">
      <w:pPr>
        <w:pStyle w:val="ConsPlusNormal"/>
        <w:ind w:firstLine="540"/>
        <w:jc w:val="both"/>
      </w:pPr>
      <w:r>
        <w:t>1. Настоящий Порядок определяет правила содержания и разведения охотничьих ресурсов в полувольных условиях и искусственно созданной среде обитания, в том числе требования к содержанию и разведению охотничьих ресурсов с использованием объектов охотничьей инфраструктуры.</w:t>
      </w:r>
    </w:p>
    <w:p w14:paraId="651AFC23" w14:textId="77777777" w:rsidR="005F25A5" w:rsidRDefault="005F25A5">
      <w:pPr>
        <w:pStyle w:val="ConsPlusNormal"/>
        <w:spacing w:before="200"/>
        <w:ind w:firstLine="540"/>
        <w:jc w:val="both"/>
      </w:pPr>
      <w:r>
        <w:lastRenderedPageBreak/>
        <w:t xml:space="preserve">2. Действие настоящего Порядка распространяется на юридических лиц и индивидуальных предпринимателей, зарегистрированных в Российской Федерации в соответствии с Федеральным </w:t>
      </w:r>
      <w:hyperlink r:id="rId1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31, ст. 5048), которые осуществляют содержание и разведение охотничьих ресурсов в полувольных условиях и искусственно созданной среде обитания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 (далее - владельцы охотничьих ресурсов) &lt;1&gt;.</w:t>
      </w:r>
    </w:p>
    <w:p w14:paraId="5747AC58" w14:textId="77777777" w:rsidR="005F25A5" w:rsidRDefault="005F25A5">
      <w:pPr>
        <w:pStyle w:val="ConsPlusNormal"/>
        <w:spacing w:before="200"/>
        <w:ind w:firstLine="540"/>
        <w:jc w:val="both"/>
      </w:pPr>
      <w:r>
        <w:t>--------------------------------</w:t>
      </w:r>
    </w:p>
    <w:p w14:paraId="73AB9FCE" w14:textId="77777777" w:rsidR="005F25A5" w:rsidRDefault="005F25A5">
      <w:pPr>
        <w:pStyle w:val="ConsPlusNormal"/>
        <w:spacing w:before="200"/>
        <w:ind w:firstLine="540"/>
        <w:jc w:val="both"/>
      </w:pPr>
      <w:r>
        <w:t xml:space="preserve">&lt;1&gt; </w:t>
      </w:r>
      <w:hyperlink r:id="rId12">
        <w:r>
          <w:rPr>
            <w:color w:val="0000FF"/>
          </w:rPr>
          <w:t>Часть 2 статьи 49</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далее - Закон об охоте).</w:t>
      </w:r>
    </w:p>
    <w:p w14:paraId="1A1E9AFF" w14:textId="77777777" w:rsidR="005F25A5" w:rsidRDefault="005F25A5">
      <w:pPr>
        <w:pStyle w:val="ConsPlusNormal"/>
        <w:jc w:val="both"/>
      </w:pPr>
    </w:p>
    <w:p w14:paraId="232CF78A" w14:textId="77777777" w:rsidR="005F25A5" w:rsidRDefault="005F25A5">
      <w:pPr>
        <w:pStyle w:val="ConsPlusNormal"/>
        <w:ind w:firstLine="540"/>
        <w:jc w:val="both"/>
      </w:pPr>
      <w:r>
        <w:t>3. Содержание и разведение охотничьих ресурсов в полувольных условиях и искусственно созданной среде обитания осуществляется в специально созданных объектах охотничьей инфраструктуры: питомниках диких животных, вольерах, ограждениях для содержания и разведения охотничьих ресурсов в полувольных условиях и искусственно созданной среде обитания (далее - вольерные комплексы) &lt;2&gt;.</w:t>
      </w:r>
    </w:p>
    <w:p w14:paraId="0F2126E1" w14:textId="77777777" w:rsidR="005F25A5" w:rsidRDefault="005F25A5">
      <w:pPr>
        <w:pStyle w:val="ConsPlusNormal"/>
        <w:spacing w:before="200"/>
        <w:ind w:firstLine="540"/>
        <w:jc w:val="both"/>
      </w:pPr>
      <w:r>
        <w:t>--------------------------------</w:t>
      </w:r>
    </w:p>
    <w:p w14:paraId="05DD2CA1" w14:textId="77777777" w:rsidR="005F25A5" w:rsidRDefault="005F25A5">
      <w:pPr>
        <w:pStyle w:val="ConsPlusNormal"/>
        <w:spacing w:before="200"/>
        <w:ind w:firstLine="540"/>
        <w:jc w:val="both"/>
      </w:pPr>
      <w:r>
        <w:t xml:space="preserve">&lt;2&gt; </w:t>
      </w:r>
      <w:hyperlink r:id="rId13">
        <w:r>
          <w:rPr>
            <w:color w:val="0000FF"/>
          </w:rPr>
          <w:t>Часть 3 статьи 49</w:t>
        </w:r>
      </w:hyperlink>
      <w:r>
        <w:t xml:space="preserve"> Закона об охоте.</w:t>
      </w:r>
    </w:p>
    <w:p w14:paraId="1105DA62" w14:textId="77777777" w:rsidR="005F25A5" w:rsidRDefault="005F25A5">
      <w:pPr>
        <w:pStyle w:val="ConsPlusNormal"/>
        <w:jc w:val="both"/>
      </w:pPr>
    </w:p>
    <w:p w14:paraId="2897966E" w14:textId="77777777" w:rsidR="005F25A5" w:rsidRDefault="005F25A5">
      <w:pPr>
        <w:pStyle w:val="ConsPlusNormal"/>
        <w:ind w:firstLine="540"/>
        <w:jc w:val="both"/>
      </w:pPr>
      <w:r>
        <w:t>4.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в целях их реализации (включая осуществление любительской и спортивной охоты в отношении таких охотничьих ресурсов) &lt;3&gt;.</w:t>
      </w:r>
    </w:p>
    <w:p w14:paraId="5A72AF9C" w14:textId="77777777" w:rsidR="005F25A5" w:rsidRDefault="005F25A5">
      <w:pPr>
        <w:pStyle w:val="ConsPlusNormal"/>
        <w:spacing w:before="200"/>
        <w:ind w:firstLine="540"/>
        <w:jc w:val="both"/>
      </w:pPr>
      <w:r>
        <w:t>--------------------------------</w:t>
      </w:r>
    </w:p>
    <w:p w14:paraId="7CC7CF9B" w14:textId="77777777" w:rsidR="005F25A5" w:rsidRDefault="005F25A5">
      <w:pPr>
        <w:pStyle w:val="ConsPlusNormal"/>
        <w:spacing w:before="200"/>
        <w:ind w:firstLine="540"/>
        <w:jc w:val="both"/>
      </w:pPr>
      <w:r>
        <w:t xml:space="preserve">&lt;3&gt; </w:t>
      </w:r>
      <w:hyperlink r:id="rId14">
        <w:r>
          <w:rPr>
            <w:color w:val="0000FF"/>
          </w:rPr>
          <w:t>Часть 1 статьи 49</w:t>
        </w:r>
      </w:hyperlink>
      <w:r>
        <w:t xml:space="preserve"> Закона об охоте.</w:t>
      </w:r>
    </w:p>
    <w:p w14:paraId="187468A5" w14:textId="77777777" w:rsidR="005F25A5" w:rsidRDefault="005F25A5">
      <w:pPr>
        <w:pStyle w:val="ConsPlusNormal"/>
        <w:jc w:val="both"/>
      </w:pPr>
    </w:p>
    <w:p w14:paraId="44DF34D1" w14:textId="77777777" w:rsidR="005F25A5" w:rsidRDefault="005F25A5">
      <w:pPr>
        <w:pStyle w:val="ConsPlusNormal"/>
        <w:ind w:firstLine="540"/>
        <w:jc w:val="both"/>
      </w:pPr>
      <w:r>
        <w:t>5. Содержание и разведение охотничьих ресурсов в полувольных условиях и искусственно созданной среде обитания допускаются при наличии у владельца охотничьих ресурсов следующих документов:</w:t>
      </w:r>
    </w:p>
    <w:p w14:paraId="41FA1C94" w14:textId="77777777" w:rsidR="005F25A5" w:rsidRDefault="005F25A5">
      <w:pPr>
        <w:pStyle w:val="ConsPlusNormal"/>
        <w:spacing w:before="200"/>
        <w:ind w:firstLine="540"/>
        <w:jc w:val="both"/>
      </w:pPr>
      <w:r>
        <w:t>а) документов, подтверждающих законность добычи охотничьих ресурсов, в случае их добычи в естественной среде обитания владельцами охотничьих ресурсов &lt;4&gt;;</w:t>
      </w:r>
    </w:p>
    <w:p w14:paraId="33272DC3" w14:textId="77777777" w:rsidR="005F25A5" w:rsidRDefault="005F25A5">
      <w:pPr>
        <w:pStyle w:val="ConsPlusNormal"/>
        <w:spacing w:before="200"/>
        <w:ind w:firstLine="540"/>
        <w:jc w:val="both"/>
      </w:pPr>
      <w:r>
        <w:t>--------------------------------</w:t>
      </w:r>
    </w:p>
    <w:p w14:paraId="01135D12" w14:textId="77777777" w:rsidR="005F25A5" w:rsidRDefault="005F25A5">
      <w:pPr>
        <w:pStyle w:val="ConsPlusNormal"/>
        <w:spacing w:before="200"/>
        <w:ind w:firstLine="540"/>
        <w:jc w:val="both"/>
      </w:pPr>
      <w:r>
        <w:t xml:space="preserve">&lt;4&gt; </w:t>
      </w:r>
      <w:hyperlink r:id="rId15">
        <w:r>
          <w:rPr>
            <w:color w:val="0000FF"/>
          </w:rPr>
          <w:t>Часть 3 статьи 18</w:t>
        </w:r>
      </w:hyperlink>
      <w:r>
        <w:t xml:space="preserve"> Закона об охоте.</w:t>
      </w:r>
    </w:p>
    <w:p w14:paraId="5EE63D1A" w14:textId="77777777" w:rsidR="005F25A5" w:rsidRDefault="005F25A5">
      <w:pPr>
        <w:pStyle w:val="ConsPlusNormal"/>
        <w:jc w:val="both"/>
      </w:pPr>
    </w:p>
    <w:p w14:paraId="41C2E5D0" w14:textId="77777777" w:rsidR="005F25A5" w:rsidRDefault="005F25A5">
      <w:pPr>
        <w:pStyle w:val="ConsPlusNormal"/>
        <w:ind w:firstLine="540"/>
        <w:jc w:val="both"/>
      </w:pPr>
      <w:r>
        <w:t>б) документов, подтверждающих законность приобретения охотничьих ресурсов, в случае приобретения охотничьих ресурсов их владельцем у иных лиц в соответствии с гражданским законодательством Российской Федерации;</w:t>
      </w:r>
    </w:p>
    <w:p w14:paraId="6CF739EC" w14:textId="77777777" w:rsidR="005F25A5" w:rsidRDefault="005F25A5">
      <w:pPr>
        <w:pStyle w:val="ConsPlusNormal"/>
        <w:spacing w:before="200"/>
        <w:ind w:firstLine="540"/>
        <w:jc w:val="both"/>
      </w:pPr>
      <w:r>
        <w:t>в) разрешения на содержание и разведение охотничьих ресурсов в полувольных условиях и искусственно созданной среде обитания &lt;5&gt;.</w:t>
      </w:r>
    </w:p>
    <w:p w14:paraId="6375F902" w14:textId="77777777" w:rsidR="005F25A5" w:rsidRDefault="005F25A5">
      <w:pPr>
        <w:pStyle w:val="ConsPlusNormal"/>
        <w:spacing w:before="200"/>
        <w:ind w:firstLine="540"/>
        <w:jc w:val="both"/>
      </w:pPr>
      <w:r>
        <w:t>--------------------------------</w:t>
      </w:r>
    </w:p>
    <w:p w14:paraId="3FDEBFAE" w14:textId="77777777" w:rsidR="005F25A5" w:rsidRDefault="005F25A5">
      <w:pPr>
        <w:pStyle w:val="ConsPlusNormal"/>
        <w:spacing w:before="200"/>
        <w:ind w:firstLine="540"/>
        <w:jc w:val="both"/>
      </w:pPr>
      <w:r>
        <w:t xml:space="preserve">&lt;5&gt; </w:t>
      </w:r>
      <w:hyperlink r:id="rId16">
        <w:r>
          <w:rPr>
            <w:color w:val="0000FF"/>
          </w:rPr>
          <w:t>Часть 2 статьи 49</w:t>
        </w:r>
      </w:hyperlink>
      <w:r>
        <w:t xml:space="preserve"> Закона об охоте.</w:t>
      </w:r>
    </w:p>
    <w:p w14:paraId="5F6C5D03" w14:textId="77777777" w:rsidR="005F25A5" w:rsidRDefault="005F25A5">
      <w:pPr>
        <w:pStyle w:val="ConsPlusNormal"/>
        <w:jc w:val="both"/>
      </w:pPr>
    </w:p>
    <w:p w14:paraId="5B391E05" w14:textId="77777777" w:rsidR="005F25A5" w:rsidRDefault="005F25A5">
      <w:pPr>
        <w:pStyle w:val="ConsPlusNormal"/>
        <w:ind w:firstLine="540"/>
        <w:jc w:val="both"/>
      </w:pPr>
      <w:r>
        <w:t>6. Владельцы охотничьих ресурсов обязаны:</w:t>
      </w:r>
    </w:p>
    <w:p w14:paraId="39418F2B" w14:textId="77777777" w:rsidR="005F25A5" w:rsidRDefault="005F25A5">
      <w:pPr>
        <w:pStyle w:val="ConsPlusNormal"/>
        <w:spacing w:before="200"/>
        <w:ind w:firstLine="540"/>
        <w:jc w:val="both"/>
      </w:pPr>
      <w:r>
        <w:t xml:space="preserve">а) осуществлять мероприятия, предусмотренные проектом содержания (разведения) охотничьих ресурсов в полувольных условиях и искусственно созданной среде обитания, разрабатываемым в соответствии с </w:t>
      </w:r>
      <w:hyperlink w:anchor="P91">
        <w:r>
          <w:rPr>
            <w:color w:val="0000FF"/>
          </w:rPr>
          <w:t>пунктом 15</w:t>
        </w:r>
      </w:hyperlink>
      <w:r>
        <w:t xml:space="preserve"> настоящего Порядка;</w:t>
      </w:r>
    </w:p>
    <w:p w14:paraId="231E26EF" w14:textId="77777777" w:rsidR="005F25A5" w:rsidRDefault="005F25A5">
      <w:pPr>
        <w:pStyle w:val="ConsPlusNormal"/>
        <w:spacing w:before="200"/>
        <w:ind w:firstLine="540"/>
        <w:jc w:val="both"/>
      </w:pPr>
      <w:r>
        <w:t>б) не допускать нарушений прав и законных интересов других юридических и физических лиц;</w:t>
      </w:r>
    </w:p>
    <w:p w14:paraId="56C86F25" w14:textId="77777777" w:rsidR="005F25A5" w:rsidRDefault="005F25A5">
      <w:pPr>
        <w:pStyle w:val="ConsPlusNormal"/>
        <w:spacing w:before="200"/>
        <w:ind w:firstLine="540"/>
        <w:jc w:val="both"/>
      </w:pPr>
      <w:r>
        <w:lastRenderedPageBreak/>
        <w:t>в) соблюдать требования к осуществлению мероприятий по карантинированию охотничьих ресурсов и проведению обязательных профилактических мероприятий и диагностических исследований в отношении охотничьих ресурсов в случаях и порядке, установленных законодательством Российской Федерации в области ветеринарии &lt;6&gt;;</w:t>
      </w:r>
    </w:p>
    <w:p w14:paraId="625CD3DA" w14:textId="77777777" w:rsidR="005F25A5" w:rsidRDefault="005F25A5">
      <w:pPr>
        <w:pStyle w:val="ConsPlusNormal"/>
        <w:spacing w:before="200"/>
        <w:ind w:firstLine="540"/>
        <w:jc w:val="both"/>
      </w:pPr>
      <w:r>
        <w:t>--------------------------------</w:t>
      </w:r>
    </w:p>
    <w:p w14:paraId="1E38443D" w14:textId="77777777" w:rsidR="005F25A5" w:rsidRDefault="005F25A5">
      <w:pPr>
        <w:pStyle w:val="ConsPlusNormal"/>
        <w:spacing w:before="200"/>
        <w:ind w:firstLine="540"/>
        <w:jc w:val="both"/>
      </w:pPr>
      <w:r>
        <w:t xml:space="preserve">&lt;6&gt; </w:t>
      </w:r>
      <w:hyperlink r:id="rId17">
        <w:r>
          <w:rPr>
            <w:color w:val="0000FF"/>
          </w:rPr>
          <w:t>Статья 2.4</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2020, N 29, ст. 4504) (далее - Закон о ветеринарии).</w:t>
      </w:r>
    </w:p>
    <w:p w14:paraId="6F9E9D2B" w14:textId="77777777" w:rsidR="005F25A5" w:rsidRDefault="005F25A5">
      <w:pPr>
        <w:pStyle w:val="ConsPlusNormal"/>
        <w:jc w:val="both"/>
      </w:pPr>
    </w:p>
    <w:p w14:paraId="33005FA0" w14:textId="77777777" w:rsidR="005F25A5" w:rsidRDefault="005F25A5">
      <w:pPr>
        <w:pStyle w:val="ConsPlusNormal"/>
        <w:ind w:firstLine="540"/>
        <w:jc w:val="both"/>
      </w:pPr>
      <w:r>
        <w:t>г) осуществлять обращение с биологическими отходами в соответствии с законодательством Российской Федерации о ветеринарии &lt;7&gt;.</w:t>
      </w:r>
    </w:p>
    <w:p w14:paraId="30615145" w14:textId="77777777" w:rsidR="005F25A5" w:rsidRDefault="005F25A5">
      <w:pPr>
        <w:pStyle w:val="ConsPlusNormal"/>
        <w:spacing w:before="200"/>
        <w:ind w:firstLine="540"/>
        <w:jc w:val="both"/>
      </w:pPr>
      <w:r>
        <w:t>--------------------------------</w:t>
      </w:r>
    </w:p>
    <w:p w14:paraId="20779D3C" w14:textId="77777777" w:rsidR="005F25A5" w:rsidRDefault="005F25A5">
      <w:pPr>
        <w:pStyle w:val="ConsPlusNormal"/>
        <w:spacing w:before="200"/>
        <w:ind w:firstLine="540"/>
        <w:jc w:val="both"/>
      </w:pPr>
      <w:r>
        <w:t xml:space="preserve">&lt;7&gt; </w:t>
      </w:r>
      <w:hyperlink r:id="rId18">
        <w:r>
          <w:rPr>
            <w:color w:val="0000FF"/>
          </w:rPr>
          <w:t>Статья 2.1</w:t>
        </w:r>
      </w:hyperlink>
      <w:r>
        <w:t xml:space="preserve"> Закона о ветеринарии.</w:t>
      </w:r>
    </w:p>
    <w:p w14:paraId="27D7C01E" w14:textId="77777777" w:rsidR="005F25A5" w:rsidRDefault="005F25A5">
      <w:pPr>
        <w:pStyle w:val="ConsPlusNormal"/>
        <w:jc w:val="both"/>
      </w:pPr>
    </w:p>
    <w:p w14:paraId="1AF21704" w14:textId="77777777" w:rsidR="005F25A5" w:rsidRDefault="005F25A5">
      <w:pPr>
        <w:pStyle w:val="ConsPlusNormal"/>
        <w:ind w:firstLine="540"/>
        <w:jc w:val="both"/>
      </w:pPr>
      <w:r>
        <w:t>7. Владельцы охотничьих ресурсов обеспечивают соответствие условий содержания и разведения охотничьих ресурсов в полувольных условиях и искусственно созданной среде обитания условиям содержания и разведения, указанным в разрешении на содержание и разведение таких охотничьих ресурсов в полувольных условиях и искусственно созданной среде обитания &lt;8&gt;.</w:t>
      </w:r>
    </w:p>
    <w:p w14:paraId="5469BF4E" w14:textId="77777777" w:rsidR="005F25A5" w:rsidRDefault="005F25A5">
      <w:pPr>
        <w:pStyle w:val="ConsPlusNormal"/>
        <w:spacing w:before="200"/>
        <w:ind w:firstLine="540"/>
        <w:jc w:val="both"/>
      </w:pPr>
      <w:r>
        <w:t>--------------------------------</w:t>
      </w:r>
    </w:p>
    <w:p w14:paraId="77DCFEC8" w14:textId="77777777" w:rsidR="005F25A5" w:rsidRDefault="005F25A5">
      <w:pPr>
        <w:pStyle w:val="ConsPlusNormal"/>
        <w:spacing w:before="200"/>
        <w:ind w:firstLine="540"/>
        <w:jc w:val="both"/>
      </w:pPr>
      <w:r>
        <w:t xml:space="preserve">&lt;8&gt; </w:t>
      </w:r>
      <w:hyperlink r:id="rId19">
        <w:r>
          <w:rPr>
            <w:color w:val="0000FF"/>
          </w:rPr>
          <w:t>Часть 8 статьи 49</w:t>
        </w:r>
      </w:hyperlink>
      <w:r>
        <w:t xml:space="preserve"> Закона об охоте.</w:t>
      </w:r>
    </w:p>
    <w:p w14:paraId="74272AA0" w14:textId="77777777" w:rsidR="005F25A5" w:rsidRDefault="005F25A5">
      <w:pPr>
        <w:pStyle w:val="ConsPlusNormal"/>
        <w:jc w:val="both"/>
      </w:pPr>
    </w:p>
    <w:p w14:paraId="1D9B3297" w14:textId="77777777" w:rsidR="005F25A5" w:rsidRDefault="005F25A5">
      <w:pPr>
        <w:pStyle w:val="ConsPlusNormal"/>
        <w:ind w:firstLine="540"/>
        <w:jc w:val="both"/>
      </w:pPr>
      <w:r>
        <w:t>8. Вольерные комплексы и их техническое состояние должны исключать возможность самопроизвольного выхода охотничьих ресурсов за их пределы, а также возможность травмирования охотничьих ресурсов. При нарушении целостности вольерного комплекса владелец охотничьих ресурсов обязан предотвращать выход охотничьих ресурсов за пределы вольерного комплекса и их гибридизацию с иными животными.</w:t>
      </w:r>
    </w:p>
    <w:p w14:paraId="65F08513" w14:textId="77777777" w:rsidR="005F25A5" w:rsidRDefault="005F25A5">
      <w:pPr>
        <w:pStyle w:val="ConsPlusNormal"/>
        <w:spacing w:before="200"/>
        <w:ind w:firstLine="540"/>
        <w:jc w:val="both"/>
      </w:pPr>
      <w:r>
        <w:t>9. По решению владельцев охотничьих ресурсов в конструкцию вольерного комплекса могут включаться ограждения для содержания и разведения охотничьих ресурсов в полувольных условиях и искусственно созданной среде обитания.</w:t>
      </w:r>
    </w:p>
    <w:p w14:paraId="572E08E9" w14:textId="77777777" w:rsidR="005F25A5" w:rsidRDefault="005F25A5">
      <w:pPr>
        <w:pStyle w:val="ConsPlusNormal"/>
        <w:spacing w:before="200"/>
        <w:ind w:firstLine="540"/>
        <w:jc w:val="both"/>
      </w:pPr>
      <w:r>
        <w:t>10. В вольерном комплексе владельцем охотничьих ресурсов должен быть обеспечен круглосуточный беспрепятственный доступ охотничьих ресурсов к питьевой воде, корму и укрытиям (естественным и (или) искусственным). Для обеспечения доступа охотничьих ресурсов к питьевой воде могут использоваться как естественные водоемы и водотоки, так и искусственные водоемы и поилки.</w:t>
      </w:r>
    </w:p>
    <w:p w14:paraId="1C18B8C6" w14:textId="77777777" w:rsidR="005F25A5" w:rsidRDefault="005F25A5">
      <w:pPr>
        <w:pStyle w:val="ConsPlusNormal"/>
        <w:spacing w:before="200"/>
        <w:ind w:firstLine="540"/>
        <w:jc w:val="both"/>
      </w:pPr>
      <w:r>
        <w:t>11. В целях обеспечения соблюдения требований к осуществлению мероприятий по карантинированию охотничьих ресурсов, установленных законодательством Российской Федерации в области ветеринарии, в вольерном комплексе выделяется обособленная территория, предназначенная для карантинирования охотничьих ресурсов (далее - карантинный вольер).</w:t>
      </w:r>
    </w:p>
    <w:p w14:paraId="7B754D82" w14:textId="77777777" w:rsidR="005F25A5" w:rsidRDefault="005F25A5">
      <w:pPr>
        <w:pStyle w:val="ConsPlusNormal"/>
        <w:spacing w:before="200"/>
        <w:ind w:firstLine="540"/>
        <w:jc w:val="both"/>
      </w:pPr>
      <w:r>
        <w:t>12. По усмотрению владельца охотничьих ресурсов карантинный вольер может быть выделен на период осуществления мероприятия по карантинированию охотничьих ресурсов (временный карантинный вольер) или вне зависимости от периода осуществления таких мероприятий (постоянный карантинный вольер).</w:t>
      </w:r>
    </w:p>
    <w:p w14:paraId="5E2B5C4D" w14:textId="77777777" w:rsidR="005F25A5" w:rsidRDefault="005F25A5">
      <w:pPr>
        <w:pStyle w:val="ConsPlusNormal"/>
        <w:spacing w:before="200"/>
        <w:ind w:firstLine="540"/>
        <w:jc w:val="both"/>
      </w:pPr>
      <w:r>
        <w:t>13. Для выделения внутри вольерного комплекса обособленной территории в целях устройства карантинного вольера допускается использование ограждений для содержания и разведения охотничьих ресурсов в полувольных условиях и искусственно созданной среде обитания.</w:t>
      </w:r>
    </w:p>
    <w:p w14:paraId="4080DB5A" w14:textId="77777777" w:rsidR="005F25A5" w:rsidRDefault="005F25A5">
      <w:pPr>
        <w:pStyle w:val="ConsPlusNormal"/>
        <w:spacing w:before="200"/>
        <w:ind w:firstLine="540"/>
        <w:jc w:val="both"/>
      </w:pPr>
      <w:r>
        <w:t>14. Совместное содержание и разведение охотничьих ресурсов, между которыми возможна межвидовая, подвидовая гибридизация, допускается только при наличии у владельцев охотничьих ресурсов разрешений на проведение акклиматизации, переселения или гибридизации охотничьих ресурсов &lt;9&gt;. Выпуск в среду обитания гибридных особей охотничьих ресурсов не допускается.</w:t>
      </w:r>
    </w:p>
    <w:p w14:paraId="2A6BDC52" w14:textId="77777777" w:rsidR="005F25A5" w:rsidRDefault="005F25A5">
      <w:pPr>
        <w:pStyle w:val="ConsPlusNormal"/>
        <w:spacing w:before="200"/>
        <w:ind w:firstLine="540"/>
        <w:jc w:val="both"/>
      </w:pPr>
      <w:r>
        <w:t>--------------------------------</w:t>
      </w:r>
    </w:p>
    <w:p w14:paraId="06EFFA5A" w14:textId="77777777" w:rsidR="005F25A5" w:rsidRDefault="005F25A5">
      <w:pPr>
        <w:pStyle w:val="ConsPlusNormal"/>
        <w:spacing w:before="200"/>
        <w:ind w:firstLine="540"/>
        <w:jc w:val="both"/>
      </w:pPr>
      <w:r>
        <w:lastRenderedPageBreak/>
        <w:t xml:space="preserve">&lt;9&gt; </w:t>
      </w:r>
      <w:hyperlink r:id="rId20">
        <w:r>
          <w:rPr>
            <w:color w:val="0000FF"/>
          </w:rPr>
          <w:t>Часть 2 статьи 50</w:t>
        </w:r>
      </w:hyperlink>
      <w:r>
        <w:t xml:space="preserve"> Закона об охоте.</w:t>
      </w:r>
    </w:p>
    <w:p w14:paraId="3F6409E4" w14:textId="77777777" w:rsidR="005F25A5" w:rsidRDefault="005F25A5">
      <w:pPr>
        <w:pStyle w:val="ConsPlusNormal"/>
        <w:jc w:val="both"/>
      </w:pPr>
    </w:p>
    <w:p w14:paraId="7BDC3655" w14:textId="77777777" w:rsidR="005F25A5" w:rsidRDefault="005F25A5">
      <w:pPr>
        <w:pStyle w:val="ConsPlusNormal"/>
        <w:ind w:firstLine="540"/>
        <w:jc w:val="both"/>
      </w:pPr>
      <w:bookmarkStart w:id="1" w:name="P91"/>
      <w:bookmarkEnd w:id="1"/>
      <w:r>
        <w:t>15. Владельцы охотничьих ресурсов разрабатывают и утверждают проект содержания (разведения) охотничьих ресурсов в полувольных условиях и искусственно созданной среде обитания, включающий расчет максимальной численности особей охотничьих ресурсов, допустимой к содержанию, рационы кормления охотничьих ресурсов (кормовой рацион) и перечень противоэпизоотических мероприятий.</w:t>
      </w:r>
    </w:p>
    <w:p w14:paraId="4A1D5829" w14:textId="77777777" w:rsidR="005F25A5" w:rsidRDefault="005F25A5">
      <w:pPr>
        <w:pStyle w:val="ConsPlusNormal"/>
        <w:spacing w:before="200"/>
        <w:ind w:firstLine="540"/>
        <w:jc w:val="both"/>
      </w:pPr>
      <w:r>
        <w:t>16. Численность охотничьих ресурсов не должна превышать количество особей охотничьих ресурсов, допустимое к содержанию, установленное разрешением на содержание и разведение охотничьих ресурсов в полувольных условиях и искусственно созданной среде обитания (с учетом биологического прироста).</w:t>
      </w:r>
    </w:p>
    <w:p w14:paraId="62CBEB58" w14:textId="77777777" w:rsidR="005F25A5" w:rsidRDefault="005F25A5">
      <w:pPr>
        <w:pStyle w:val="ConsPlusNormal"/>
        <w:spacing w:before="200"/>
        <w:ind w:firstLine="540"/>
        <w:jc w:val="both"/>
      </w:pPr>
      <w:r>
        <w:t>17.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с учетом ограничений охоты, установленных уполномоченным федеральным органом исполнительной власти &lt;10&gt;.</w:t>
      </w:r>
    </w:p>
    <w:p w14:paraId="44106FA0" w14:textId="77777777" w:rsidR="005F25A5" w:rsidRDefault="005F25A5">
      <w:pPr>
        <w:pStyle w:val="ConsPlusNormal"/>
        <w:spacing w:before="200"/>
        <w:ind w:firstLine="540"/>
        <w:jc w:val="both"/>
      </w:pPr>
      <w:r>
        <w:t>--------------------------------</w:t>
      </w:r>
    </w:p>
    <w:p w14:paraId="4597331A" w14:textId="77777777" w:rsidR="005F25A5" w:rsidRDefault="005F25A5">
      <w:pPr>
        <w:pStyle w:val="ConsPlusNormal"/>
        <w:spacing w:before="200"/>
        <w:ind w:firstLine="540"/>
        <w:jc w:val="both"/>
      </w:pPr>
      <w:r>
        <w:t xml:space="preserve">&lt;10&gt; </w:t>
      </w:r>
      <w:hyperlink r:id="rId21">
        <w:r>
          <w:rPr>
            <w:color w:val="0000FF"/>
          </w:rPr>
          <w:t>Часть 3 статьи 22</w:t>
        </w:r>
      </w:hyperlink>
      <w:r>
        <w:t xml:space="preserve"> Закона об охоте.</w:t>
      </w:r>
    </w:p>
    <w:p w14:paraId="54904E73" w14:textId="77777777" w:rsidR="005F25A5" w:rsidRDefault="005F25A5">
      <w:pPr>
        <w:pStyle w:val="ConsPlusNormal"/>
        <w:jc w:val="both"/>
      </w:pPr>
    </w:p>
    <w:p w14:paraId="3F1E8218" w14:textId="77777777" w:rsidR="005F25A5" w:rsidRDefault="005F25A5">
      <w:pPr>
        <w:pStyle w:val="ConsPlusNormal"/>
        <w:ind w:firstLine="540"/>
        <w:jc w:val="both"/>
      </w:pPr>
      <w:r>
        <w:t>18. Владельцы охотничьих ресурсов вправе осуществлять в вольерных комплексах подготовку и дрессировку собак охотничьих пород &lt;11&gt;.</w:t>
      </w:r>
    </w:p>
    <w:p w14:paraId="1071B747" w14:textId="77777777" w:rsidR="005F25A5" w:rsidRDefault="005F25A5">
      <w:pPr>
        <w:pStyle w:val="ConsPlusNormal"/>
        <w:spacing w:before="200"/>
        <w:ind w:firstLine="540"/>
        <w:jc w:val="both"/>
      </w:pPr>
      <w:r>
        <w:t>--------------------------------</w:t>
      </w:r>
    </w:p>
    <w:p w14:paraId="7590C920" w14:textId="77777777" w:rsidR="005F25A5" w:rsidRDefault="005F25A5">
      <w:pPr>
        <w:pStyle w:val="ConsPlusNormal"/>
        <w:spacing w:before="200"/>
        <w:ind w:firstLine="540"/>
        <w:jc w:val="both"/>
      </w:pPr>
      <w:r>
        <w:t xml:space="preserve">&lt;11&gt; </w:t>
      </w:r>
      <w:hyperlink r:id="rId22">
        <w:r>
          <w:rPr>
            <w:color w:val="0000FF"/>
          </w:rPr>
          <w:t>Части 2</w:t>
        </w:r>
      </w:hyperlink>
      <w:r>
        <w:t xml:space="preserve"> и </w:t>
      </w:r>
      <w:hyperlink r:id="rId23">
        <w:r>
          <w:rPr>
            <w:color w:val="0000FF"/>
          </w:rPr>
          <w:t>3 статьи 55.1</w:t>
        </w:r>
      </w:hyperlink>
      <w:r>
        <w:t xml:space="preserve"> Закона об охоте.</w:t>
      </w:r>
    </w:p>
    <w:p w14:paraId="4E80C284" w14:textId="77777777" w:rsidR="005F25A5" w:rsidRDefault="005F25A5">
      <w:pPr>
        <w:pStyle w:val="ConsPlusNormal"/>
        <w:jc w:val="both"/>
      </w:pPr>
    </w:p>
    <w:p w14:paraId="3CB31F64" w14:textId="77777777" w:rsidR="005F25A5" w:rsidRDefault="005F25A5">
      <w:pPr>
        <w:pStyle w:val="ConsPlusNormal"/>
        <w:ind w:firstLine="540"/>
        <w:jc w:val="both"/>
      </w:pPr>
      <w:r>
        <w:t xml:space="preserve">19. В случае, установленном </w:t>
      </w:r>
      <w:hyperlink r:id="rId24">
        <w:r>
          <w:rPr>
            <w:color w:val="0000FF"/>
          </w:rPr>
          <w:t>частью 2 статьи 55.1</w:t>
        </w:r>
      </w:hyperlink>
      <w:r>
        <w:t xml:space="preserve"> Закона об охоте, в вольерных комплексах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p w14:paraId="3EC80636" w14:textId="77777777" w:rsidR="005F25A5" w:rsidRDefault="005F25A5">
      <w:pPr>
        <w:pStyle w:val="ConsPlusNormal"/>
        <w:jc w:val="both"/>
      </w:pPr>
    </w:p>
    <w:p w14:paraId="1AA31904" w14:textId="77777777" w:rsidR="005F25A5" w:rsidRDefault="005F25A5">
      <w:pPr>
        <w:pStyle w:val="ConsPlusNormal"/>
        <w:jc w:val="both"/>
      </w:pPr>
    </w:p>
    <w:p w14:paraId="7E03684B" w14:textId="77777777" w:rsidR="005F25A5" w:rsidRDefault="005F25A5">
      <w:pPr>
        <w:pStyle w:val="ConsPlusNormal"/>
        <w:pBdr>
          <w:bottom w:val="single" w:sz="6" w:space="0" w:color="auto"/>
        </w:pBdr>
        <w:spacing w:before="100" w:after="100"/>
        <w:jc w:val="both"/>
        <w:rPr>
          <w:sz w:val="2"/>
          <w:szCs w:val="2"/>
        </w:rPr>
      </w:pPr>
    </w:p>
    <w:p w14:paraId="5F2EDE28" w14:textId="77777777" w:rsidR="005F25A5" w:rsidRDefault="005F25A5"/>
    <w:sectPr w:rsidR="005F25A5" w:rsidSect="00DE1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A5"/>
    <w:rsid w:val="005F2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431D"/>
  <w15:chartTrackingRefBased/>
  <w15:docId w15:val="{2A4CBE5A-896F-44AC-AA16-2EDEF08D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5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F25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F25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FBB17057BDD2CCE15613D7D76C5171A65DC9197132CDCC54B3C6086133E91E4F2E24FCEBC773529F30A4839AD6829E56E77BE8ED4CF" TargetMode="External"/><Relationship Id="rId13" Type="http://schemas.openxmlformats.org/officeDocument/2006/relationships/hyperlink" Target="consultantplus://offline/ref=52FBB17057BDD2CCE15613D7D76C5171A154CE1E7237CDCC54B3C6086133E91E4F2E24F9EBCD2C578A21FC8F9FCC9C9741FB79EADCE940F" TargetMode="External"/><Relationship Id="rId18" Type="http://schemas.openxmlformats.org/officeDocument/2006/relationships/hyperlink" Target="consultantplus://offline/ref=52FBB17057BDD2CCE15613D7D76C5171A154CE1E723ECDCC54B3C6086133E91E4F2E24F9EBCC260BDC6EFDD3DA9D8F964CFB7BE3C0907986E643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2FBB17057BDD2CCE15613D7D76C5171A154CE1E7237CDCC54B3C6086133E91E4F2E24F1EEC773529F30A4839AD6829E56E77BE8ED4CF" TargetMode="External"/><Relationship Id="rId7" Type="http://schemas.openxmlformats.org/officeDocument/2006/relationships/hyperlink" Target="consultantplus://offline/ref=52FBB17057BDD2CCE15613D7D76C5171A154CE1E7237CDCC54B3C6086133E91E4F2E24FFE2C773529F30A4839AD6829E56E77BE8ED4CF" TargetMode="External"/><Relationship Id="rId12" Type="http://schemas.openxmlformats.org/officeDocument/2006/relationships/hyperlink" Target="consultantplus://offline/ref=52FBB17057BDD2CCE15613D7D76C5171A154CE1E7237CDCC54B3C6086133E91E4F2E24F9EBCC2C578A21FC8F9FCC9C9741FB79EADCE940F" TargetMode="External"/><Relationship Id="rId17" Type="http://schemas.openxmlformats.org/officeDocument/2006/relationships/hyperlink" Target="consultantplus://offline/ref=52FBB17057BDD2CCE15613D7D76C5171A154CE1E723ECDCC54B3C6086133E91E4F2E24F9EBCC2503D26EFDD3DA9D8F964CFB7BE3C0907986E643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2FBB17057BDD2CCE15613D7D76C5171A154CE1E7237CDCC54B3C6086133E91E4F2E24F9EBCC2C578A21FC8F9FCC9C9741FB79EADCE940F" TargetMode="External"/><Relationship Id="rId20" Type="http://schemas.openxmlformats.org/officeDocument/2006/relationships/hyperlink" Target="consultantplus://offline/ref=52FBB17057BDD2CCE15613D7D76C5171A154CE1E7237CDCC54B3C6086133E91E4F2E24F9EBCC2203DB6EFDD3DA9D8F964CFB7BE3C0907986E643F" TargetMode="External"/><Relationship Id="rId1" Type="http://schemas.openxmlformats.org/officeDocument/2006/relationships/styles" Target="styles.xml"/><Relationship Id="rId6" Type="http://schemas.openxmlformats.org/officeDocument/2006/relationships/hyperlink" Target="consultantplus://offline/ref=52FBB17057BDD2CCE15613D7D76C5171A154CE1E7237CDCC54B3C6086133E91E4F2E24FFEEC773529F30A4839AD6829E56E77BE8ED4CF" TargetMode="External"/><Relationship Id="rId11" Type="http://schemas.openxmlformats.org/officeDocument/2006/relationships/hyperlink" Target="consultantplus://offline/ref=52FBB17057BDD2CCE15613D7D76C5171A65ECB1A7031CDCC54B3C6086133E91E5D2E7CF5EAC83903D27BAB829CEC4AF" TargetMode="External"/><Relationship Id="rId24" Type="http://schemas.openxmlformats.org/officeDocument/2006/relationships/hyperlink" Target="consultantplus://offline/ref=52FBB17057BDD2CCE15613D7D76C5171A154CE1E7237CDCC54B3C6086133E91E4F2E24FFE3C773529F30A4839AD6829E56E77BE8ED4CF" TargetMode="External"/><Relationship Id="rId5" Type="http://schemas.openxmlformats.org/officeDocument/2006/relationships/hyperlink" Target="consultantplus://offline/ref=52FBB17057BDD2CCE15613D7D76C5171A154C9187736CDCC54B3C6086133E91E4F2E24F9EBCC2702DE6EFDD3DA9D8F964CFB7BE3C0907986E643F" TargetMode="External"/><Relationship Id="rId15" Type="http://schemas.openxmlformats.org/officeDocument/2006/relationships/hyperlink" Target="consultantplus://offline/ref=52FBB17057BDD2CCE15613D7D76C5171A154CE1E7237CDCC54B3C6086133E91E4F2E24F9EBCC2601DD6EFDD3DA9D8F964CFB7BE3C0907986E643F" TargetMode="External"/><Relationship Id="rId23" Type="http://schemas.openxmlformats.org/officeDocument/2006/relationships/hyperlink" Target="consultantplus://offline/ref=52FBB17057BDD2CCE15613D7D76C5171A154CE1E7237CDCC54B3C6086133E91E4F2E24FFE2C773529F30A4839AD6829E56E77BE8ED4CF" TargetMode="External"/><Relationship Id="rId10" Type="http://schemas.openxmlformats.org/officeDocument/2006/relationships/hyperlink" Target="consultantplus://offline/ref=52FBB17057BDD2CCE15613D7D76C5171A154C9187736CDCC54B3C6086133E91E4F2E24F9EBCC2702DC6EFDD3DA9D8F964CFB7BE3C0907986E643F" TargetMode="External"/><Relationship Id="rId19" Type="http://schemas.openxmlformats.org/officeDocument/2006/relationships/hyperlink" Target="consultantplus://offline/ref=52FBB17057BDD2CCE15613D7D76C5171A154CE1E7237CDCC54B3C6086133E91E4F2E24F9EBCA2C578A21FC8F9FCC9C9741FB79EADCE94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FBB17057BDD2CCE15613D7D76C5171A154C9187736CDCC54B3C6086133E91E4F2E24F9EBCC2702DD6EFDD3DA9D8F964CFB7BE3C0907986E643F" TargetMode="External"/><Relationship Id="rId14" Type="http://schemas.openxmlformats.org/officeDocument/2006/relationships/hyperlink" Target="consultantplus://offline/ref=52FBB17057BDD2CCE15613D7D76C5171A154CE1E7237CDCC54B3C6086133E91E4F2E24F1E2C773529F30A4839AD6829E56E77BE8ED4CF" TargetMode="External"/><Relationship Id="rId22" Type="http://schemas.openxmlformats.org/officeDocument/2006/relationships/hyperlink" Target="consultantplus://offline/ref=52FBB17057BDD2CCE15613D7D76C5171A154CE1E7237CDCC54B3C6086133E91E4F2E24FFE3C773529F30A4839AD6829E56E77BE8ED4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11743</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2022-09-14T05:56:00Z</dcterms:created>
  <dcterms:modified xsi:type="dcterms:W3CDTF">2022-09-14T05:56:00Z</dcterms:modified>
</cp:coreProperties>
</file>